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69E7" w14:textId="77777777" w:rsidR="0052735B" w:rsidRPr="00327E07" w:rsidRDefault="0052735B" w:rsidP="007A418C">
      <w:pPr>
        <w:rPr>
          <w:sz w:val="2"/>
        </w:rPr>
      </w:pPr>
    </w:p>
    <w:p w14:paraId="7E8E96D6" w14:textId="77777777" w:rsidR="0052735B" w:rsidRDefault="0021255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anchor distT="0" distB="0" distL="114300" distR="114300" simplePos="0" relativeHeight="251658240" behindDoc="0" locked="0" layoutInCell="1" allowOverlap="1" wp14:anchorId="5F930734" wp14:editId="26884F34">
            <wp:simplePos x="0" y="0"/>
            <wp:positionH relativeFrom="column">
              <wp:posOffset>1732915</wp:posOffset>
            </wp:positionH>
            <wp:positionV relativeFrom="paragraph">
              <wp:posOffset>342138</wp:posOffset>
            </wp:positionV>
            <wp:extent cx="2527300" cy="2510155"/>
            <wp:effectExtent l="0" t="0" r="6350" b="4445"/>
            <wp:wrapNone/>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2510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F3D7A5E"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48C2DE8" w14:textId="77777777"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C9FB3F"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FB84A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3C1B3734"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7B218DD2" w14:textId="77777777" w:rsid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p>
    <w:p w14:paraId="514A9983" w14:textId="77777777" w:rsidR="00327E07" w:rsidRPr="00327E07" w:rsidRDefault="00327E07">
      <w:pPr>
        <w:pBdr>
          <w:top w:val="single" w:sz="18" w:space="1" w:color="auto"/>
          <w:left w:val="single" w:sz="18" w:space="4" w:color="auto"/>
          <w:bottom w:val="single" w:sz="18" w:space="1" w:color="auto"/>
          <w:right w:val="single" w:sz="18" w:space="4" w:color="auto"/>
        </w:pBdr>
        <w:jc w:val="center"/>
        <w:rPr>
          <w:rFonts w:ascii="Benguiat Bk BT" w:hAnsi="Benguiat Bk BT"/>
          <w:b/>
          <w:sz w:val="78"/>
          <w:szCs w:val="56"/>
        </w:rPr>
      </w:pPr>
    </w:p>
    <w:p w14:paraId="35F029E8" w14:textId="77777777" w:rsidR="0052735B" w:rsidRPr="00EE4CBD" w:rsidRDefault="0052735B">
      <w:pPr>
        <w:pBdr>
          <w:top w:val="single" w:sz="18" w:space="1" w:color="auto"/>
          <w:left w:val="single" w:sz="18" w:space="4" w:color="auto"/>
          <w:bottom w:val="single" w:sz="18" w:space="1" w:color="auto"/>
          <w:right w:val="single" w:sz="18" w:space="4" w:color="auto"/>
        </w:pBdr>
        <w:jc w:val="center"/>
        <w:rPr>
          <w:rFonts w:ascii="Benguiat Bk BT" w:hAnsi="Benguiat Bk BT" w:cs="Arial"/>
          <w:b/>
          <w:sz w:val="56"/>
          <w:szCs w:val="56"/>
        </w:rPr>
      </w:pPr>
      <w:r w:rsidRPr="00EE4CBD">
        <w:rPr>
          <w:rFonts w:ascii="Benguiat Bk BT" w:hAnsi="Benguiat Bk BT"/>
          <w:b/>
          <w:sz w:val="56"/>
          <w:szCs w:val="56"/>
        </w:rPr>
        <w:t>Ley</w:t>
      </w:r>
      <w:r w:rsidRPr="00EE4CBD">
        <w:rPr>
          <w:rFonts w:ascii="Benguiat Bk BT" w:hAnsi="Benguiat Bk BT"/>
          <w:sz w:val="56"/>
          <w:szCs w:val="56"/>
        </w:rPr>
        <w:t xml:space="preserve"> </w:t>
      </w:r>
      <w:r w:rsidRPr="00EE4CBD">
        <w:rPr>
          <w:rFonts w:ascii="Benguiat Bk BT" w:hAnsi="Benguiat Bk BT" w:cs="Arial"/>
          <w:b/>
          <w:sz w:val="56"/>
          <w:szCs w:val="56"/>
        </w:rPr>
        <w:t xml:space="preserve">de Aguas del </w:t>
      </w:r>
    </w:p>
    <w:p w14:paraId="598471A9" w14:textId="77777777" w:rsidR="0052735B" w:rsidRPr="0005443C" w:rsidRDefault="0052735B">
      <w:pPr>
        <w:pBdr>
          <w:top w:val="single" w:sz="18" w:space="1" w:color="auto"/>
          <w:left w:val="single" w:sz="18" w:space="4" w:color="auto"/>
          <w:bottom w:val="single" w:sz="18" w:space="1" w:color="auto"/>
          <w:right w:val="single" w:sz="18" w:space="4" w:color="auto"/>
        </w:pBdr>
        <w:jc w:val="center"/>
        <w:rPr>
          <w:sz w:val="72"/>
          <w:szCs w:val="72"/>
          <w:lang w:val="es-MX"/>
        </w:rPr>
      </w:pPr>
      <w:r w:rsidRPr="00EE4CBD">
        <w:rPr>
          <w:rFonts w:ascii="Benguiat Bk BT" w:hAnsi="Benguiat Bk BT" w:cs="Arial"/>
          <w:b/>
          <w:sz w:val="56"/>
          <w:szCs w:val="56"/>
        </w:rPr>
        <w:t>Estado de Tamaulipas</w:t>
      </w:r>
      <w:r w:rsidRPr="0005443C">
        <w:rPr>
          <w:rFonts w:ascii="Benguiat Bk BT" w:hAnsi="Benguiat Bk BT" w:cs="Arial"/>
          <w:b/>
          <w:sz w:val="72"/>
          <w:szCs w:val="72"/>
        </w:rPr>
        <w:t xml:space="preserve"> </w:t>
      </w:r>
    </w:p>
    <w:p w14:paraId="49094C1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04B802B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24C03F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5940CF07"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26533781"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61852248" w14:textId="77777777" w:rsidR="0052735B" w:rsidRDefault="0052735B">
      <w:pPr>
        <w:pBdr>
          <w:top w:val="single" w:sz="18" w:space="1" w:color="auto"/>
          <w:left w:val="single" w:sz="18" w:space="4" w:color="auto"/>
          <w:bottom w:val="single" w:sz="18" w:space="1" w:color="auto"/>
          <w:right w:val="single" w:sz="18" w:space="4" w:color="auto"/>
        </w:pBdr>
        <w:jc w:val="center"/>
        <w:rPr>
          <w:lang w:val="es-MX"/>
        </w:rPr>
      </w:pPr>
    </w:p>
    <w:p w14:paraId="4B811CDE"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33D3C0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4F34A80B"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321F7D1F"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7D0FE0E7"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65340B88" w14:textId="77777777" w:rsidR="007C7505" w:rsidRDefault="007C7505">
      <w:pPr>
        <w:pBdr>
          <w:top w:val="single" w:sz="18" w:space="1" w:color="auto"/>
          <w:left w:val="single" w:sz="18" w:space="4" w:color="auto"/>
          <w:bottom w:val="single" w:sz="18" w:space="1" w:color="auto"/>
          <w:right w:val="single" w:sz="18" w:space="4" w:color="auto"/>
        </w:pBdr>
        <w:jc w:val="center"/>
        <w:rPr>
          <w:lang w:val="es-MX"/>
        </w:rPr>
      </w:pPr>
    </w:p>
    <w:p w14:paraId="18AB45F0" w14:textId="77777777" w:rsidR="004579EB" w:rsidRDefault="004579EB">
      <w:pPr>
        <w:pBdr>
          <w:top w:val="single" w:sz="18" w:space="1" w:color="auto"/>
          <w:left w:val="single" w:sz="18" w:space="4" w:color="auto"/>
          <w:bottom w:val="single" w:sz="18" w:space="1" w:color="auto"/>
          <w:right w:val="single" w:sz="18" w:space="4" w:color="auto"/>
        </w:pBdr>
        <w:jc w:val="center"/>
        <w:rPr>
          <w:lang w:val="es-MX"/>
        </w:rPr>
      </w:pPr>
    </w:p>
    <w:p w14:paraId="7DA6C061"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2F5249"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F74768A"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01F45292" w14:textId="77777777" w:rsidR="000D6027" w:rsidRDefault="000D6027">
      <w:pPr>
        <w:pBdr>
          <w:top w:val="single" w:sz="18" w:space="1" w:color="auto"/>
          <w:left w:val="single" w:sz="18" w:space="4" w:color="auto"/>
          <w:bottom w:val="single" w:sz="18" w:space="1" w:color="auto"/>
          <w:right w:val="single" w:sz="18" w:space="4" w:color="auto"/>
        </w:pBdr>
        <w:jc w:val="center"/>
        <w:rPr>
          <w:lang w:val="es-MX"/>
        </w:rPr>
      </w:pPr>
    </w:p>
    <w:p w14:paraId="15106021" w14:textId="77777777" w:rsidR="00643F35" w:rsidRDefault="0052735B" w:rsidP="00643F35">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lang w:val="es-MX"/>
        </w:rPr>
        <w:t xml:space="preserve">Documento de consulta </w:t>
      </w:r>
    </w:p>
    <w:p w14:paraId="30448CD9" w14:textId="649EFECC" w:rsidR="00643F35" w:rsidRPr="002C7289" w:rsidRDefault="00643F35" w:rsidP="002C7289">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Última reforma aplicada, </w:t>
      </w:r>
      <w:r w:rsidR="002C7289">
        <w:rPr>
          <w:rFonts w:cs="Arial"/>
          <w:b/>
          <w:sz w:val="20"/>
          <w:szCs w:val="20"/>
        </w:rPr>
        <w:t>P.O</w:t>
      </w:r>
      <w:r w:rsidR="004656D5">
        <w:rPr>
          <w:rFonts w:cs="Arial"/>
          <w:b/>
          <w:sz w:val="20"/>
          <w:szCs w:val="20"/>
        </w:rPr>
        <w:t>.</w:t>
      </w:r>
      <w:r w:rsidR="00C06C67">
        <w:rPr>
          <w:rFonts w:cs="Arial"/>
          <w:b/>
          <w:sz w:val="20"/>
          <w:szCs w:val="20"/>
        </w:rPr>
        <w:t xml:space="preserve"> No. </w:t>
      </w:r>
      <w:r w:rsidR="00496888">
        <w:rPr>
          <w:rFonts w:cs="Arial"/>
          <w:b/>
          <w:sz w:val="20"/>
          <w:szCs w:val="20"/>
        </w:rPr>
        <w:t>69</w:t>
      </w:r>
      <w:r w:rsidR="001F6DD9">
        <w:rPr>
          <w:rFonts w:cs="Arial"/>
          <w:b/>
          <w:sz w:val="20"/>
          <w:szCs w:val="20"/>
        </w:rPr>
        <w:t>,</w:t>
      </w:r>
      <w:r w:rsidR="002C7289">
        <w:rPr>
          <w:rFonts w:cs="Arial"/>
          <w:b/>
          <w:sz w:val="20"/>
          <w:szCs w:val="20"/>
        </w:rPr>
        <w:t xml:space="preserve"> </w:t>
      </w:r>
      <w:r>
        <w:rPr>
          <w:rFonts w:cs="Arial"/>
          <w:b/>
          <w:sz w:val="20"/>
          <w:szCs w:val="20"/>
        </w:rPr>
        <w:t xml:space="preserve">del </w:t>
      </w:r>
      <w:r w:rsidR="00496888">
        <w:rPr>
          <w:rFonts w:cs="Arial"/>
          <w:b/>
          <w:sz w:val="20"/>
          <w:szCs w:val="20"/>
        </w:rPr>
        <w:t>10</w:t>
      </w:r>
      <w:r>
        <w:rPr>
          <w:rFonts w:cs="Arial"/>
          <w:b/>
          <w:sz w:val="20"/>
          <w:szCs w:val="20"/>
        </w:rPr>
        <w:t xml:space="preserve"> de</w:t>
      </w:r>
      <w:r w:rsidR="00C06C67">
        <w:rPr>
          <w:rFonts w:cs="Arial"/>
          <w:b/>
          <w:sz w:val="20"/>
          <w:szCs w:val="20"/>
        </w:rPr>
        <w:t xml:space="preserve"> </w:t>
      </w:r>
      <w:r w:rsidR="00496888">
        <w:rPr>
          <w:rFonts w:cs="Arial"/>
          <w:b/>
          <w:sz w:val="20"/>
          <w:szCs w:val="20"/>
        </w:rPr>
        <w:t>junio</w:t>
      </w:r>
      <w:r w:rsidR="00887358">
        <w:rPr>
          <w:rFonts w:cs="Arial"/>
          <w:b/>
          <w:sz w:val="20"/>
          <w:szCs w:val="20"/>
        </w:rPr>
        <w:t xml:space="preserve"> de 202</w:t>
      </w:r>
      <w:r w:rsidR="00484F1D">
        <w:rPr>
          <w:rFonts w:cs="Arial"/>
          <w:b/>
          <w:sz w:val="20"/>
          <w:szCs w:val="20"/>
        </w:rPr>
        <w:t>6</w:t>
      </w:r>
      <w:r w:rsidR="00327E07">
        <w:rPr>
          <w:rFonts w:cs="Arial"/>
          <w:b/>
          <w:sz w:val="20"/>
          <w:szCs w:val="20"/>
        </w:rPr>
        <w:t>.</w:t>
      </w:r>
    </w:p>
    <w:p w14:paraId="50DC322A" w14:textId="77777777" w:rsidR="0052735B" w:rsidRPr="00484F1D" w:rsidRDefault="0052735B">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A7D68D6" w14:textId="77777777" w:rsidR="00C919D0" w:rsidRPr="00484F1D" w:rsidRDefault="00C919D0">
      <w:pPr>
        <w:pBdr>
          <w:top w:val="single" w:sz="18" w:space="1" w:color="auto"/>
          <w:left w:val="single" w:sz="18" w:space="4" w:color="auto"/>
          <w:bottom w:val="single" w:sz="18" w:space="1" w:color="auto"/>
          <w:right w:val="single" w:sz="18" w:space="4" w:color="auto"/>
        </w:pBdr>
        <w:jc w:val="center"/>
        <w:rPr>
          <w:rFonts w:cs="Arial"/>
          <w:b/>
          <w:sz w:val="20"/>
          <w:szCs w:val="20"/>
          <w:lang w:val="es-MX"/>
        </w:rPr>
      </w:pPr>
    </w:p>
    <w:p w14:paraId="282BA75F" w14:textId="77777777" w:rsidR="00CF0C8C" w:rsidRDefault="0052735B" w:rsidP="00CF0C8C">
      <w:pPr>
        <w:jc w:val="both"/>
        <w:rPr>
          <w:rFonts w:cs="Arial"/>
          <w:sz w:val="20"/>
          <w:szCs w:val="20"/>
        </w:rPr>
      </w:pPr>
      <w:r w:rsidRPr="00484F1D">
        <w:rPr>
          <w:b/>
          <w:sz w:val="20"/>
          <w:szCs w:val="20"/>
          <w:lang w:val="es-MX"/>
        </w:rPr>
        <w:br w:type="page"/>
      </w:r>
      <w:r w:rsidR="00CF0C8C">
        <w:rPr>
          <w:rFonts w:ascii="Arial,Bold" w:hAnsi="Arial,Bold" w:cs="Arial,Bold"/>
          <w:b/>
          <w:bCs/>
          <w:sz w:val="20"/>
          <w:szCs w:val="20"/>
        </w:rPr>
        <w:lastRenderedPageBreak/>
        <w:t>EUGENIO HERN</w:t>
      </w:r>
      <w:r w:rsidR="0005443C">
        <w:rPr>
          <w:rFonts w:ascii="Arial,Bold" w:hAnsi="Arial,Bold" w:cs="Arial,Bold"/>
          <w:b/>
          <w:bCs/>
          <w:sz w:val="20"/>
          <w:szCs w:val="20"/>
        </w:rPr>
        <w:t>Á</w:t>
      </w:r>
      <w:r w:rsidR="00CF0C8C">
        <w:rPr>
          <w:rFonts w:ascii="Arial,Bold" w:hAnsi="Arial,Bold" w:cs="Arial,Bold"/>
          <w:b/>
          <w:bCs/>
          <w:sz w:val="20"/>
          <w:szCs w:val="20"/>
        </w:rPr>
        <w:t xml:space="preserve">NDEZ FLORES, </w:t>
      </w:r>
      <w:r w:rsidR="00CF0C8C">
        <w:rPr>
          <w:rFonts w:cs="Arial"/>
          <w:sz w:val="20"/>
          <w:szCs w:val="20"/>
        </w:rPr>
        <w:t>Gobernador Constitucional del Estado Libre y Soberano de Tamaulipas, a sus habitantes hace saber:</w:t>
      </w:r>
    </w:p>
    <w:p w14:paraId="2DC0A1E2" w14:textId="77777777" w:rsidR="00CF0C8C" w:rsidRDefault="00CF0C8C" w:rsidP="00CF0C8C">
      <w:pPr>
        <w:autoSpaceDE w:val="0"/>
        <w:autoSpaceDN w:val="0"/>
        <w:adjustRightInd w:val="0"/>
        <w:jc w:val="both"/>
        <w:rPr>
          <w:rFonts w:cs="Arial"/>
          <w:sz w:val="20"/>
          <w:szCs w:val="20"/>
        </w:rPr>
      </w:pPr>
    </w:p>
    <w:p w14:paraId="520F21AF" w14:textId="77777777" w:rsidR="00CF0C8C" w:rsidRDefault="00CF0C8C" w:rsidP="00CF0C8C">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298C1476" w14:textId="77777777" w:rsidR="00CF0C8C" w:rsidRDefault="00CF0C8C" w:rsidP="00CF0C8C">
      <w:pPr>
        <w:autoSpaceDE w:val="0"/>
        <w:autoSpaceDN w:val="0"/>
        <w:adjustRightInd w:val="0"/>
        <w:jc w:val="both"/>
        <w:rPr>
          <w:rFonts w:cs="Arial"/>
          <w:sz w:val="20"/>
          <w:szCs w:val="20"/>
        </w:rPr>
      </w:pPr>
    </w:p>
    <w:p w14:paraId="7DF9BD31" w14:textId="77777777" w:rsidR="00CF0C8C" w:rsidRPr="00484F1D" w:rsidRDefault="00CF0C8C" w:rsidP="00CF0C8C">
      <w:pPr>
        <w:autoSpaceDE w:val="0"/>
        <w:autoSpaceDN w:val="0"/>
        <w:adjustRightInd w:val="0"/>
        <w:jc w:val="both"/>
        <w:rPr>
          <w:b/>
          <w:sz w:val="20"/>
          <w:szCs w:val="20"/>
          <w:lang w:val="es-MX"/>
        </w:rPr>
      </w:pPr>
      <w:r>
        <w:rPr>
          <w:rFonts w:cs="Arial"/>
          <w:sz w:val="20"/>
          <w:szCs w:val="20"/>
        </w:rPr>
        <w:t xml:space="preserve">Al margen un sello que </w:t>
      </w:r>
      <w:proofErr w:type="gramStart"/>
      <w:r>
        <w:rPr>
          <w:rFonts w:cs="Arial"/>
          <w:sz w:val="20"/>
          <w:szCs w:val="20"/>
        </w:rPr>
        <w:t>dice:-</w:t>
      </w:r>
      <w:proofErr w:type="gramEnd"/>
      <w:r>
        <w:rPr>
          <w:rFonts w:cs="Arial"/>
          <w:sz w:val="20"/>
          <w:szCs w:val="20"/>
        </w:rPr>
        <w:t xml:space="preserve"> “Estados Unidos </w:t>
      </w:r>
      <w:proofErr w:type="gramStart"/>
      <w:r>
        <w:rPr>
          <w:rFonts w:cs="Arial"/>
          <w:sz w:val="20"/>
          <w:szCs w:val="20"/>
        </w:rPr>
        <w:t>Mexicanos.-</w:t>
      </w:r>
      <w:proofErr w:type="gramEnd"/>
      <w:r>
        <w:rPr>
          <w:rFonts w:cs="Arial"/>
          <w:sz w:val="20"/>
          <w:szCs w:val="20"/>
        </w:rPr>
        <w:t xml:space="preserve"> Gobierno de </w:t>
      </w:r>
      <w:proofErr w:type="gramStart"/>
      <w:r>
        <w:rPr>
          <w:rFonts w:cs="Arial"/>
          <w:sz w:val="20"/>
          <w:szCs w:val="20"/>
        </w:rPr>
        <w:t>Tamaulipas.-</w:t>
      </w:r>
      <w:proofErr w:type="gramEnd"/>
      <w:r>
        <w:rPr>
          <w:rFonts w:cs="Arial"/>
          <w:sz w:val="20"/>
          <w:szCs w:val="20"/>
        </w:rPr>
        <w:t xml:space="preserve"> Poder Legislativo.</w:t>
      </w:r>
    </w:p>
    <w:p w14:paraId="70DC0832" w14:textId="77777777" w:rsidR="00CF0C8C" w:rsidRPr="00484F1D" w:rsidRDefault="00CF0C8C">
      <w:pPr>
        <w:jc w:val="both"/>
        <w:rPr>
          <w:b/>
          <w:sz w:val="20"/>
          <w:szCs w:val="20"/>
          <w:lang w:val="es-MX"/>
        </w:rPr>
      </w:pPr>
    </w:p>
    <w:p w14:paraId="443348B2" w14:textId="77777777" w:rsidR="0052735B" w:rsidRPr="00640B4E" w:rsidRDefault="0052735B">
      <w:pPr>
        <w:jc w:val="both"/>
        <w:rPr>
          <w:rFonts w:cs="Arial"/>
          <w:b/>
          <w:sz w:val="20"/>
          <w:szCs w:val="20"/>
        </w:rPr>
      </w:pPr>
      <w:r w:rsidRPr="00640B4E">
        <w:rPr>
          <w:rFonts w:cs="Arial"/>
          <w:b/>
          <w:sz w:val="20"/>
          <w:szCs w:val="20"/>
        </w:rPr>
        <w:t xml:space="preserve">LA QUINCUAGÉSIMA </w:t>
      </w:r>
      <w:r w:rsidRPr="00640B4E">
        <w:rPr>
          <w:rFonts w:cs="Arial"/>
          <w:b/>
          <w:bCs/>
          <w:sz w:val="20"/>
          <w:szCs w:val="20"/>
        </w:rPr>
        <w:t xml:space="preserve">NOVENA </w:t>
      </w:r>
      <w:r w:rsidRPr="00640B4E">
        <w:rPr>
          <w:rFonts w:cs="Arial"/>
          <w:b/>
          <w:sz w:val="20"/>
          <w:szCs w:val="20"/>
        </w:rPr>
        <w:t xml:space="preserve">LEGISLATURA DEL CONGRESO CONSTITUCIONAL DEL ESTADO LIBRE Y SOBERANO DE TAMAULIPAS, EN USO DE LAS FACULTADES QUE LE CONFIEREN EL ARTÍCULO 58 FRACCIÓN I DE LA CONSTITUCIÓN POLÍTICA </w:t>
      </w:r>
      <w:r w:rsidRPr="00640B4E">
        <w:rPr>
          <w:rFonts w:cs="Arial"/>
          <w:b/>
          <w:bCs/>
          <w:sz w:val="20"/>
          <w:szCs w:val="20"/>
          <w:lang w:val="es-ES_tradnl"/>
        </w:rPr>
        <w:t>DEL ESTADO</w:t>
      </w:r>
      <w:r w:rsidRPr="00640B4E">
        <w:rPr>
          <w:rFonts w:cs="Arial"/>
          <w:b/>
          <w:sz w:val="20"/>
          <w:szCs w:val="20"/>
        </w:rPr>
        <w:t>;</w:t>
      </w:r>
      <w:r w:rsidRPr="00640B4E">
        <w:rPr>
          <w:rFonts w:cs="Arial"/>
          <w:b/>
          <w:bCs/>
          <w:sz w:val="20"/>
          <w:szCs w:val="20"/>
        </w:rPr>
        <w:t xml:space="preserve"> </w:t>
      </w:r>
      <w:r w:rsidRPr="00640B4E">
        <w:rPr>
          <w:rFonts w:cs="Arial"/>
          <w:b/>
          <w:sz w:val="20"/>
          <w:szCs w:val="20"/>
        </w:rPr>
        <w:t xml:space="preserve">Y EL ARTÍCULO 119 DE LA </w:t>
      </w:r>
      <w:r w:rsidRPr="00640B4E">
        <w:rPr>
          <w:rFonts w:cs="Arial"/>
          <w:b/>
          <w:kern w:val="28"/>
          <w:sz w:val="20"/>
          <w:szCs w:val="20"/>
          <w:lang w:val="es-MX"/>
        </w:rPr>
        <w:t>LEY SOBRE LA ORGANIZACIÓN Y FUNCIONAMIENTO INTERNOS DEL CONGRESO DEL ESTADO DE TAMAULIPAS</w:t>
      </w:r>
      <w:r w:rsidRPr="00640B4E">
        <w:rPr>
          <w:rFonts w:cs="Arial"/>
          <w:b/>
          <w:sz w:val="20"/>
          <w:szCs w:val="20"/>
        </w:rPr>
        <w:t>, TIENE A BIEN EXPEDIR EL SIGUIENTE:</w:t>
      </w:r>
    </w:p>
    <w:p w14:paraId="7E78A91B" w14:textId="77777777" w:rsidR="0052735B" w:rsidRPr="00640B4E" w:rsidRDefault="0052735B">
      <w:pPr>
        <w:spacing w:line="360" w:lineRule="auto"/>
        <w:jc w:val="center"/>
        <w:rPr>
          <w:rFonts w:cs="Arial"/>
          <w:b/>
          <w:sz w:val="20"/>
          <w:szCs w:val="20"/>
          <w:lang w:val="es-MX"/>
        </w:rPr>
      </w:pPr>
    </w:p>
    <w:p w14:paraId="75FC65D8" w14:textId="77777777" w:rsidR="0052735B" w:rsidRDefault="0052735B">
      <w:pPr>
        <w:spacing w:line="360" w:lineRule="auto"/>
        <w:jc w:val="center"/>
        <w:rPr>
          <w:rFonts w:cs="Arial"/>
          <w:b/>
          <w:sz w:val="20"/>
          <w:szCs w:val="20"/>
          <w:lang w:val="pt-BR"/>
        </w:rPr>
      </w:pPr>
      <w:r w:rsidRPr="00640B4E">
        <w:rPr>
          <w:rFonts w:cs="Arial"/>
          <w:b/>
          <w:sz w:val="20"/>
          <w:szCs w:val="20"/>
          <w:lang w:val="pt-BR"/>
        </w:rPr>
        <w:t xml:space="preserve">D E C R E T </w:t>
      </w:r>
      <w:proofErr w:type="gramStart"/>
      <w:r w:rsidRPr="00640B4E">
        <w:rPr>
          <w:rFonts w:cs="Arial"/>
          <w:b/>
          <w:sz w:val="20"/>
          <w:szCs w:val="20"/>
          <w:lang w:val="pt-BR"/>
        </w:rPr>
        <w:t>O</w:t>
      </w:r>
      <w:r w:rsidR="007C7505">
        <w:rPr>
          <w:rFonts w:cs="Arial"/>
          <w:b/>
          <w:sz w:val="20"/>
          <w:szCs w:val="20"/>
          <w:lang w:val="pt-BR"/>
        </w:rPr>
        <w:t xml:space="preserve"> </w:t>
      </w:r>
      <w:r w:rsidRPr="00640B4E">
        <w:rPr>
          <w:rFonts w:cs="Arial"/>
          <w:b/>
          <w:sz w:val="20"/>
          <w:szCs w:val="20"/>
          <w:lang w:val="pt-BR"/>
        </w:rPr>
        <w:t xml:space="preserve"> No</w:t>
      </w:r>
      <w:proofErr w:type="gramEnd"/>
      <w:r w:rsidRPr="00640B4E">
        <w:rPr>
          <w:rFonts w:cs="Arial"/>
          <w:b/>
          <w:sz w:val="20"/>
          <w:szCs w:val="20"/>
          <w:lang w:val="pt-BR"/>
        </w:rPr>
        <w:t>. LIX-522</w:t>
      </w:r>
    </w:p>
    <w:p w14:paraId="6EDC052E" w14:textId="77777777" w:rsidR="004E3561" w:rsidRDefault="004E3561" w:rsidP="004E3561">
      <w:pPr>
        <w:autoSpaceDE w:val="0"/>
        <w:autoSpaceDN w:val="0"/>
        <w:adjustRightInd w:val="0"/>
        <w:jc w:val="both"/>
        <w:rPr>
          <w:rFonts w:ascii="Arial,Bold" w:hAnsi="Arial,Bold" w:cs="Arial,Bold"/>
          <w:b/>
          <w:bCs/>
          <w:sz w:val="20"/>
          <w:szCs w:val="20"/>
          <w:lang w:val="es-MX" w:eastAsia="es-MX"/>
        </w:rPr>
      </w:pPr>
      <w:r>
        <w:rPr>
          <w:rFonts w:ascii="Arial,Bold" w:hAnsi="Arial,Bold" w:cs="Arial,Bold"/>
          <w:b/>
          <w:bCs/>
          <w:sz w:val="20"/>
          <w:szCs w:val="20"/>
          <w:lang w:val="es-MX" w:eastAsia="es-MX"/>
        </w:rPr>
        <w:t>MEDIANTE EL CUAL SE EXPIDE LA LEY DE AGUAS DEL ESTADO DE TAMAULIPAS; Y SE REFORMA EL TERCER P</w:t>
      </w:r>
      <w:r w:rsidR="00335CC8">
        <w:rPr>
          <w:rFonts w:ascii="Arial,Bold" w:hAnsi="Arial,Bold" w:cs="Arial,Bold"/>
          <w:b/>
          <w:bCs/>
          <w:sz w:val="20"/>
          <w:szCs w:val="20"/>
          <w:lang w:val="es-MX" w:eastAsia="es-MX"/>
        </w:rPr>
        <w:t>Á</w:t>
      </w:r>
      <w:r>
        <w:rPr>
          <w:rFonts w:ascii="Arial,Bold" w:hAnsi="Arial,Bold" w:cs="Arial,Bold"/>
          <w:b/>
          <w:bCs/>
          <w:sz w:val="20"/>
          <w:szCs w:val="20"/>
          <w:lang w:val="es-MX" w:eastAsia="es-MX"/>
        </w:rPr>
        <w:t>RRAFO DEL 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171 DEL C</w:t>
      </w:r>
      <w:r w:rsidR="00335CC8">
        <w:rPr>
          <w:rFonts w:ascii="Arial,Bold" w:hAnsi="Arial,Bold" w:cs="Arial,Bold"/>
          <w:b/>
          <w:bCs/>
          <w:sz w:val="20"/>
          <w:szCs w:val="20"/>
          <w:lang w:val="es-MX" w:eastAsia="es-MX"/>
        </w:rPr>
        <w:t>Ó</w:t>
      </w:r>
      <w:r>
        <w:rPr>
          <w:rFonts w:ascii="Arial,Bold" w:hAnsi="Arial,Bold" w:cs="Arial,Bold"/>
          <w:b/>
          <w:bCs/>
          <w:sz w:val="20"/>
          <w:szCs w:val="20"/>
          <w:lang w:val="es-MX" w:eastAsia="es-MX"/>
        </w:rPr>
        <w:t>DIGO MUNICIPAL PARA EL ESTADO DE TAMAULIPAS.</w:t>
      </w:r>
    </w:p>
    <w:p w14:paraId="09BF9D57" w14:textId="77777777" w:rsidR="004E3561" w:rsidRDefault="004E3561" w:rsidP="004E3561">
      <w:pPr>
        <w:autoSpaceDE w:val="0"/>
        <w:autoSpaceDN w:val="0"/>
        <w:adjustRightInd w:val="0"/>
        <w:jc w:val="both"/>
        <w:rPr>
          <w:rFonts w:ascii="Arial,Bold" w:hAnsi="Arial,Bold" w:cs="Arial,Bold"/>
          <w:b/>
          <w:bCs/>
          <w:sz w:val="20"/>
          <w:szCs w:val="20"/>
          <w:lang w:val="es-MX" w:eastAsia="es-MX"/>
        </w:rPr>
      </w:pPr>
    </w:p>
    <w:p w14:paraId="1703CE2D" w14:textId="77777777" w:rsidR="004E3561" w:rsidRPr="00484F1D" w:rsidRDefault="004E3561" w:rsidP="004E3561">
      <w:pPr>
        <w:autoSpaceDE w:val="0"/>
        <w:autoSpaceDN w:val="0"/>
        <w:adjustRightInd w:val="0"/>
        <w:jc w:val="both"/>
        <w:rPr>
          <w:rFonts w:cs="Arial"/>
          <w:b/>
          <w:sz w:val="20"/>
          <w:szCs w:val="20"/>
          <w:lang w:val="es-MX"/>
        </w:rPr>
      </w:pPr>
      <w:r>
        <w:rPr>
          <w:rFonts w:ascii="Arial,Bold" w:hAnsi="Arial,Bold" w:cs="Arial,Bold"/>
          <w:b/>
          <w:bCs/>
          <w:sz w:val="20"/>
          <w:szCs w:val="20"/>
          <w:lang w:val="es-MX" w:eastAsia="es-MX"/>
        </w:rPr>
        <w:t>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PRIMERO. SE EXPIDE LA LEY DE AGUAS DEL ESTADO DE TAMAULIPAS PARA QUEDAR COMO SIGUE:</w:t>
      </w:r>
    </w:p>
    <w:p w14:paraId="08095756" w14:textId="77777777" w:rsidR="0051447B" w:rsidRPr="00640B4E" w:rsidRDefault="0051447B">
      <w:pPr>
        <w:jc w:val="both"/>
        <w:rPr>
          <w:rFonts w:cs="Arial"/>
          <w:sz w:val="20"/>
          <w:szCs w:val="20"/>
        </w:rPr>
      </w:pPr>
    </w:p>
    <w:p w14:paraId="6968408D" w14:textId="77777777" w:rsidR="0052735B" w:rsidRPr="00640B4E" w:rsidRDefault="0052735B">
      <w:pPr>
        <w:pStyle w:val="CM24"/>
        <w:jc w:val="center"/>
        <w:rPr>
          <w:rFonts w:cs="Arial"/>
          <w:b/>
          <w:bCs/>
          <w:sz w:val="20"/>
          <w:szCs w:val="20"/>
        </w:rPr>
      </w:pPr>
      <w:r w:rsidRPr="00640B4E">
        <w:rPr>
          <w:rFonts w:cs="Arial"/>
          <w:b/>
          <w:bCs/>
          <w:sz w:val="20"/>
          <w:szCs w:val="20"/>
        </w:rPr>
        <w:t>LEY DE AGUAS DEL ESTADO DE TAMAULIPAS</w:t>
      </w:r>
    </w:p>
    <w:p w14:paraId="5F8157E8" w14:textId="77777777" w:rsidR="0052735B" w:rsidRPr="00640B4E" w:rsidRDefault="0052735B">
      <w:pPr>
        <w:pStyle w:val="CM24"/>
        <w:spacing w:after="0"/>
        <w:jc w:val="center"/>
        <w:rPr>
          <w:rFonts w:cs="Arial"/>
          <w:b/>
          <w:bCs/>
          <w:sz w:val="20"/>
          <w:szCs w:val="20"/>
        </w:rPr>
      </w:pPr>
    </w:p>
    <w:p w14:paraId="001654B3" w14:textId="77777777" w:rsidR="0052735B" w:rsidRPr="00640B4E" w:rsidRDefault="0052735B">
      <w:pPr>
        <w:pStyle w:val="CM24"/>
        <w:spacing w:after="0"/>
        <w:jc w:val="center"/>
        <w:rPr>
          <w:rFonts w:cs="Arial"/>
          <w:sz w:val="20"/>
          <w:szCs w:val="20"/>
        </w:rPr>
      </w:pPr>
      <w:r w:rsidRPr="00640B4E">
        <w:rPr>
          <w:rFonts w:cs="Arial"/>
          <w:b/>
          <w:bCs/>
          <w:sz w:val="20"/>
          <w:szCs w:val="20"/>
        </w:rPr>
        <w:t>TÍTULO PRIMERO</w:t>
      </w:r>
    </w:p>
    <w:p w14:paraId="73BBFC57" w14:textId="77777777" w:rsidR="0052735B" w:rsidRPr="00640B4E" w:rsidRDefault="0052735B">
      <w:pPr>
        <w:pStyle w:val="CM23"/>
        <w:spacing w:after="0"/>
        <w:jc w:val="center"/>
        <w:rPr>
          <w:rFonts w:cs="Arial"/>
          <w:sz w:val="20"/>
          <w:szCs w:val="20"/>
        </w:rPr>
      </w:pPr>
      <w:r w:rsidRPr="00640B4E">
        <w:rPr>
          <w:rFonts w:cs="Arial"/>
          <w:b/>
          <w:bCs/>
          <w:sz w:val="20"/>
          <w:szCs w:val="20"/>
        </w:rPr>
        <w:t>DISPOSICIONES PRELIMINARES</w:t>
      </w:r>
    </w:p>
    <w:p w14:paraId="0DCC80FC" w14:textId="77777777" w:rsidR="0052735B" w:rsidRPr="00640B4E" w:rsidRDefault="0052735B">
      <w:pPr>
        <w:pStyle w:val="CM24"/>
        <w:spacing w:after="0"/>
        <w:jc w:val="center"/>
        <w:rPr>
          <w:rFonts w:cs="Arial"/>
          <w:b/>
          <w:bCs/>
          <w:sz w:val="20"/>
          <w:szCs w:val="20"/>
        </w:rPr>
      </w:pPr>
    </w:p>
    <w:p w14:paraId="797CE988" w14:textId="77777777" w:rsidR="0052735B" w:rsidRPr="00640B4E" w:rsidRDefault="0052735B">
      <w:pPr>
        <w:pStyle w:val="CM24"/>
        <w:spacing w:after="0"/>
        <w:jc w:val="center"/>
        <w:rPr>
          <w:rFonts w:cs="Arial"/>
          <w:b/>
          <w:bCs/>
          <w:sz w:val="20"/>
          <w:szCs w:val="20"/>
        </w:rPr>
      </w:pPr>
      <w:r w:rsidRPr="00640B4E">
        <w:rPr>
          <w:rFonts w:cs="Arial"/>
          <w:b/>
          <w:bCs/>
          <w:sz w:val="20"/>
          <w:szCs w:val="20"/>
        </w:rPr>
        <w:t>CAPÍTULO ÚNICO</w:t>
      </w:r>
    </w:p>
    <w:p w14:paraId="48180A21" w14:textId="77777777" w:rsidR="0052735B" w:rsidRPr="00640B4E" w:rsidRDefault="0052735B">
      <w:pPr>
        <w:pStyle w:val="CM4"/>
        <w:jc w:val="center"/>
        <w:rPr>
          <w:rFonts w:cs="Arial"/>
          <w:b/>
          <w:bCs/>
          <w:sz w:val="20"/>
          <w:szCs w:val="20"/>
        </w:rPr>
      </w:pPr>
      <w:r w:rsidRPr="00640B4E">
        <w:rPr>
          <w:rFonts w:cs="Arial"/>
          <w:b/>
          <w:bCs/>
          <w:sz w:val="20"/>
          <w:szCs w:val="20"/>
        </w:rPr>
        <w:t>DEL OBJETO DE LA LEY</w:t>
      </w:r>
    </w:p>
    <w:p w14:paraId="5D497A6A" w14:textId="77777777" w:rsidR="0052735B" w:rsidRPr="00640B4E" w:rsidRDefault="0052735B">
      <w:pPr>
        <w:pStyle w:val="Default"/>
        <w:rPr>
          <w:color w:val="auto"/>
          <w:sz w:val="20"/>
          <w:szCs w:val="20"/>
        </w:rPr>
      </w:pPr>
    </w:p>
    <w:p w14:paraId="66EA19F5"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w:t>
      </w:r>
    </w:p>
    <w:p w14:paraId="3DF2C9F5" w14:textId="77777777" w:rsidR="0052735B" w:rsidRPr="00335CC8" w:rsidRDefault="0052735B">
      <w:pPr>
        <w:pStyle w:val="CM26"/>
        <w:spacing w:after="0"/>
        <w:jc w:val="both"/>
        <w:rPr>
          <w:rFonts w:cs="Arial"/>
          <w:b/>
          <w:bCs/>
          <w:sz w:val="10"/>
          <w:szCs w:val="10"/>
        </w:rPr>
      </w:pPr>
    </w:p>
    <w:p w14:paraId="263AA2CF" w14:textId="77777777" w:rsidR="0052735B" w:rsidRPr="00BB5C8F" w:rsidRDefault="0052735B">
      <w:pPr>
        <w:pStyle w:val="CM26"/>
        <w:spacing w:after="0"/>
        <w:jc w:val="both"/>
        <w:rPr>
          <w:rFonts w:cs="Arial"/>
          <w:sz w:val="20"/>
          <w:szCs w:val="20"/>
        </w:rPr>
      </w:pPr>
      <w:r w:rsidRPr="00640B4E">
        <w:rPr>
          <w:rFonts w:cs="Arial"/>
          <w:sz w:val="20"/>
          <w:szCs w:val="20"/>
        </w:rPr>
        <w:t xml:space="preserve">1. </w:t>
      </w:r>
      <w:r w:rsidRPr="00BB5C8F">
        <w:rPr>
          <w:rFonts w:cs="Arial"/>
          <w:sz w:val="20"/>
          <w:szCs w:val="20"/>
        </w:rPr>
        <w:t>Esta ley es de observancia general en el Estado de Tamaulipas y sus disposiciones son de orden público e interés social.</w:t>
      </w:r>
    </w:p>
    <w:p w14:paraId="32849AC5" w14:textId="77777777" w:rsidR="0052735B" w:rsidRPr="00BB5C8F" w:rsidRDefault="0052735B">
      <w:pPr>
        <w:pStyle w:val="Default"/>
        <w:jc w:val="both"/>
        <w:rPr>
          <w:color w:val="auto"/>
          <w:sz w:val="20"/>
          <w:szCs w:val="20"/>
        </w:rPr>
      </w:pPr>
    </w:p>
    <w:p w14:paraId="24323A8E" w14:textId="77777777" w:rsidR="0052735B" w:rsidRPr="00BB5C8F" w:rsidRDefault="0052735B">
      <w:pPr>
        <w:pStyle w:val="CM26"/>
        <w:spacing w:after="0"/>
        <w:jc w:val="both"/>
        <w:rPr>
          <w:rFonts w:cs="Arial"/>
          <w:sz w:val="20"/>
          <w:szCs w:val="20"/>
        </w:rPr>
      </w:pPr>
      <w:r w:rsidRPr="00BB5C8F">
        <w:rPr>
          <w:rFonts w:cs="Arial"/>
          <w:sz w:val="20"/>
          <w:szCs w:val="20"/>
        </w:rPr>
        <w:t>2. El presente ordenamiento tiene por objeto:</w:t>
      </w:r>
    </w:p>
    <w:p w14:paraId="35FD1BE6" w14:textId="77777777" w:rsidR="0052735B" w:rsidRPr="00BB5C8F" w:rsidRDefault="0052735B">
      <w:pPr>
        <w:pStyle w:val="Default"/>
        <w:jc w:val="both"/>
        <w:rPr>
          <w:color w:val="auto"/>
          <w:sz w:val="20"/>
          <w:szCs w:val="20"/>
        </w:rPr>
      </w:pPr>
    </w:p>
    <w:p w14:paraId="4A2416E1"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Regular la programación, administración, conservación y preservación de las aguas que no reúnan las características de propiedad nacional ni particular, en los términos del artículo 27 de la Constitución Política de los Estados Unidos Mexicanos;</w:t>
      </w:r>
    </w:p>
    <w:p w14:paraId="658E84C9" w14:textId="77777777" w:rsidR="00BB5C8F" w:rsidRPr="00BB5C8F" w:rsidRDefault="00BB5C8F" w:rsidP="00BB5C8F">
      <w:pPr>
        <w:pStyle w:val="Default"/>
        <w:rPr>
          <w:sz w:val="20"/>
        </w:rPr>
      </w:pPr>
    </w:p>
    <w:p w14:paraId="27890510" w14:textId="77777777" w:rsidR="0052735B" w:rsidRDefault="0052735B" w:rsidP="00BB5C8F">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Establecer las bases de coordinación entre el Estado y los municipios, y el Estado y la Federación para la realización de las acciones relacionadas con la explotación, uso y aprovechamiento del agua, coadyuvando en el ámbito de su competencia al fortalecimiento del pacto federal y del municipio libre en los términos del artículo 115 de la Constitución Política de los Estados Unidos Mexicanos y del artículo 132 de la Constitución Política del Estado, con el propósito de lograr el desarrollo equilibrado y sustentable de la entidad federativa;</w:t>
      </w:r>
    </w:p>
    <w:p w14:paraId="4E93FBD2" w14:textId="77777777" w:rsidR="00BB5C8F" w:rsidRPr="00BB5C8F" w:rsidRDefault="00BB5C8F" w:rsidP="00BB5C8F">
      <w:pPr>
        <w:pStyle w:val="Default"/>
        <w:rPr>
          <w:sz w:val="20"/>
        </w:rPr>
      </w:pPr>
    </w:p>
    <w:p w14:paraId="1E308C4B" w14:textId="77777777" w:rsidR="0052735B" w:rsidRDefault="00FA2763" w:rsidP="00FA2763">
      <w:pPr>
        <w:pStyle w:val="CM26"/>
        <w:numPr>
          <w:ilvl w:val="0"/>
          <w:numId w:val="2"/>
        </w:numPr>
        <w:tabs>
          <w:tab w:val="clear" w:pos="888"/>
          <w:tab w:val="num" w:pos="426"/>
        </w:tabs>
        <w:spacing w:after="0"/>
        <w:ind w:left="0" w:firstLine="0"/>
        <w:jc w:val="both"/>
        <w:rPr>
          <w:rFonts w:cs="Arial"/>
          <w:sz w:val="20"/>
          <w:szCs w:val="20"/>
        </w:rPr>
      </w:pPr>
      <w:r w:rsidRPr="00BB5C8F">
        <w:rPr>
          <w:rFonts w:cs="Arial"/>
          <w:sz w:val="20"/>
          <w:szCs w:val="20"/>
        </w:rPr>
        <w:t>Se Derog</w:t>
      </w:r>
      <w:r>
        <w:rPr>
          <w:rFonts w:cs="Arial"/>
          <w:sz w:val="20"/>
          <w:szCs w:val="20"/>
        </w:rPr>
        <w:t>a (Decreto 65-813, del 6 de febrero de 2024).</w:t>
      </w:r>
    </w:p>
    <w:p w14:paraId="4782ED64" w14:textId="77777777" w:rsidR="00FA2763" w:rsidRPr="00484F1D" w:rsidRDefault="00FA2763" w:rsidP="00FA2763">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E11266">
        <w:rPr>
          <w:rFonts w:cs="Arial"/>
          <w:b/>
          <w:i/>
          <w:sz w:val="16"/>
          <w:szCs w:val="16"/>
          <w:lang w:val="es-MX"/>
        </w:rPr>
        <w:t>Derogada</w:t>
      </w:r>
      <w:r>
        <w:rPr>
          <w:rFonts w:cs="Arial"/>
          <w:b/>
          <w:i/>
          <w:sz w:val="16"/>
          <w:szCs w:val="16"/>
          <w:lang w:val="es-MX"/>
        </w:rPr>
        <w:t>, P.O. Edición Vespertina No. 23, del 21 de febrero de 2024</w:t>
      </w:r>
    </w:p>
    <w:p w14:paraId="5FD76E7F" w14:textId="77777777" w:rsidR="00F55838" w:rsidRDefault="00F55838" w:rsidP="00F55838">
      <w:pPr>
        <w:jc w:val="right"/>
        <w:rPr>
          <w:rFonts w:cs="Arial"/>
          <w:b/>
          <w:sz w:val="16"/>
          <w:szCs w:val="16"/>
          <w:lang w:val="es-MX"/>
        </w:rPr>
      </w:pPr>
      <w:hyperlink r:id="rId9" w:history="1">
        <w:r w:rsidRPr="004F7F06">
          <w:rPr>
            <w:rStyle w:val="Hipervnculo"/>
            <w:rFonts w:cs="Arial"/>
            <w:b/>
            <w:sz w:val="16"/>
            <w:szCs w:val="16"/>
            <w:lang w:val="es-MX"/>
          </w:rPr>
          <w:t>https://po.tamaulipas.gob.mx/wp-content/uploads/2024/02/cxlix-23-210224-EV.pdf</w:t>
        </w:r>
      </w:hyperlink>
    </w:p>
    <w:p w14:paraId="379F3775" w14:textId="77777777" w:rsidR="00FA2763" w:rsidRPr="00484F1D" w:rsidRDefault="00FA2763" w:rsidP="00FA2763">
      <w:pPr>
        <w:pStyle w:val="Default"/>
        <w:rPr>
          <w:sz w:val="20"/>
          <w:szCs w:val="20"/>
          <w:lang w:val="es-MX"/>
        </w:rPr>
      </w:pPr>
    </w:p>
    <w:p w14:paraId="721F5B9E" w14:textId="77777777"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las bases y emitir las políticas que permitan evaluar el desempeño de los organismos operadores, en la prestación de los servicios públicos inherentes al agua;</w:t>
      </w:r>
    </w:p>
    <w:p w14:paraId="380AAD9E" w14:textId="77777777" w:rsidR="009D0663" w:rsidRPr="00640B4E" w:rsidRDefault="009D0663" w:rsidP="004E3561">
      <w:pPr>
        <w:tabs>
          <w:tab w:val="num" w:pos="426"/>
          <w:tab w:val="left" w:pos="8010"/>
        </w:tabs>
        <w:autoSpaceDE w:val="0"/>
        <w:autoSpaceDN w:val="0"/>
        <w:adjustRightInd w:val="0"/>
        <w:jc w:val="both"/>
        <w:rPr>
          <w:rFonts w:cs="Arial"/>
          <w:bCs/>
          <w:sz w:val="20"/>
          <w:szCs w:val="20"/>
        </w:rPr>
      </w:pPr>
    </w:p>
    <w:p w14:paraId="0CB34B90"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 organización, atribuciones y funcionamiento de los organismos operadores municipales, descentralizados del Estado, regionales e intermunicipales, en su caso, responsables de prestar los servicios públicos inherentes al agua, y</w:t>
      </w:r>
    </w:p>
    <w:p w14:paraId="55667986" w14:textId="77777777" w:rsidR="009D0663" w:rsidRPr="00BB5C8F"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lastRenderedPageBreak/>
        <w:t xml:space="preserve">Establecer e implementar un sistema de índices de gestión que permita monitorear y evaluar el </w:t>
      </w:r>
      <w:r w:rsidRPr="00BB5C8F">
        <w:rPr>
          <w:rFonts w:cs="Arial"/>
          <w:bCs/>
          <w:sz w:val="20"/>
          <w:szCs w:val="20"/>
        </w:rPr>
        <w:t>desempeño de los prestadores de servicios públicos inherentes al agua, a fin de supervisar el incremento a su eficiencia física y comercial con el propósito de alcanzar y mantener su autosuficiencia en la operación, administración, conservación, mantenimiento y crecimiento de los sistemas relativos a los servicios mencionados.</w:t>
      </w:r>
    </w:p>
    <w:p w14:paraId="5750FBF2" w14:textId="77777777" w:rsidR="009D0663" w:rsidRPr="00BB5C8F" w:rsidRDefault="009D0663" w:rsidP="009D0663">
      <w:pPr>
        <w:tabs>
          <w:tab w:val="left" w:pos="8010"/>
        </w:tabs>
        <w:autoSpaceDE w:val="0"/>
        <w:autoSpaceDN w:val="0"/>
        <w:adjustRightInd w:val="0"/>
        <w:ind w:left="888"/>
        <w:jc w:val="both"/>
        <w:rPr>
          <w:rFonts w:cs="Arial"/>
          <w:bCs/>
          <w:sz w:val="20"/>
          <w:szCs w:val="20"/>
        </w:rPr>
      </w:pPr>
    </w:p>
    <w:p w14:paraId="58DE4CD4" w14:textId="77777777" w:rsidR="00FA2763" w:rsidRDefault="00FA2763" w:rsidP="00FA2763">
      <w:pPr>
        <w:pStyle w:val="CM6"/>
        <w:spacing w:line="240" w:lineRule="auto"/>
        <w:jc w:val="both"/>
        <w:rPr>
          <w:rFonts w:cs="Arial"/>
          <w:bCs/>
          <w:sz w:val="20"/>
          <w:szCs w:val="20"/>
          <w:lang w:val="es-MX"/>
        </w:rPr>
      </w:pPr>
      <w:r w:rsidRPr="00BB5C8F">
        <w:rPr>
          <w:rFonts w:cs="Arial"/>
          <w:bCs/>
          <w:sz w:val="20"/>
          <w:szCs w:val="20"/>
          <w:lang w:val="es-MX"/>
        </w:rPr>
        <w:t xml:space="preserve">3.  </w:t>
      </w:r>
      <w:proofErr w:type="gramStart"/>
      <w:r w:rsidRPr="00BB5C8F">
        <w:rPr>
          <w:rFonts w:cs="Arial"/>
          <w:bCs/>
          <w:sz w:val="20"/>
          <w:szCs w:val="20"/>
          <w:lang w:val="es-MX"/>
        </w:rPr>
        <w:t>En  el</w:t>
      </w:r>
      <w:proofErr w:type="gramEnd"/>
      <w:r w:rsidRPr="00BB5C8F">
        <w:rPr>
          <w:rFonts w:cs="Arial"/>
          <w:bCs/>
          <w:sz w:val="20"/>
          <w:szCs w:val="20"/>
          <w:lang w:val="es-MX"/>
        </w:rPr>
        <w:t xml:space="preserve">  </w:t>
      </w:r>
      <w:proofErr w:type="gramStart"/>
      <w:r w:rsidRPr="00BB5C8F">
        <w:rPr>
          <w:rFonts w:cs="Arial"/>
          <w:bCs/>
          <w:sz w:val="20"/>
          <w:szCs w:val="20"/>
          <w:lang w:val="es-MX"/>
        </w:rPr>
        <w:t>caso  de</w:t>
      </w:r>
      <w:proofErr w:type="gramEnd"/>
      <w:r w:rsidRPr="00BB5C8F">
        <w:rPr>
          <w:rFonts w:cs="Arial"/>
          <w:bCs/>
          <w:sz w:val="20"/>
          <w:szCs w:val="20"/>
          <w:lang w:val="es-MX"/>
        </w:rPr>
        <w:t xml:space="preserve">  </w:t>
      </w:r>
      <w:proofErr w:type="gramStart"/>
      <w:r w:rsidRPr="00BB5C8F">
        <w:rPr>
          <w:rFonts w:cs="Arial"/>
          <w:bCs/>
          <w:sz w:val="20"/>
          <w:szCs w:val="20"/>
          <w:lang w:val="es-MX"/>
        </w:rPr>
        <w:t>la  fracción</w:t>
      </w:r>
      <w:proofErr w:type="gramEnd"/>
      <w:r w:rsidRPr="00BB5C8F">
        <w:rPr>
          <w:rFonts w:cs="Arial"/>
          <w:bCs/>
          <w:sz w:val="20"/>
          <w:szCs w:val="20"/>
          <w:lang w:val="es-MX"/>
        </w:rPr>
        <w:t xml:space="preserve">  </w:t>
      </w:r>
      <w:proofErr w:type="gramStart"/>
      <w:r w:rsidRPr="00BB5C8F">
        <w:rPr>
          <w:rFonts w:cs="Arial"/>
          <w:bCs/>
          <w:sz w:val="20"/>
          <w:szCs w:val="20"/>
          <w:lang w:val="es-MX"/>
        </w:rPr>
        <w:t>VI  del</w:t>
      </w:r>
      <w:proofErr w:type="gramEnd"/>
      <w:r w:rsidRPr="00BB5C8F">
        <w:rPr>
          <w:rFonts w:cs="Arial"/>
          <w:bCs/>
          <w:sz w:val="20"/>
          <w:szCs w:val="20"/>
          <w:lang w:val="es-MX"/>
        </w:rPr>
        <w:t xml:space="preserve">  </w:t>
      </w:r>
      <w:proofErr w:type="gramStart"/>
      <w:r w:rsidRPr="00BB5C8F">
        <w:rPr>
          <w:rFonts w:cs="Arial"/>
          <w:bCs/>
          <w:sz w:val="20"/>
          <w:szCs w:val="20"/>
          <w:lang w:val="es-MX"/>
        </w:rPr>
        <w:t>párrafo  anterior,  la</w:t>
      </w:r>
      <w:proofErr w:type="gramEnd"/>
      <w:r w:rsidRPr="00BB5C8F">
        <w:rPr>
          <w:rFonts w:cs="Arial"/>
          <w:bCs/>
          <w:sz w:val="20"/>
          <w:szCs w:val="20"/>
          <w:lang w:val="es-MX"/>
        </w:rPr>
        <w:t xml:space="preserve">  </w:t>
      </w:r>
      <w:proofErr w:type="gramStart"/>
      <w:r w:rsidRPr="00BB5C8F">
        <w:rPr>
          <w:rFonts w:cs="Arial"/>
          <w:bCs/>
          <w:sz w:val="20"/>
          <w:szCs w:val="20"/>
          <w:lang w:val="es-MX"/>
        </w:rPr>
        <w:t>evaluación  y</w:t>
      </w:r>
      <w:proofErr w:type="gramEnd"/>
      <w:r w:rsidRPr="00BB5C8F">
        <w:rPr>
          <w:rFonts w:cs="Arial"/>
          <w:bCs/>
          <w:sz w:val="20"/>
          <w:szCs w:val="20"/>
          <w:lang w:val="es-MX"/>
        </w:rPr>
        <w:t xml:space="preserve">  </w:t>
      </w:r>
      <w:proofErr w:type="gramStart"/>
      <w:r w:rsidRPr="00BB5C8F">
        <w:rPr>
          <w:rFonts w:cs="Arial"/>
          <w:bCs/>
          <w:sz w:val="20"/>
          <w:szCs w:val="20"/>
          <w:lang w:val="es-MX"/>
        </w:rPr>
        <w:t>supervisión  de</w:t>
      </w:r>
      <w:proofErr w:type="gramEnd"/>
      <w:r w:rsidRPr="00BB5C8F">
        <w:rPr>
          <w:rFonts w:cs="Arial"/>
          <w:bCs/>
          <w:sz w:val="20"/>
          <w:szCs w:val="20"/>
          <w:lang w:val="es-MX"/>
        </w:rPr>
        <w:t xml:space="preserve">  </w:t>
      </w:r>
      <w:proofErr w:type="gramStart"/>
      <w:r w:rsidRPr="00BB5C8F">
        <w:rPr>
          <w:rFonts w:cs="Arial"/>
          <w:bCs/>
          <w:sz w:val="20"/>
          <w:szCs w:val="20"/>
          <w:lang w:val="es-MX"/>
        </w:rPr>
        <w:t>los  organismos</w:t>
      </w:r>
      <w:proofErr w:type="gramEnd"/>
      <w:r w:rsidRPr="00BB5C8F">
        <w:rPr>
          <w:rFonts w:cs="Arial"/>
          <w:bCs/>
          <w:sz w:val="20"/>
          <w:szCs w:val="20"/>
          <w:lang w:val="es-MX"/>
        </w:rPr>
        <w:t xml:space="preserve"> operadores, corresponde a los municipios, salvo en los casos de los organismos operadores de naturaleza estatal, que en todo caso corresponderá a la Secretaría de Recursos Hidráulicos para el Desarrollo Social</w:t>
      </w:r>
      <w:r w:rsidRPr="00FA2763">
        <w:rPr>
          <w:rFonts w:cs="Arial"/>
          <w:bCs/>
          <w:sz w:val="20"/>
          <w:szCs w:val="20"/>
          <w:lang w:val="es-MX"/>
        </w:rPr>
        <w:t>.</w:t>
      </w:r>
    </w:p>
    <w:p w14:paraId="633639A7" w14:textId="3E9D431F"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70962CA6" w14:textId="77777777" w:rsidR="00F55838" w:rsidRDefault="00F55838" w:rsidP="00F55838">
      <w:pPr>
        <w:jc w:val="right"/>
        <w:rPr>
          <w:rFonts w:cs="Arial"/>
          <w:b/>
          <w:sz w:val="16"/>
          <w:szCs w:val="16"/>
          <w:lang w:val="es-MX"/>
        </w:rPr>
      </w:pPr>
      <w:hyperlink r:id="rId10" w:history="1">
        <w:r w:rsidRPr="004F7F06">
          <w:rPr>
            <w:rStyle w:val="Hipervnculo"/>
            <w:rFonts w:cs="Arial"/>
            <w:b/>
            <w:sz w:val="16"/>
            <w:szCs w:val="16"/>
            <w:lang w:val="es-MX"/>
          </w:rPr>
          <w:t>https://po.tamaulipas.gob.mx/wp-content/uploads/2024/02/cxlix-23-210224-EV.pdf</w:t>
        </w:r>
      </w:hyperlink>
    </w:p>
    <w:p w14:paraId="10DAD393" w14:textId="77777777" w:rsidR="00FA2763" w:rsidRPr="00484F1D" w:rsidRDefault="00FA2763" w:rsidP="00FA2763">
      <w:pPr>
        <w:pStyle w:val="Default"/>
        <w:rPr>
          <w:sz w:val="18"/>
          <w:szCs w:val="20"/>
          <w:lang w:val="es-MX"/>
        </w:rPr>
      </w:pPr>
    </w:p>
    <w:p w14:paraId="35F376A2" w14:textId="77777777" w:rsidR="00FA2763" w:rsidRPr="00FA2763" w:rsidRDefault="00FA2763" w:rsidP="00FA2763">
      <w:pPr>
        <w:pStyle w:val="CM6"/>
        <w:spacing w:line="240" w:lineRule="auto"/>
        <w:jc w:val="both"/>
        <w:rPr>
          <w:rFonts w:cs="Arial"/>
          <w:bCs/>
          <w:sz w:val="20"/>
          <w:szCs w:val="20"/>
          <w:lang w:val="es-MX"/>
        </w:rPr>
      </w:pPr>
      <w:r w:rsidRPr="00FA2763">
        <w:rPr>
          <w:rFonts w:cs="Arial"/>
          <w:bCs/>
          <w:sz w:val="20"/>
          <w:szCs w:val="20"/>
          <w:lang w:val="es-MX"/>
        </w:rPr>
        <w:t xml:space="preserve">4.  </w:t>
      </w:r>
      <w:proofErr w:type="gramStart"/>
      <w:r w:rsidRPr="00FA2763">
        <w:rPr>
          <w:rFonts w:cs="Arial"/>
          <w:bCs/>
          <w:sz w:val="20"/>
          <w:szCs w:val="20"/>
          <w:lang w:val="es-MX"/>
        </w:rPr>
        <w:t>Sin  demerito</w:t>
      </w:r>
      <w:proofErr w:type="gramEnd"/>
      <w:r w:rsidRPr="00FA2763">
        <w:rPr>
          <w:rFonts w:cs="Arial"/>
          <w:bCs/>
          <w:sz w:val="20"/>
          <w:szCs w:val="20"/>
          <w:lang w:val="es-MX"/>
        </w:rPr>
        <w:t xml:space="preserve">  </w:t>
      </w:r>
      <w:proofErr w:type="gramStart"/>
      <w:r w:rsidRPr="00FA2763">
        <w:rPr>
          <w:rFonts w:cs="Arial"/>
          <w:bCs/>
          <w:sz w:val="20"/>
          <w:szCs w:val="20"/>
          <w:lang w:val="es-MX"/>
        </w:rPr>
        <w:t>de  lo</w:t>
      </w:r>
      <w:proofErr w:type="gramEnd"/>
      <w:r w:rsidRPr="00FA2763">
        <w:rPr>
          <w:rFonts w:cs="Arial"/>
          <w:bCs/>
          <w:sz w:val="20"/>
          <w:szCs w:val="20"/>
          <w:lang w:val="es-MX"/>
        </w:rPr>
        <w:t xml:space="preserve">  </w:t>
      </w:r>
      <w:proofErr w:type="gramStart"/>
      <w:r w:rsidRPr="00FA2763">
        <w:rPr>
          <w:rFonts w:cs="Arial"/>
          <w:bCs/>
          <w:sz w:val="20"/>
          <w:szCs w:val="20"/>
          <w:lang w:val="es-MX"/>
        </w:rPr>
        <w:t>anterior,  los</w:t>
      </w:r>
      <w:proofErr w:type="gramEnd"/>
      <w:r w:rsidRPr="00FA2763">
        <w:rPr>
          <w:rFonts w:cs="Arial"/>
          <w:bCs/>
          <w:sz w:val="20"/>
          <w:szCs w:val="20"/>
          <w:lang w:val="es-MX"/>
        </w:rPr>
        <w:t xml:space="preserve">  </w:t>
      </w:r>
      <w:proofErr w:type="gramStart"/>
      <w:r w:rsidRPr="00FA2763">
        <w:rPr>
          <w:rFonts w:cs="Arial"/>
          <w:bCs/>
          <w:sz w:val="20"/>
          <w:szCs w:val="20"/>
          <w:lang w:val="es-MX"/>
        </w:rPr>
        <w:t>municipios  podrán</w:t>
      </w:r>
      <w:proofErr w:type="gramEnd"/>
      <w:r w:rsidRPr="00FA2763">
        <w:rPr>
          <w:rFonts w:cs="Arial"/>
          <w:bCs/>
          <w:sz w:val="20"/>
          <w:szCs w:val="20"/>
          <w:lang w:val="es-MX"/>
        </w:rPr>
        <w:t xml:space="preserve">  </w:t>
      </w:r>
      <w:proofErr w:type="gramStart"/>
      <w:r w:rsidRPr="00FA2763">
        <w:rPr>
          <w:rFonts w:cs="Arial"/>
          <w:bCs/>
          <w:sz w:val="20"/>
          <w:szCs w:val="20"/>
          <w:lang w:val="es-MX"/>
        </w:rPr>
        <w:t>suscribir  convenios,  para</w:t>
      </w:r>
      <w:proofErr w:type="gramEnd"/>
      <w:r w:rsidRPr="00FA2763">
        <w:rPr>
          <w:rFonts w:cs="Arial"/>
          <w:bCs/>
          <w:sz w:val="20"/>
          <w:szCs w:val="20"/>
          <w:lang w:val="es-MX"/>
        </w:rPr>
        <w:t xml:space="preserve">  </w:t>
      </w:r>
      <w:proofErr w:type="gramStart"/>
      <w:r w:rsidRPr="00FA2763">
        <w:rPr>
          <w:rFonts w:cs="Arial"/>
          <w:bCs/>
          <w:sz w:val="20"/>
          <w:szCs w:val="20"/>
          <w:lang w:val="es-MX"/>
        </w:rPr>
        <w:t>que  la</w:t>
      </w:r>
      <w:proofErr w:type="gramEnd"/>
      <w:r w:rsidRPr="00FA2763">
        <w:rPr>
          <w:rFonts w:cs="Arial"/>
          <w:bCs/>
          <w:sz w:val="20"/>
          <w:szCs w:val="20"/>
          <w:lang w:val="es-MX"/>
        </w:rPr>
        <w:t xml:space="preserve">  </w:t>
      </w:r>
      <w:proofErr w:type="gramStart"/>
      <w:r w:rsidRPr="00FA2763">
        <w:rPr>
          <w:rFonts w:cs="Arial"/>
          <w:bCs/>
          <w:sz w:val="20"/>
          <w:szCs w:val="20"/>
          <w:lang w:val="es-MX"/>
        </w:rPr>
        <w:t>evaluación  y</w:t>
      </w:r>
      <w:proofErr w:type="gramEnd"/>
      <w:r w:rsidRPr="00FA2763">
        <w:rPr>
          <w:rFonts w:cs="Arial"/>
          <w:bCs/>
          <w:sz w:val="20"/>
          <w:szCs w:val="20"/>
          <w:lang w:val="es-MX"/>
        </w:rPr>
        <w:t xml:space="preserve"> supervisión de sus organismos operadores de agua, sea a cargo de la Secretaría de Recursos Hidráulicos</w:t>
      </w:r>
      <w:r>
        <w:rPr>
          <w:rFonts w:cs="Arial"/>
          <w:bCs/>
          <w:sz w:val="20"/>
          <w:szCs w:val="20"/>
          <w:lang w:val="es-MX"/>
        </w:rPr>
        <w:t xml:space="preserve"> </w:t>
      </w:r>
      <w:r w:rsidRPr="00FA2763">
        <w:rPr>
          <w:rFonts w:cs="Arial"/>
          <w:bCs/>
          <w:sz w:val="20"/>
          <w:szCs w:val="20"/>
          <w:lang w:val="es-MX"/>
        </w:rPr>
        <w:t>para el Desarrollo Social.</w:t>
      </w:r>
    </w:p>
    <w:p w14:paraId="581B0296" w14:textId="7751A636" w:rsidR="00FA2763" w:rsidRPr="00484F1D" w:rsidRDefault="00FA2763" w:rsidP="00FA276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P.O. Edición Vespertina No. 23, del 21 de febrero de 2024</w:t>
      </w:r>
    </w:p>
    <w:p w14:paraId="5AB011BC" w14:textId="77777777" w:rsidR="00F55838" w:rsidRDefault="00F55838" w:rsidP="00F55838">
      <w:pPr>
        <w:jc w:val="right"/>
        <w:rPr>
          <w:rFonts w:cs="Arial"/>
          <w:b/>
          <w:sz w:val="16"/>
          <w:szCs w:val="16"/>
          <w:lang w:val="es-MX"/>
        </w:rPr>
      </w:pPr>
      <w:hyperlink r:id="rId11" w:history="1">
        <w:r w:rsidRPr="004F7F06">
          <w:rPr>
            <w:rStyle w:val="Hipervnculo"/>
            <w:rFonts w:cs="Arial"/>
            <w:b/>
            <w:sz w:val="16"/>
            <w:szCs w:val="16"/>
            <w:lang w:val="es-MX"/>
          </w:rPr>
          <w:t>https://po.tamaulipas.gob.mx/wp-content/uploads/2024/02/cxlix-23-210224-EV.pdf</w:t>
        </w:r>
      </w:hyperlink>
    </w:p>
    <w:p w14:paraId="1C3A6700" w14:textId="77777777" w:rsidR="00D502C2" w:rsidRDefault="00D502C2" w:rsidP="005138DA">
      <w:pPr>
        <w:pStyle w:val="Prrafodelista"/>
        <w:autoSpaceDE w:val="0"/>
        <w:autoSpaceDN w:val="0"/>
        <w:adjustRightInd w:val="0"/>
        <w:ind w:left="1004"/>
        <w:jc w:val="right"/>
        <w:rPr>
          <w:rStyle w:val="Hipervnculo"/>
          <w:b/>
          <w:i/>
          <w:sz w:val="16"/>
          <w:szCs w:val="16"/>
          <w:lang w:val="es-MX"/>
        </w:rPr>
      </w:pPr>
    </w:p>
    <w:p w14:paraId="01B65682" w14:textId="77777777" w:rsidR="00D502C2" w:rsidRDefault="00D502C2" w:rsidP="00D502C2">
      <w:pPr>
        <w:pStyle w:val="CM6"/>
        <w:spacing w:line="240" w:lineRule="auto"/>
        <w:jc w:val="both"/>
        <w:rPr>
          <w:rFonts w:cs="Arial"/>
          <w:bCs/>
          <w:sz w:val="20"/>
          <w:szCs w:val="20"/>
          <w:lang w:val="es-MX"/>
        </w:rPr>
      </w:pPr>
      <w:r w:rsidRPr="000C1E5A">
        <w:rPr>
          <w:rFonts w:cs="Arial"/>
          <w:b/>
          <w:sz w:val="20"/>
          <w:szCs w:val="20"/>
          <w:lang w:val="es-MX"/>
        </w:rPr>
        <w:t>Artículo 1 Bis</w:t>
      </w:r>
      <w:r w:rsidRPr="00D502C2">
        <w:rPr>
          <w:rFonts w:cs="Arial"/>
          <w:bCs/>
          <w:sz w:val="20"/>
          <w:szCs w:val="20"/>
          <w:lang w:val="es-MX"/>
        </w:rPr>
        <w:t xml:space="preserve">. </w:t>
      </w:r>
    </w:p>
    <w:p w14:paraId="5A995AFB" w14:textId="77777777" w:rsidR="00D502C2" w:rsidRPr="00D502C2" w:rsidRDefault="00D502C2" w:rsidP="00D502C2">
      <w:pPr>
        <w:pStyle w:val="Default"/>
        <w:rPr>
          <w:lang w:val="es-MX"/>
        </w:rPr>
      </w:pPr>
    </w:p>
    <w:p w14:paraId="0B8F9265" w14:textId="77777777" w:rsidR="0036391A" w:rsidRDefault="00D502C2" w:rsidP="00D502C2">
      <w:pPr>
        <w:pStyle w:val="CM6"/>
        <w:spacing w:line="240" w:lineRule="auto"/>
        <w:jc w:val="both"/>
        <w:rPr>
          <w:rFonts w:cs="Arial"/>
          <w:bCs/>
          <w:sz w:val="20"/>
          <w:szCs w:val="20"/>
          <w:lang w:val="es-MX"/>
        </w:rPr>
      </w:pPr>
      <w:r w:rsidRPr="00D502C2">
        <w:rPr>
          <w:rFonts w:cs="Arial"/>
          <w:bCs/>
          <w:sz w:val="20"/>
          <w:szCs w:val="20"/>
          <w:lang w:val="es-MX"/>
        </w:rPr>
        <w:t xml:space="preserve">Toda persona gozará del derecho humano al agua conforme a lo establecido en la Constitución y a los tratados e instrumentos internacionales de los que el Estado mexicano sea parte. </w:t>
      </w:r>
    </w:p>
    <w:p w14:paraId="17F0325B" w14:textId="77777777" w:rsidR="0036391A" w:rsidRDefault="0036391A" w:rsidP="00D502C2">
      <w:pPr>
        <w:pStyle w:val="CM6"/>
        <w:spacing w:line="240" w:lineRule="auto"/>
        <w:jc w:val="both"/>
        <w:rPr>
          <w:rFonts w:cs="Arial"/>
          <w:bCs/>
          <w:sz w:val="20"/>
          <w:szCs w:val="20"/>
          <w:lang w:val="es-MX"/>
        </w:rPr>
      </w:pPr>
    </w:p>
    <w:p w14:paraId="4A7C3F01" w14:textId="77777777" w:rsidR="0036391A" w:rsidRDefault="00D502C2" w:rsidP="00D502C2">
      <w:pPr>
        <w:pStyle w:val="CM6"/>
        <w:spacing w:line="240" w:lineRule="auto"/>
        <w:jc w:val="both"/>
        <w:rPr>
          <w:rFonts w:cs="Arial"/>
          <w:bCs/>
          <w:sz w:val="20"/>
          <w:szCs w:val="20"/>
          <w:lang w:val="es-MX"/>
        </w:rPr>
      </w:pPr>
      <w:r w:rsidRPr="00D502C2">
        <w:rPr>
          <w:rFonts w:cs="Arial"/>
          <w:bCs/>
          <w:sz w:val="20"/>
          <w:szCs w:val="20"/>
          <w:lang w:val="es-MX"/>
        </w:rPr>
        <w:t xml:space="preserve">Todas las autoridades, en el ámbito de su competencia, tienen la obligación de promover, respetar, proteger y garantizar el derecho humano al agua. </w:t>
      </w:r>
    </w:p>
    <w:p w14:paraId="119F2D6E" w14:textId="77777777" w:rsidR="0036391A" w:rsidRDefault="0036391A" w:rsidP="00D502C2">
      <w:pPr>
        <w:pStyle w:val="CM6"/>
        <w:spacing w:line="240" w:lineRule="auto"/>
        <w:jc w:val="both"/>
        <w:rPr>
          <w:rFonts w:cs="Arial"/>
          <w:bCs/>
          <w:sz w:val="20"/>
          <w:szCs w:val="20"/>
          <w:lang w:val="es-MX"/>
        </w:rPr>
      </w:pPr>
    </w:p>
    <w:p w14:paraId="604757F9" w14:textId="1B89D438" w:rsidR="00D502C2" w:rsidRPr="00D502C2" w:rsidRDefault="00D502C2" w:rsidP="00D502C2">
      <w:pPr>
        <w:pStyle w:val="CM6"/>
        <w:spacing w:line="240" w:lineRule="auto"/>
        <w:jc w:val="both"/>
        <w:rPr>
          <w:rFonts w:cs="Arial"/>
          <w:bCs/>
          <w:sz w:val="20"/>
          <w:szCs w:val="20"/>
          <w:lang w:val="es-MX"/>
        </w:rPr>
      </w:pPr>
      <w:r w:rsidRPr="00D502C2">
        <w:rPr>
          <w:rFonts w:cs="Arial"/>
          <w:bCs/>
          <w:sz w:val="20"/>
          <w:szCs w:val="20"/>
          <w:lang w:val="es-MX"/>
        </w:rPr>
        <w:t>Las autoridades competentes deberán prevenir, investigar, sancionar y reparar las violaciones al derecho humano de acceso al agua en términos de las disposiciones legales aplicables, promoviendo que la reparación sea integral, pronta y expedita.</w:t>
      </w:r>
    </w:p>
    <w:p w14:paraId="353EFF61" w14:textId="437FED5B" w:rsidR="00D502C2" w:rsidRPr="00661A97" w:rsidRDefault="00D502C2" w:rsidP="00D502C2">
      <w:pPr>
        <w:pStyle w:val="CM6"/>
        <w:spacing w:line="240" w:lineRule="auto"/>
        <w:jc w:val="right"/>
        <w:rPr>
          <w:rFonts w:cs="Arial"/>
          <w:b/>
          <w:i/>
          <w:iCs/>
          <w:sz w:val="16"/>
          <w:szCs w:val="16"/>
          <w:lang w:val="es-MX"/>
        </w:rPr>
      </w:pPr>
      <w:r w:rsidRPr="00661A97">
        <w:rPr>
          <w:rFonts w:cs="Arial"/>
          <w:b/>
          <w:i/>
          <w:iCs/>
          <w:sz w:val="16"/>
          <w:szCs w:val="16"/>
          <w:lang w:val="es-MX"/>
        </w:rPr>
        <w:t>Artículo adicionado P.O. No.69, del 10 de junio de 2026</w:t>
      </w:r>
    </w:p>
    <w:p w14:paraId="6CD2C406" w14:textId="0CA7B82A" w:rsidR="00D502C2" w:rsidRPr="00661A97" w:rsidRDefault="00D502C2" w:rsidP="00D502C2">
      <w:pPr>
        <w:pStyle w:val="Default"/>
        <w:jc w:val="right"/>
        <w:rPr>
          <w:b/>
          <w:i/>
          <w:iCs/>
          <w:sz w:val="16"/>
          <w:szCs w:val="16"/>
          <w:lang w:val="es-MX"/>
        </w:rPr>
      </w:pPr>
      <w:hyperlink r:id="rId12" w:history="1">
        <w:r w:rsidRPr="00661A97">
          <w:rPr>
            <w:rStyle w:val="Hipervnculo"/>
            <w:b/>
            <w:i/>
            <w:iCs/>
            <w:sz w:val="16"/>
            <w:szCs w:val="16"/>
            <w:lang w:val="es-MX"/>
          </w:rPr>
          <w:t>https://po.tamaulipas.gob.mx/wp-content/uploads/2026/06/cli-69-100626.pdf</w:t>
        </w:r>
      </w:hyperlink>
    </w:p>
    <w:p w14:paraId="60D234B5" w14:textId="77777777" w:rsidR="00D502C2" w:rsidRDefault="00D502C2" w:rsidP="00D502C2">
      <w:pPr>
        <w:pStyle w:val="Default"/>
        <w:jc w:val="right"/>
        <w:rPr>
          <w:b/>
          <w:sz w:val="16"/>
          <w:szCs w:val="16"/>
          <w:lang w:val="es-MX"/>
        </w:rPr>
      </w:pPr>
    </w:p>
    <w:p w14:paraId="1D64A35F" w14:textId="77777777" w:rsidR="000C1E5A" w:rsidRP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Artículo 1 Ter. </w:t>
      </w:r>
    </w:p>
    <w:p w14:paraId="3687E935" w14:textId="77777777" w:rsidR="000C1E5A" w:rsidRPr="000C1E5A" w:rsidRDefault="000C1E5A" w:rsidP="000C1E5A">
      <w:pPr>
        <w:pStyle w:val="Default"/>
        <w:rPr>
          <w:lang w:val="es-MX"/>
        </w:rPr>
      </w:pPr>
    </w:p>
    <w:p w14:paraId="4A7BFC4A" w14:textId="38DC27E3" w:rsidR="000C1E5A" w:rsidRDefault="000C1E5A" w:rsidP="000C1E5A">
      <w:pPr>
        <w:pStyle w:val="CM6"/>
        <w:spacing w:line="240" w:lineRule="auto"/>
        <w:jc w:val="both"/>
        <w:rPr>
          <w:rFonts w:cs="Arial"/>
          <w:bCs/>
          <w:sz w:val="20"/>
          <w:szCs w:val="20"/>
          <w:lang w:val="es-MX"/>
        </w:rPr>
      </w:pPr>
      <w:r w:rsidRPr="000C1E5A">
        <w:rPr>
          <w:rFonts w:cs="Arial"/>
          <w:b/>
          <w:sz w:val="20"/>
          <w:szCs w:val="20"/>
          <w:lang w:val="es-MX"/>
        </w:rPr>
        <w:t>1.</w:t>
      </w:r>
      <w:r w:rsidRPr="000C1E5A">
        <w:rPr>
          <w:rFonts w:cs="Arial"/>
          <w:bCs/>
          <w:sz w:val="20"/>
          <w:szCs w:val="20"/>
          <w:lang w:val="es-MX"/>
        </w:rPr>
        <w:t xml:space="preserve"> La presente Ley se regirá por los siguientes principios: </w:t>
      </w:r>
    </w:p>
    <w:p w14:paraId="06B7AFB7" w14:textId="77777777" w:rsidR="000C1E5A" w:rsidRDefault="000C1E5A" w:rsidP="000C1E5A">
      <w:pPr>
        <w:pStyle w:val="CM6"/>
        <w:spacing w:line="240" w:lineRule="auto"/>
        <w:jc w:val="both"/>
        <w:rPr>
          <w:rFonts w:cs="Arial"/>
          <w:bCs/>
          <w:sz w:val="20"/>
          <w:szCs w:val="20"/>
          <w:lang w:val="es-MX"/>
        </w:rPr>
      </w:pPr>
    </w:p>
    <w:p w14:paraId="5E910C48" w14:textId="77777777" w:rsidR="000C1E5A" w:rsidRDefault="000C1E5A" w:rsidP="000C1E5A">
      <w:pPr>
        <w:pStyle w:val="CM6"/>
        <w:spacing w:line="240" w:lineRule="auto"/>
        <w:jc w:val="both"/>
        <w:rPr>
          <w:rFonts w:cs="Arial"/>
          <w:bCs/>
          <w:sz w:val="20"/>
          <w:szCs w:val="20"/>
          <w:lang w:val="es-MX"/>
        </w:rPr>
      </w:pPr>
      <w:r w:rsidRPr="000C1E5A">
        <w:rPr>
          <w:rFonts w:cs="Arial"/>
          <w:b/>
          <w:sz w:val="20"/>
          <w:szCs w:val="20"/>
          <w:lang w:val="es-MX"/>
        </w:rPr>
        <w:t>I.</w:t>
      </w:r>
      <w:r w:rsidRPr="000C1E5A">
        <w:rPr>
          <w:rFonts w:cs="Arial"/>
          <w:bCs/>
          <w:sz w:val="20"/>
          <w:szCs w:val="20"/>
          <w:lang w:val="es-MX"/>
        </w:rPr>
        <w:t xml:space="preserve"> Equidad intergeneracional: La obligación de asegurar que el acceso y disposición al agua se mantengan o se restablezcan, de modo que las generaciones futuras puedan disfrutar de este recurso esencial en condiciones equitativas; </w:t>
      </w:r>
    </w:p>
    <w:p w14:paraId="3070351E" w14:textId="77777777" w:rsidR="000C1E5A" w:rsidRPr="000C1E5A" w:rsidRDefault="000C1E5A" w:rsidP="000C1E5A">
      <w:pPr>
        <w:pStyle w:val="Default"/>
        <w:rPr>
          <w:lang w:val="es-MX"/>
        </w:rPr>
      </w:pPr>
    </w:p>
    <w:p w14:paraId="6C5C495E" w14:textId="77777777" w:rsidR="000C1E5A" w:rsidRDefault="000C1E5A" w:rsidP="000C1E5A">
      <w:pPr>
        <w:pStyle w:val="CM6"/>
        <w:spacing w:line="240" w:lineRule="auto"/>
        <w:jc w:val="both"/>
        <w:rPr>
          <w:rFonts w:cs="Arial"/>
          <w:bCs/>
          <w:sz w:val="20"/>
          <w:szCs w:val="20"/>
          <w:lang w:val="es-MX"/>
        </w:rPr>
      </w:pPr>
      <w:r w:rsidRPr="000C1E5A">
        <w:rPr>
          <w:rFonts w:cs="Arial"/>
          <w:b/>
          <w:sz w:val="20"/>
          <w:szCs w:val="20"/>
          <w:lang w:val="es-MX"/>
        </w:rPr>
        <w:t>II</w:t>
      </w:r>
      <w:r w:rsidRPr="000C1E5A">
        <w:rPr>
          <w:rFonts w:cs="Arial"/>
          <w:bCs/>
          <w:sz w:val="20"/>
          <w:szCs w:val="20"/>
          <w:lang w:val="es-MX"/>
        </w:rPr>
        <w:t xml:space="preserve">. </w:t>
      </w:r>
      <w:proofErr w:type="gramStart"/>
      <w:r w:rsidRPr="000C1E5A">
        <w:rPr>
          <w:rFonts w:cs="Arial"/>
          <w:bCs/>
          <w:sz w:val="20"/>
          <w:szCs w:val="20"/>
          <w:lang w:val="es-MX"/>
        </w:rPr>
        <w:t>Pro persona</w:t>
      </w:r>
      <w:proofErr w:type="gramEnd"/>
      <w:r w:rsidRPr="000C1E5A">
        <w:rPr>
          <w:rFonts w:cs="Arial"/>
          <w:bCs/>
          <w:sz w:val="20"/>
          <w:szCs w:val="20"/>
          <w:lang w:val="es-MX"/>
        </w:rPr>
        <w:t xml:space="preserve">: Debe prevalecer la interpretación conforme a la Constitución y a los tratados internacionales de la materia favoreciendo en todo tiempo a las personas la protección más amplia; </w:t>
      </w:r>
    </w:p>
    <w:p w14:paraId="22960B3A" w14:textId="77777777" w:rsidR="000C1E5A" w:rsidRDefault="000C1E5A" w:rsidP="000C1E5A">
      <w:pPr>
        <w:pStyle w:val="CM6"/>
        <w:spacing w:line="240" w:lineRule="auto"/>
        <w:jc w:val="both"/>
        <w:rPr>
          <w:rFonts w:cs="Arial"/>
          <w:bCs/>
          <w:sz w:val="20"/>
          <w:szCs w:val="20"/>
          <w:lang w:val="es-MX"/>
        </w:rPr>
      </w:pPr>
    </w:p>
    <w:p w14:paraId="66FBE66E" w14:textId="2B7780D4" w:rsidR="00D502C2" w:rsidRDefault="000C1E5A" w:rsidP="000C1E5A">
      <w:pPr>
        <w:pStyle w:val="CM6"/>
        <w:spacing w:line="240" w:lineRule="auto"/>
        <w:jc w:val="both"/>
        <w:rPr>
          <w:rFonts w:cs="Arial"/>
          <w:bCs/>
          <w:sz w:val="20"/>
          <w:szCs w:val="20"/>
          <w:lang w:val="es-MX"/>
        </w:rPr>
      </w:pPr>
      <w:r w:rsidRPr="000C1E5A">
        <w:rPr>
          <w:rFonts w:cs="Arial"/>
          <w:b/>
          <w:sz w:val="20"/>
          <w:szCs w:val="20"/>
          <w:lang w:val="es-MX"/>
        </w:rPr>
        <w:t>III.</w:t>
      </w:r>
      <w:r w:rsidRPr="000C1E5A">
        <w:rPr>
          <w:rFonts w:cs="Arial"/>
          <w:bCs/>
          <w:sz w:val="20"/>
          <w:szCs w:val="20"/>
          <w:lang w:val="es-MX"/>
        </w:rPr>
        <w:t xml:space="preserve"> No discriminación: Toda persona y comunidad debe gozar del derecho humano al agua, sin distinción alguna y sin exclusiones, distinciones o restricciones de las autoridades o particulares que atenten contra la dignidad humana; asimismo, se deberá atender de manera prioritaria a los sectores en situación de mayor vulnerabilidad, marginación y desprotección de la población;</w:t>
      </w:r>
    </w:p>
    <w:p w14:paraId="42CF1678" w14:textId="77777777" w:rsidR="000C1E5A" w:rsidRDefault="000C1E5A" w:rsidP="000C1E5A">
      <w:pPr>
        <w:pStyle w:val="Default"/>
        <w:rPr>
          <w:lang w:val="es-MX"/>
        </w:rPr>
      </w:pPr>
    </w:p>
    <w:p w14:paraId="2155CE5D" w14:textId="77777777"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IV. </w:t>
      </w:r>
      <w:r w:rsidRPr="000C1E5A">
        <w:rPr>
          <w:rFonts w:cs="Arial"/>
          <w:bCs/>
          <w:sz w:val="20"/>
          <w:szCs w:val="20"/>
          <w:lang w:val="es-MX"/>
        </w:rPr>
        <w:t>Participación ciudadana: El deber del Estado de garantizar mecanismos institucionales y jurídicos que permitan a todas las personas involucrarse activamente en la gestión, uso sostenible y protección del agua, promoviendo así el pleno ejercicio del derecho humano de acceso a este recurso;</w:t>
      </w:r>
      <w:r w:rsidRPr="000C1E5A">
        <w:rPr>
          <w:rFonts w:cs="Arial"/>
          <w:b/>
          <w:sz w:val="20"/>
          <w:szCs w:val="20"/>
          <w:lang w:val="es-MX"/>
        </w:rPr>
        <w:t xml:space="preserve"> </w:t>
      </w:r>
    </w:p>
    <w:p w14:paraId="213F5BEF" w14:textId="77777777" w:rsidR="000C1E5A" w:rsidRDefault="000C1E5A" w:rsidP="000C1E5A">
      <w:pPr>
        <w:pStyle w:val="CM6"/>
        <w:spacing w:line="240" w:lineRule="auto"/>
        <w:jc w:val="both"/>
        <w:rPr>
          <w:rFonts w:cs="Arial"/>
          <w:b/>
          <w:sz w:val="20"/>
          <w:szCs w:val="20"/>
          <w:lang w:val="es-MX"/>
        </w:rPr>
      </w:pPr>
    </w:p>
    <w:p w14:paraId="7A086662" w14:textId="77777777" w:rsidR="00E66C5B" w:rsidRDefault="000C1E5A" w:rsidP="000C1E5A">
      <w:pPr>
        <w:pStyle w:val="CM6"/>
        <w:spacing w:line="240" w:lineRule="auto"/>
        <w:jc w:val="both"/>
        <w:rPr>
          <w:rFonts w:cs="Arial"/>
          <w:bCs/>
          <w:sz w:val="20"/>
          <w:szCs w:val="20"/>
          <w:lang w:val="es-MX"/>
        </w:rPr>
      </w:pPr>
      <w:r w:rsidRPr="000C1E5A">
        <w:rPr>
          <w:rFonts w:cs="Arial"/>
          <w:b/>
          <w:sz w:val="20"/>
          <w:szCs w:val="20"/>
          <w:lang w:val="es-MX"/>
        </w:rPr>
        <w:t xml:space="preserve">V. </w:t>
      </w:r>
      <w:r w:rsidRPr="000C1E5A">
        <w:rPr>
          <w:rFonts w:cs="Arial"/>
          <w:bCs/>
          <w:sz w:val="20"/>
          <w:szCs w:val="20"/>
          <w:lang w:val="es-MX"/>
        </w:rPr>
        <w:t>Prevención: Conjunto de medidas para evitar que el daño ambiental de los recursos hídricos se verifique;</w:t>
      </w:r>
    </w:p>
    <w:p w14:paraId="2D56E261" w14:textId="77777777" w:rsidR="00E66C5B" w:rsidRDefault="00E66C5B" w:rsidP="000C1E5A">
      <w:pPr>
        <w:pStyle w:val="CM6"/>
        <w:spacing w:line="240" w:lineRule="auto"/>
        <w:jc w:val="both"/>
        <w:rPr>
          <w:rFonts w:cs="Arial"/>
          <w:bCs/>
          <w:sz w:val="20"/>
          <w:szCs w:val="20"/>
          <w:lang w:val="es-MX"/>
        </w:rPr>
      </w:pPr>
    </w:p>
    <w:p w14:paraId="7800E2D4" w14:textId="793768EB" w:rsidR="000C1E5A" w:rsidRPr="00E66C5B" w:rsidRDefault="000C1E5A" w:rsidP="000C1E5A">
      <w:pPr>
        <w:pStyle w:val="CM6"/>
        <w:spacing w:line="240" w:lineRule="auto"/>
        <w:jc w:val="both"/>
        <w:rPr>
          <w:rFonts w:cs="Arial"/>
          <w:bCs/>
          <w:sz w:val="20"/>
          <w:szCs w:val="20"/>
          <w:lang w:val="es-MX"/>
        </w:rPr>
      </w:pPr>
      <w:r w:rsidRPr="00E66C5B">
        <w:rPr>
          <w:rFonts w:cs="Arial"/>
          <w:b/>
          <w:sz w:val="20"/>
          <w:szCs w:val="20"/>
          <w:lang w:val="es-MX"/>
        </w:rPr>
        <w:t>VI.</w:t>
      </w:r>
      <w:r w:rsidRPr="000C1E5A">
        <w:rPr>
          <w:rFonts w:cs="Arial"/>
          <w:bCs/>
          <w:sz w:val="20"/>
          <w:szCs w:val="20"/>
          <w:lang w:val="es-MX"/>
        </w:rPr>
        <w:t xml:space="preserve"> Precaución: Adopción de medidas eficaces para impedir la degradación del agua destinada para consumo humano y doméstico cuando exista peligro de daño grave o irreversible, aún a falta de certeza científica;</w:t>
      </w:r>
      <w:r w:rsidRPr="000C1E5A">
        <w:rPr>
          <w:rFonts w:cs="Arial"/>
          <w:b/>
          <w:sz w:val="20"/>
          <w:szCs w:val="20"/>
          <w:lang w:val="es-MX"/>
        </w:rPr>
        <w:t xml:space="preserve"> </w:t>
      </w:r>
    </w:p>
    <w:p w14:paraId="1A9E5610" w14:textId="77777777" w:rsidR="000C1E5A" w:rsidRDefault="000C1E5A" w:rsidP="000C1E5A">
      <w:pPr>
        <w:pStyle w:val="CM6"/>
        <w:spacing w:line="240" w:lineRule="auto"/>
        <w:jc w:val="both"/>
        <w:rPr>
          <w:rFonts w:cs="Arial"/>
          <w:b/>
          <w:sz w:val="20"/>
          <w:szCs w:val="20"/>
          <w:lang w:val="es-MX"/>
        </w:rPr>
      </w:pPr>
    </w:p>
    <w:p w14:paraId="5E74D448" w14:textId="77777777" w:rsidR="00661A97" w:rsidRDefault="00661A97" w:rsidP="000C1E5A">
      <w:pPr>
        <w:pStyle w:val="CM6"/>
        <w:spacing w:line="240" w:lineRule="auto"/>
        <w:jc w:val="both"/>
        <w:rPr>
          <w:rFonts w:cs="Arial"/>
          <w:b/>
          <w:sz w:val="20"/>
          <w:szCs w:val="20"/>
          <w:lang w:val="es-MX"/>
        </w:rPr>
      </w:pPr>
    </w:p>
    <w:p w14:paraId="246F942B" w14:textId="79020B34"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lastRenderedPageBreak/>
        <w:t xml:space="preserve">VII. </w:t>
      </w:r>
      <w:r w:rsidRPr="000C1E5A">
        <w:rPr>
          <w:rFonts w:cs="Arial"/>
          <w:bCs/>
          <w:sz w:val="20"/>
          <w:szCs w:val="20"/>
          <w:lang w:val="es-MX"/>
        </w:rPr>
        <w:t>Progresividad y no regresividad: Avance paulatino, efectivo y constante en el cumplimiento del derecho humano al agua, al tiempo que evita el retroceso en el nivel alcanzado del goce de los derechos humanos asociados al agua;</w:t>
      </w:r>
      <w:r w:rsidRPr="000C1E5A">
        <w:rPr>
          <w:rFonts w:cs="Arial"/>
          <w:b/>
          <w:sz w:val="20"/>
          <w:szCs w:val="20"/>
          <w:lang w:val="es-MX"/>
        </w:rPr>
        <w:t xml:space="preserve"> </w:t>
      </w:r>
    </w:p>
    <w:p w14:paraId="138CE2E5" w14:textId="77777777" w:rsidR="000C1E5A" w:rsidRPr="000C1E5A" w:rsidRDefault="000C1E5A" w:rsidP="000C1E5A">
      <w:pPr>
        <w:pStyle w:val="Default"/>
        <w:rPr>
          <w:lang w:val="es-MX"/>
        </w:rPr>
      </w:pPr>
    </w:p>
    <w:p w14:paraId="6F086646" w14:textId="77777777"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VIII. </w:t>
      </w:r>
      <w:r w:rsidRPr="000C1E5A">
        <w:rPr>
          <w:rFonts w:cs="Arial"/>
          <w:bCs/>
          <w:sz w:val="20"/>
          <w:szCs w:val="20"/>
          <w:lang w:val="es-MX"/>
        </w:rPr>
        <w:t>Sustentabilidad: Acciones de protección, restauración y conservación que garanticen el derecho de las generaciones presentes y futuras al acceso al agua de calidad y en cantidad suficiente;</w:t>
      </w:r>
      <w:r w:rsidRPr="000C1E5A">
        <w:rPr>
          <w:rFonts w:cs="Arial"/>
          <w:b/>
          <w:sz w:val="20"/>
          <w:szCs w:val="20"/>
          <w:lang w:val="es-MX"/>
        </w:rPr>
        <w:t xml:space="preserve"> </w:t>
      </w:r>
    </w:p>
    <w:p w14:paraId="4DDFDF7E" w14:textId="77777777" w:rsidR="000C1E5A" w:rsidRPr="000C1E5A" w:rsidRDefault="000C1E5A" w:rsidP="000C1E5A">
      <w:pPr>
        <w:pStyle w:val="Default"/>
        <w:rPr>
          <w:lang w:val="es-MX"/>
        </w:rPr>
      </w:pPr>
    </w:p>
    <w:p w14:paraId="79381A4F" w14:textId="77777777"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IX. </w:t>
      </w:r>
      <w:r w:rsidRPr="000C1E5A">
        <w:rPr>
          <w:rFonts w:cs="Arial"/>
          <w:bCs/>
          <w:sz w:val="20"/>
          <w:szCs w:val="20"/>
          <w:lang w:val="es-MX"/>
        </w:rPr>
        <w:t xml:space="preserve">In dubio pro </w:t>
      </w:r>
      <w:proofErr w:type="spellStart"/>
      <w:r w:rsidRPr="000C1E5A">
        <w:rPr>
          <w:rFonts w:cs="Arial"/>
          <w:bCs/>
          <w:sz w:val="20"/>
          <w:szCs w:val="20"/>
          <w:lang w:val="es-MX"/>
        </w:rPr>
        <w:t>aqua</w:t>
      </w:r>
      <w:proofErr w:type="spellEnd"/>
      <w:r w:rsidRPr="000C1E5A">
        <w:rPr>
          <w:rFonts w:cs="Arial"/>
          <w:bCs/>
          <w:sz w:val="20"/>
          <w:szCs w:val="20"/>
          <w:lang w:val="es-MX"/>
        </w:rPr>
        <w:t>: En caso de duda o contradicción, prevalecerá el criterio que beneficie en mayor medida el derecho humano al agua;</w:t>
      </w:r>
      <w:r w:rsidRPr="000C1E5A">
        <w:rPr>
          <w:rFonts w:cs="Arial"/>
          <w:b/>
          <w:sz w:val="20"/>
          <w:szCs w:val="20"/>
          <w:lang w:val="es-MX"/>
        </w:rPr>
        <w:t xml:space="preserve"> </w:t>
      </w:r>
    </w:p>
    <w:p w14:paraId="1D6643A3" w14:textId="77777777" w:rsidR="000C1E5A" w:rsidRDefault="000C1E5A" w:rsidP="000C1E5A">
      <w:pPr>
        <w:pStyle w:val="CM6"/>
        <w:spacing w:line="240" w:lineRule="auto"/>
        <w:jc w:val="both"/>
        <w:rPr>
          <w:rFonts w:cs="Arial"/>
          <w:b/>
          <w:sz w:val="20"/>
          <w:szCs w:val="20"/>
          <w:lang w:val="es-MX"/>
        </w:rPr>
      </w:pPr>
    </w:p>
    <w:p w14:paraId="5FD97786" w14:textId="77777777" w:rsidR="000C1E5A" w:rsidRDefault="000C1E5A" w:rsidP="000C1E5A">
      <w:pPr>
        <w:pStyle w:val="CM6"/>
        <w:spacing w:line="240" w:lineRule="auto"/>
        <w:jc w:val="both"/>
        <w:rPr>
          <w:rFonts w:cs="Arial"/>
          <w:b/>
          <w:sz w:val="20"/>
          <w:szCs w:val="20"/>
          <w:lang w:val="es-MX"/>
        </w:rPr>
      </w:pPr>
      <w:r w:rsidRPr="000C1E5A">
        <w:rPr>
          <w:rFonts w:cs="Arial"/>
          <w:b/>
          <w:sz w:val="20"/>
          <w:szCs w:val="20"/>
          <w:lang w:val="es-MX"/>
        </w:rPr>
        <w:t xml:space="preserve">X. </w:t>
      </w:r>
      <w:r w:rsidRPr="000C1E5A">
        <w:rPr>
          <w:rFonts w:cs="Arial"/>
          <w:bCs/>
          <w:sz w:val="20"/>
          <w:szCs w:val="20"/>
          <w:lang w:val="es-MX"/>
        </w:rPr>
        <w:t>Universalidad: Todas las personas sin excepción alguna son titulares del derecho humano al agua independientemente de su origen, nacionalidad, etnia, género, religión o cualquier otra condición; y</w:t>
      </w:r>
      <w:r w:rsidRPr="000C1E5A">
        <w:rPr>
          <w:rFonts w:cs="Arial"/>
          <w:b/>
          <w:sz w:val="20"/>
          <w:szCs w:val="20"/>
          <w:lang w:val="es-MX"/>
        </w:rPr>
        <w:t xml:space="preserve"> </w:t>
      </w:r>
    </w:p>
    <w:p w14:paraId="7396E75F" w14:textId="77777777" w:rsidR="000C1E5A" w:rsidRDefault="000C1E5A" w:rsidP="000C1E5A">
      <w:pPr>
        <w:pStyle w:val="CM6"/>
        <w:spacing w:line="240" w:lineRule="auto"/>
        <w:jc w:val="both"/>
        <w:rPr>
          <w:rFonts w:cs="Arial"/>
          <w:b/>
          <w:sz w:val="20"/>
          <w:szCs w:val="20"/>
          <w:lang w:val="es-MX"/>
        </w:rPr>
      </w:pPr>
    </w:p>
    <w:p w14:paraId="056CE68D" w14:textId="34CB3AAE" w:rsidR="000C1E5A" w:rsidRPr="000C1E5A" w:rsidRDefault="000C1E5A" w:rsidP="000C1E5A">
      <w:pPr>
        <w:pStyle w:val="CM6"/>
        <w:spacing w:line="240" w:lineRule="auto"/>
        <w:jc w:val="both"/>
        <w:rPr>
          <w:rFonts w:cs="Arial"/>
          <w:bCs/>
          <w:sz w:val="20"/>
          <w:szCs w:val="20"/>
          <w:lang w:val="es-MX"/>
        </w:rPr>
      </w:pPr>
      <w:r w:rsidRPr="000C1E5A">
        <w:rPr>
          <w:rFonts w:cs="Arial"/>
          <w:b/>
          <w:sz w:val="20"/>
          <w:szCs w:val="20"/>
          <w:lang w:val="es-MX"/>
        </w:rPr>
        <w:t xml:space="preserve">XI. </w:t>
      </w:r>
      <w:r w:rsidRPr="000C1E5A">
        <w:rPr>
          <w:rFonts w:cs="Arial"/>
          <w:bCs/>
          <w:sz w:val="20"/>
          <w:szCs w:val="20"/>
          <w:lang w:val="es-MX"/>
        </w:rPr>
        <w:t>Bien público: El agua es un bien de dominio público, vital, vulnerable y finito, con valor económico, social y ambiental, cuya preservación en cantidad y calidad es una responsabilidad compartida entre el Estado y la sociedad.</w:t>
      </w:r>
    </w:p>
    <w:p w14:paraId="4B9411AF" w14:textId="77777777" w:rsidR="000C1E5A" w:rsidRDefault="000C1E5A" w:rsidP="000C1E5A">
      <w:pPr>
        <w:pStyle w:val="CM6"/>
        <w:spacing w:line="240" w:lineRule="auto"/>
        <w:jc w:val="both"/>
        <w:rPr>
          <w:rFonts w:cs="Arial"/>
          <w:b/>
          <w:sz w:val="20"/>
          <w:szCs w:val="20"/>
          <w:lang w:val="es-MX"/>
        </w:rPr>
      </w:pPr>
    </w:p>
    <w:p w14:paraId="44536ACF" w14:textId="77777777" w:rsidR="000C1E5A" w:rsidRDefault="000C1E5A" w:rsidP="00661A97">
      <w:pPr>
        <w:pStyle w:val="Default"/>
        <w:jc w:val="both"/>
        <w:rPr>
          <w:b/>
          <w:color w:val="auto"/>
          <w:sz w:val="20"/>
          <w:szCs w:val="20"/>
          <w:lang w:val="es-MX"/>
        </w:rPr>
      </w:pPr>
      <w:r w:rsidRPr="000C1E5A">
        <w:rPr>
          <w:b/>
          <w:bCs/>
        </w:rPr>
        <w:t>2</w:t>
      </w:r>
      <w:r w:rsidRPr="000C1E5A">
        <w:rPr>
          <w:b/>
          <w:bCs/>
          <w:color w:val="auto"/>
          <w:sz w:val="20"/>
          <w:szCs w:val="20"/>
          <w:lang w:val="es-MX"/>
        </w:rPr>
        <w:t>.</w:t>
      </w:r>
      <w:r w:rsidRPr="000C1E5A">
        <w:rPr>
          <w:b/>
          <w:color w:val="auto"/>
          <w:sz w:val="20"/>
          <w:szCs w:val="20"/>
          <w:lang w:val="es-MX"/>
        </w:rPr>
        <w:t xml:space="preserve"> </w:t>
      </w:r>
      <w:r w:rsidRPr="000C1E5A">
        <w:rPr>
          <w:bCs/>
          <w:color w:val="auto"/>
          <w:sz w:val="20"/>
          <w:szCs w:val="20"/>
          <w:lang w:val="es-MX"/>
        </w:rPr>
        <w:t>Adicionalmente, en la prestación de los servicios públicos de agua, drenaje, alcantarillado y saneamiento se observarán los siguientes criterios operativos:</w:t>
      </w:r>
      <w:r w:rsidRPr="000C1E5A">
        <w:rPr>
          <w:b/>
          <w:color w:val="auto"/>
          <w:sz w:val="20"/>
          <w:szCs w:val="20"/>
          <w:lang w:val="es-MX"/>
        </w:rPr>
        <w:t xml:space="preserve"> </w:t>
      </w:r>
    </w:p>
    <w:p w14:paraId="4B858913" w14:textId="77777777" w:rsidR="000C1E5A" w:rsidRDefault="000C1E5A" w:rsidP="000C1E5A">
      <w:pPr>
        <w:pStyle w:val="Default"/>
        <w:rPr>
          <w:b/>
          <w:color w:val="auto"/>
          <w:sz w:val="20"/>
          <w:szCs w:val="20"/>
          <w:lang w:val="es-MX"/>
        </w:rPr>
      </w:pPr>
    </w:p>
    <w:p w14:paraId="5E9116D2" w14:textId="77777777" w:rsidR="000C1E5A" w:rsidRDefault="000C1E5A" w:rsidP="00661A97">
      <w:pPr>
        <w:pStyle w:val="Default"/>
        <w:jc w:val="both"/>
        <w:rPr>
          <w:b/>
          <w:color w:val="auto"/>
          <w:sz w:val="20"/>
          <w:szCs w:val="20"/>
          <w:lang w:val="es-MX"/>
        </w:rPr>
      </w:pPr>
      <w:r w:rsidRPr="000C1E5A">
        <w:rPr>
          <w:b/>
          <w:color w:val="auto"/>
          <w:sz w:val="20"/>
          <w:szCs w:val="20"/>
          <w:lang w:val="es-MX"/>
        </w:rPr>
        <w:t xml:space="preserve">I. </w:t>
      </w:r>
      <w:r w:rsidRPr="000C1E5A">
        <w:rPr>
          <w:bCs/>
          <w:color w:val="auto"/>
          <w:sz w:val="20"/>
          <w:szCs w:val="20"/>
          <w:lang w:val="es-MX"/>
        </w:rPr>
        <w:t>La prestación de los servicios debe realizarse con eficiencia, eficacia, promoviéndose el aprovechamiento sustentable del agua, su recirculación y reutilización;</w:t>
      </w:r>
      <w:r w:rsidRPr="000C1E5A">
        <w:rPr>
          <w:b/>
          <w:color w:val="auto"/>
          <w:sz w:val="20"/>
          <w:szCs w:val="20"/>
          <w:lang w:val="es-MX"/>
        </w:rPr>
        <w:t xml:space="preserve"> </w:t>
      </w:r>
    </w:p>
    <w:p w14:paraId="37CE0E49" w14:textId="77777777" w:rsidR="000C1E5A" w:rsidRDefault="000C1E5A" w:rsidP="000C1E5A">
      <w:pPr>
        <w:pStyle w:val="Default"/>
        <w:rPr>
          <w:b/>
          <w:color w:val="auto"/>
          <w:sz w:val="20"/>
          <w:szCs w:val="20"/>
          <w:lang w:val="es-MX"/>
        </w:rPr>
      </w:pPr>
    </w:p>
    <w:p w14:paraId="59CF29A6" w14:textId="77777777" w:rsidR="000C1E5A" w:rsidRDefault="000C1E5A" w:rsidP="00661A97">
      <w:pPr>
        <w:pStyle w:val="Default"/>
        <w:jc w:val="both"/>
        <w:rPr>
          <w:b/>
          <w:color w:val="auto"/>
          <w:sz w:val="20"/>
          <w:szCs w:val="20"/>
          <w:lang w:val="es-MX"/>
        </w:rPr>
      </w:pPr>
      <w:r w:rsidRPr="000C1E5A">
        <w:rPr>
          <w:b/>
          <w:color w:val="auto"/>
          <w:sz w:val="20"/>
          <w:szCs w:val="20"/>
          <w:lang w:val="es-MX"/>
        </w:rPr>
        <w:t xml:space="preserve">II. </w:t>
      </w:r>
      <w:r w:rsidRPr="000C1E5A">
        <w:rPr>
          <w:bCs/>
          <w:color w:val="auto"/>
          <w:sz w:val="20"/>
          <w:szCs w:val="20"/>
          <w:lang w:val="es-MX"/>
        </w:rPr>
        <w:t>La gestión de los servicios públicos debe generar los recursos económicos y financieros necesarios para realizar las tareas a cargo de las y los prestadores del servicio, reconociendo socialmente que éstos deben cuantificarse y pagarse por quienes los utilizan, conforme a lo establecido en la presente Ley y demás disposiciones aplicables;</w:t>
      </w:r>
      <w:r w:rsidRPr="000C1E5A">
        <w:rPr>
          <w:b/>
          <w:color w:val="auto"/>
          <w:sz w:val="20"/>
          <w:szCs w:val="20"/>
          <w:lang w:val="es-MX"/>
        </w:rPr>
        <w:t xml:space="preserve"> </w:t>
      </w:r>
    </w:p>
    <w:p w14:paraId="21207425" w14:textId="77777777" w:rsidR="000C1E5A" w:rsidRDefault="000C1E5A" w:rsidP="000C1E5A">
      <w:pPr>
        <w:pStyle w:val="Default"/>
        <w:rPr>
          <w:b/>
          <w:color w:val="auto"/>
          <w:sz w:val="20"/>
          <w:szCs w:val="20"/>
          <w:lang w:val="es-MX"/>
        </w:rPr>
      </w:pPr>
    </w:p>
    <w:p w14:paraId="2CD58402" w14:textId="77777777" w:rsidR="000C1E5A" w:rsidRDefault="000C1E5A" w:rsidP="000C1E5A">
      <w:pPr>
        <w:pStyle w:val="Default"/>
        <w:rPr>
          <w:b/>
          <w:color w:val="auto"/>
          <w:sz w:val="20"/>
          <w:szCs w:val="20"/>
          <w:lang w:val="es-MX"/>
        </w:rPr>
      </w:pPr>
      <w:r w:rsidRPr="000C1E5A">
        <w:rPr>
          <w:b/>
          <w:color w:val="auto"/>
          <w:sz w:val="20"/>
          <w:szCs w:val="20"/>
          <w:lang w:val="es-MX"/>
        </w:rPr>
        <w:t xml:space="preserve">III. </w:t>
      </w:r>
      <w:r w:rsidRPr="000C1E5A">
        <w:rPr>
          <w:bCs/>
          <w:color w:val="auto"/>
          <w:sz w:val="20"/>
          <w:szCs w:val="20"/>
          <w:lang w:val="es-MX"/>
        </w:rPr>
        <w:t>El uso doméstico y el público urbano del agua son preferentes respecto de cualquier otro uso; y</w:t>
      </w:r>
      <w:r w:rsidRPr="000C1E5A">
        <w:rPr>
          <w:b/>
          <w:color w:val="auto"/>
          <w:sz w:val="20"/>
          <w:szCs w:val="20"/>
          <w:lang w:val="es-MX"/>
        </w:rPr>
        <w:t xml:space="preserve"> </w:t>
      </w:r>
    </w:p>
    <w:p w14:paraId="301CB299" w14:textId="77777777" w:rsidR="000C1E5A" w:rsidRDefault="000C1E5A" w:rsidP="000C1E5A">
      <w:pPr>
        <w:pStyle w:val="Default"/>
        <w:rPr>
          <w:b/>
          <w:color w:val="auto"/>
          <w:sz w:val="20"/>
          <w:szCs w:val="20"/>
          <w:lang w:val="es-MX"/>
        </w:rPr>
      </w:pPr>
    </w:p>
    <w:p w14:paraId="7E77B1C7" w14:textId="1635FC4C" w:rsidR="000C1E5A" w:rsidRDefault="000C1E5A" w:rsidP="000C1E5A">
      <w:pPr>
        <w:pStyle w:val="Default"/>
        <w:rPr>
          <w:bCs/>
          <w:color w:val="auto"/>
          <w:sz w:val="20"/>
          <w:szCs w:val="20"/>
          <w:lang w:val="es-MX"/>
        </w:rPr>
      </w:pPr>
      <w:r w:rsidRPr="000C1E5A">
        <w:rPr>
          <w:b/>
          <w:color w:val="auto"/>
          <w:sz w:val="20"/>
          <w:szCs w:val="20"/>
          <w:lang w:val="es-MX"/>
        </w:rPr>
        <w:t xml:space="preserve">IV. </w:t>
      </w:r>
      <w:r w:rsidRPr="000C1E5A">
        <w:rPr>
          <w:bCs/>
          <w:color w:val="auto"/>
          <w:sz w:val="20"/>
          <w:szCs w:val="20"/>
          <w:lang w:val="es-MX"/>
        </w:rPr>
        <w:t>Las personas físicas o morales que contaminen el agua son responsables de restaurar su calidad, con independencia de hacerse acreedoras a las sanciones que establezcan las disposiciones aplicables.</w:t>
      </w:r>
    </w:p>
    <w:p w14:paraId="4925F0E5" w14:textId="77777777" w:rsidR="000C1E5A" w:rsidRPr="00661A97" w:rsidRDefault="000C1E5A" w:rsidP="000C1E5A">
      <w:pPr>
        <w:pStyle w:val="CM6"/>
        <w:spacing w:line="240" w:lineRule="auto"/>
        <w:jc w:val="right"/>
        <w:rPr>
          <w:rFonts w:cs="Arial"/>
          <w:b/>
          <w:i/>
          <w:iCs/>
          <w:sz w:val="16"/>
          <w:szCs w:val="16"/>
          <w:lang w:val="es-MX"/>
        </w:rPr>
      </w:pPr>
      <w:r w:rsidRPr="00661A97">
        <w:rPr>
          <w:rFonts w:cs="Arial"/>
          <w:b/>
          <w:i/>
          <w:iCs/>
          <w:sz w:val="16"/>
          <w:szCs w:val="16"/>
          <w:lang w:val="es-MX"/>
        </w:rPr>
        <w:t>Artículo adicionado P.O. No.69, del 10 de junio de 2026</w:t>
      </w:r>
    </w:p>
    <w:p w14:paraId="381B1102" w14:textId="1C1040D5" w:rsidR="000C1E5A" w:rsidRPr="00661A97" w:rsidRDefault="000C1E5A" w:rsidP="00BD57FA">
      <w:pPr>
        <w:pStyle w:val="Default"/>
        <w:jc w:val="right"/>
        <w:rPr>
          <w:b/>
          <w:i/>
          <w:iCs/>
          <w:sz w:val="16"/>
          <w:szCs w:val="16"/>
          <w:lang w:val="es-MX"/>
        </w:rPr>
      </w:pPr>
      <w:hyperlink r:id="rId13" w:history="1">
        <w:r w:rsidRPr="00661A97">
          <w:rPr>
            <w:rStyle w:val="Hipervnculo"/>
            <w:b/>
            <w:i/>
            <w:iCs/>
            <w:sz w:val="16"/>
            <w:szCs w:val="16"/>
            <w:lang w:val="es-MX"/>
          </w:rPr>
          <w:t>https://po.tamaulipas.gob.mx/wp-content/uploads/2026/06/cli-69-100626.pdf</w:t>
        </w:r>
      </w:hyperlink>
    </w:p>
    <w:p w14:paraId="4F9241B7" w14:textId="77777777" w:rsidR="00D502C2" w:rsidRPr="000C1E5A" w:rsidRDefault="00D502C2" w:rsidP="000C1E5A">
      <w:pPr>
        <w:pStyle w:val="CM6"/>
        <w:spacing w:line="240" w:lineRule="auto"/>
        <w:jc w:val="both"/>
        <w:rPr>
          <w:rFonts w:cs="Arial"/>
          <w:bCs/>
          <w:sz w:val="20"/>
          <w:szCs w:val="20"/>
          <w:lang w:val="es-MX"/>
        </w:rPr>
      </w:pPr>
    </w:p>
    <w:p w14:paraId="526BB529" w14:textId="77777777" w:rsidR="0052735B" w:rsidRPr="00C632AD" w:rsidRDefault="0052735B">
      <w:pPr>
        <w:pStyle w:val="CM6"/>
        <w:spacing w:line="240" w:lineRule="auto"/>
        <w:jc w:val="both"/>
        <w:rPr>
          <w:rFonts w:cs="Arial"/>
          <w:b/>
          <w:sz w:val="20"/>
          <w:szCs w:val="20"/>
          <w:lang w:val="es-MX"/>
        </w:rPr>
      </w:pPr>
      <w:r w:rsidRPr="00C632AD">
        <w:rPr>
          <w:rFonts w:cs="Arial"/>
          <w:b/>
          <w:sz w:val="20"/>
          <w:szCs w:val="20"/>
          <w:lang w:val="es-MX"/>
        </w:rPr>
        <w:t>Artículo 2.</w:t>
      </w:r>
    </w:p>
    <w:p w14:paraId="0911C79B" w14:textId="77777777" w:rsidR="009D0663" w:rsidRPr="00C632AD" w:rsidRDefault="009D0663" w:rsidP="009D0663">
      <w:pPr>
        <w:pStyle w:val="Default"/>
        <w:rPr>
          <w:b/>
          <w:sz w:val="10"/>
          <w:szCs w:val="10"/>
        </w:rPr>
      </w:pPr>
    </w:p>
    <w:p w14:paraId="0A233365" w14:textId="77777777" w:rsidR="0052735B" w:rsidRPr="00640B4E" w:rsidRDefault="0052735B">
      <w:pPr>
        <w:pStyle w:val="CM6"/>
        <w:spacing w:line="240" w:lineRule="auto"/>
        <w:jc w:val="both"/>
        <w:rPr>
          <w:rFonts w:cs="Arial"/>
          <w:sz w:val="20"/>
          <w:szCs w:val="20"/>
        </w:rPr>
      </w:pPr>
      <w:r w:rsidRPr="00640B4E">
        <w:rPr>
          <w:rFonts w:cs="Arial"/>
          <w:sz w:val="20"/>
          <w:szCs w:val="20"/>
        </w:rPr>
        <w:t>Para efectos de esta Ley, se entenderá por:</w:t>
      </w:r>
    </w:p>
    <w:p w14:paraId="03775202" w14:textId="77777777" w:rsidR="0052735B" w:rsidRPr="00BB5C8F" w:rsidRDefault="0052735B">
      <w:pPr>
        <w:pStyle w:val="Default"/>
        <w:jc w:val="both"/>
        <w:rPr>
          <w:color w:val="auto"/>
          <w:sz w:val="20"/>
          <w:szCs w:val="20"/>
        </w:rPr>
      </w:pPr>
    </w:p>
    <w:p w14:paraId="1391BF91" w14:textId="77777777" w:rsidR="00CB2CA4" w:rsidRPr="00BB5C8F" w:rsidRDefault="0052735B" w:rsidP="00CB2CA4">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Cruda</w:t>
      </w:r>
      <w:r w:rsidRPr="00BB5C8F">
        <w:rPr>
          <w:color w:val="auto"/>
          <w:sz w:val="20"/>
          <w:szCs w:val="20"/>
        </w:rPr>
        <w:t>: El agua que se encuentra en los cuerpos receptores nacionales o estatales, sin tratamiento alguno, y que es extraída e introducida a la línea de producción de los servicios por medio del sistema de captación de agua.</w:t>
      </w:r>
    </w:p>
    <w:p w14:paraId="596ED0ED" w14:textId="77777777" w:rsidR="00CB2CA4" w:rsidRPr="00BB5C8F" w:rsidRDefault="00CB2CA4" w:rsidP="00CB2CA4">
      <w:pPr>
        <w:pStyle w:val="Default"/>
        <w:tabs>
          <w:tab w:val="left" w:pos="567"/>
        </w:tabs>
        <w:jc w:val="both"/>
        <w:rPr>
          <w:color w:val="auto"/>
          <w:sz w:val="20"/>
          <w:szCs w:val="20"/>
        </w:rPr>
      </w:pPr>
    </w:p>
    <w:p w14:paraId="0B51F73B" w14:textId="0CB6365B" w:rsidR="0052735B" w:rsidRDefault="0052735B" w:rsidP="009D736A">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 Potable:</w:t>
      </w:r>
      <w:r w:rsidRPr="00BB5C8F">
        <w:rPr>
          <w:color w:val="auto"/>
          <w:sz w:val="20"/>
          <w:szCs w:val="20"/>
        </w:rPr>
        <w:t xml:space="preserve"> </w:t>
      </w:r>
      <w:r w:rsidR="00055957" w:rsidRPr="00055957">
        <w:rPr>
          <w:color w:val="auto"/>
          <w:sz w:val="20"/>
          <w:szCs w:val="20"/>
        </w:rPr>
        <w:t>Agua para uso y consumo humano que no causa efectos nocivos a la salud y que no presenta propiedades objetables o contaminantes en concentraciones fuera de los límites permisibles;</w:t>
      </w:r>
    </w:p>
    <w:p w14:paraId="628651D2" w14:textId="6B332571" w:rsidR="00CB5FB2" w:rsidRPr="009100A9" w:rsidRDefault="00CB5FB2" w:rsidP="00CB5FB2">
      <w:pPr>
        <w:pStyle w:val="Default"/>
        <w:jc w:val="right"/>
        <w:rPr>
          <w:b/>
          <w:i/>
          <w:color w:val="auto"/>
          <w:sz w:val="16"/>
          <w:szCs w:val="20"/>
        </w:rPr>
      </w:pPr>
      <w:r>
        <w:rPr>
          <w:b/>
          <w:i/>
          <w:color w:val="auto"/>
          <w:sz w:val="16"/>
          <w:szCs w:val="20"/>
        </w:rPr>
        <w:t xml:space="preserve">Fracción </w:t>
      </w:r>
      <w:r w:rsidR="00661A97">
        <w:rPr>
          <w:b/>
          <w:i/>
          <w:color w:val="auto"/>
          <w:sz w:val="16"/>
          <w:szCs w:val="20"/>
        </w:rPr>
        <w:t>r</w:t>
      </w:r>
      <w:r>
        <w:rPr>
          <w:b/>
          <w:i/>
          <w:color w:val="auto"/>
          <w:sz w:val="16"/>
          <w:szCs w:val="20"/>
        </w:rPr>
        <w:t>eformada</w:t>
      </w:r>
      <w:r w:rsidRPr="009100A9">
        <w:rPr>
          <w:b/>
          <w:i/>
          <w:color w:val="auto"/>
          <w:sz w:val="16"/>
          <w:szCs w:val="20"/>
        </w:rPr>
        <w:t xml:space="preserve">, P.O. No. </w:t>
      </w:r>
      <w:r>
        <w:rPr>
          <w:b/>
          <w:i/>
          <w:color w:val="auto"/>
          <w:sz w:val="16"/>
          <w:szCs w:val="20"/>
        </w:rPr>
        <w:t>83</w:t>
      </w:r>
      <w:r w:rsidRPr="009100A9">
        <w:rPr>
          <w:b/>
          <w:i/>
          <w:color w:val="auto"/>
          <w:sz w:val="16"/>
          <w:szCs w:val="20"/>
        </w:rPr>
        <w:t xml:space="preserve">, del </w:t>
      </w:r>
      <w:r>
        <w:rPr>
          <w:b/>
          <w:i/>
          <w:color w:val="auto"/>
          <w:sz w:val="16"/>
          <w:szCs w:val="20"/>
        </w:rPr>
        <w:t>12</w:t>
      </w:r>
      <w:r w:rsidRPr="009100A9">
        <w:rPr>
          <w:b/>
          <w:i/>
          <w:color w:val="auto"/>
          <w:sz w:val="16"/>
          <w:szCs w:val="20"/>
        </w:rPr>
        <w:t xml:space="preserve"> de </w:t>
      </w:r>
      <w:r>
        <w:rPr>
          <w:b/>
          <w:i/>
          <w:color w:val="auto"/>
          <w:sz w:val="16"/>
          <w:szCs w:val="20"/>
        </w:rPr>
        <w:t>julio</w:t>
      </w:r>
      <w:r w:rsidRPr="009100A9">
        <w:rPr>
          <w:b/>
          <w:i/>
          <w:color w:val="auto"/>
          <w:sz w:val="16"/>
          <w:szCs w:val="20"/>
        </w:rPr>
        <w:t xml:space="preserve"> de </w:t>
      </w:r>
      <w:r>
        <w:rPr>
          <w:b/>
          <w:i/>
          <w:color w:val="auto"/>
          <w:sz w:val="16"/>
          <w:szCs w:val="20"/>
        </w:rPr>
        <w:t>2023</w:t>
      </w:r>
      <w:r w:rsidRPr="009100A9">
        <w:rPr>
          <w:b/>
          <w:i/>
          <w:color w:val="auto"/>
          <w:sz w:val="16"/>
          <w:szCs w:val="20"/>
        </w:rPr>
        <w:t>.</w:t>
      </w:r>
    </w:p>
    <w:p w14:paraId="55FDD8C1" w14:textId="77777777" w:rsidR="00CB5FB2" w:rsidRDefault="00CB5FB2" w:rsidP="00CB5FB2">
      <w:pPr>
        <w:pStyle w:val="Default"/>
        <w:tabs>
          <w:tab w:val="left" w:pos="567"/>
        </w:tabs>
        <w:jc w:val="right"/>
        <w:rPr>
          <w:rStyle w:val="Hipervnculo"/>
          <w:b/>
          <w:i/>
          <w:sz w:val="16"/>
        </w:rPr>
      </w:pPr>
      <w:r w:rsidRPr="00CB5FB2">
        <w:rPr>
          <w:rStyle w:val="Hipervnculo"/>
          <w:b/>
          <w:i/>
          <w:sz w:val="16"/>
        </w:rPr>
        <w:t>https://po.tamaulipas.gob.mx/wp-content/uploads/2023/07/cxlviii-83-120723.pdf</w:t>
      </w:r>
      <w:r>
        <w:rPr>
          <w:rStyle w:val="Hipervnculo"/>
          <w:b/>
          <w:i/>
          <w:sz w:val="16"/>
        </w:rPr>
        <w:t xml:space="preserve"> </w:t>
      </w:r>
    </w:p>
    <w:p w14:paraId="130FC4BB" w14:textId="6E27680D" w:rsidR="00055957" w:rsidRPr="00055957" w:rsidRDefault="00055957" w:rsidP="00055957">
      <w:pPr>
        <w:pStyle w:val="Default"/>
        <w:jc w:val="right"/>
        <w:rPr>
          <w:b/>
          <w:i/>
          <w:color w:val="auto"/>
          <w:sz w:val="16"/>
          <w:szCs w:val="16"/>
        </w:rPr>
      </w:pPr>
      <w:r w:rsidRPr="00055957">
        <w:rPr>
          <w:b/>
          <w:i/>
          <w:color w:val="auto"/>
          <w:sz w:val="16"/>
          <w:szCs w:val="16"/>
        </w:rPr>
        <w:t xml:space="preserve">Fracción </w:t>
      </w:r>
      <w:r w:rsidR="00661A97">
        <w:rPr>
          <w:b/>
          <w:i/>
          <w:color w:val="auto"/>
          <w:sz w:val="16"/>
          <w:szCs w:val="16"/>
        </w:rPr>
        <w:t>r</w:t>
      </w:r>
      <w:r w:rsidRPr="00055957">
        <w:rPr>
          <w:b/>
          <w:i/>
          <w:color w:val="auto"/>
          <w:sz w:val="16"/>
          <w:szCs w:val="16"/>
        </w:rPr>
        <w:t>eformada, P.O. No. 69, del 10 de junio de 2026.</w:t>
      </w:r>
    </w:p>
    <w:p w14:paraId="06713A6F" w14:textId="1DDF2A81" w:rsidR="00CB5FB2" w:rsidRDefault="00055957" w:rsidP="00CB5FB2">
      <w:pPr>
        <w:pStyle w:val="Default"/>
        <w:tabs>
          <w:tab w:val="left" w:pos="567"/>
        </w:tabs>
        <w:jc w:val="right"/>
        <w:rPr>
          <w:b/>
          <w:i/>
          <w:color w:val="0000FF" w:themeColor="hyperlink"/>
          <w:sz w:val="16"/>
          <w:szCs w:val="16"/>
          <w:u w:val="single"/>
        </w:rPr>
      </w:pPr>
      <w:hyperlink r:id="rId14" w:history="1">
        <w:r w:rsidRPr="00EE7208">
          <w:rPr>
            <w:rStyle w:val="Hipervnculo"/>
            <w:b/>
            <w:i/>
            <w:sz w:val="16"/>
            <w:szCs w:val="16"/>
          </w:rPr>
          <w:t>https://po.tamaulipas.gob.mx/wp-content/uploads/2026/06/cli-69-100626.pdf</w:t>
        </w:r>
      </w:hyperlink>
    </w:p>
    <w:p w14:paraId="5C661E1D" w14:textId="77777777" w:rsidR="00055957" w:rsidRPr="00055957" w:rsidRDefault="00055957" w:rsidP="00CB5FB2">
      <w:pPr>
        <w:pStyle w:val="Default"/>
        <w:tabs>
          <w:tab w:val="left" w:pos="567"/>
        </w:tabs>
        <w:jc w:val="right"/>
        <w:rPr>
          <w:b/>
          <w:i/>
          <w:color w:val="0000FF" w:themeColor="hyperlink"/>
          <w:sz w:val="16"/>
          <w:szCs w:val="16"/>
          <w:u w:val="single"/>
        </w:rPr>
      </w:pPr>
    </w:p>
    <w:p w14:paraId="40DB7164"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Estatales:</w:t>
      </w:r>
      <w:r w:rsidRPr="00BB5C8F">
        <w:rPr>
          <w:rFonts w:cs="Arial"/>
          <w:sz w:val="20"/>
          <w:szCs w:val="20"/>
        </w:rPr>
        <w:t xml:space="preserve"> Aquellas que no reúnan las características de aguas de propiedad nacional o particular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3D99E497" w14:textId="77777777" w:rsidR="00643F35" w:rsidRPr="00BB5C8F" w:rsidRDefault="00643F35" w:rsidP="00643F35">
      <w:pPr>
        <w:pStyle w:val="Default"/>
        <w:rPr>
          <w:sz w:val="20"/>
          <w:szCs w:val="20"/>
        </w:rPr>
      </w:pPr>
    </w:p>
    <w:p w14:paraId="53E357D6" w14:textId="77777777" w:rsidR="0052735B" w:rsidRPr="00BB5C8F" w:rsidRDefault="0052735B" w:rsidP="00643F35">
      <w:pPr>
        <w:pStyle w:val="CM5"/>
        <w:numPr>
          <w:ilvl w:val="0"/>
          <w:numId w:val="1"/>
        </w:numPr>
        <w:tabs>
          <w:tab w:val="clear" w:pos="888"/>
          <w:tab w:val="num" w:pos="0"/>
          <w:tab w:val="left" w:pos="567"/>
        </w:tabs>
        <w:spacing w:line="240" w:lineRule="auto"/>
        <w:ind w:left="0" w:firstLine="0"/>
        <w:jc w:val="both"/>
        <w:rPr>
          <w:rFonts w:cs="Arial"/>
          <w:sz w:val="20"/>
          <w:szCs w:val="20"/>
        </w:rPr>
      </w:pPr>
      <w:r w:rsidRPr="00BB5C8F">
        <w:rPr>
          <w:rFonts w:cs="Arial"/>
          <w:b/>
          <w:sz w:val="20"/>
          <w:szCs w:val="20"/>
        </w:rPr>
        <w:t>Aguas Nacionales:</w:t>
      </w:r>
      <w:r w:rsidRPr="00BB5C8F">
        <w:rPr>
          <w:rFonts w:cs="Arial"/>
          <w:sz w:val="20"/>
          <w:szCs w:val="20"/>
        </w:rPr>
        <w:t xml:space="preserve"> Aquellas que reúnan las características de aguas de propiedad nacional en los términos del párrafo quinto del </w:t>
      </w:r>
      <w:r w:rsidR="004579EB" w:rsidRPr="00BB5C8F">
        <w:rPr>
          <w:rFonts w:cs="Arial"/>
          <w:sz w:val="20"/>
          <w:szCs w:val="20"/>
        </w:rPr>
        <w:t>artículo</w:t>
      </w:r>
      <w:r w:rsidRPr="00BB5C8F">
        <w:rPr>
          <w:rFonts w:cs="Arial"/>
          <w:sz w:val="20"/>
          <w:szCs w:val="20"/>
        </w:rPr>
        <w:t xml:space="preserve"> 27 de la Constitución Política de los Estados Unidos Mexicanos.</w:t>
      </w:r>
    </w:p>
    <w:p w14:paraId="53AD848F" w14:textId="77777777" w:rsidR="00643F35" w:rsidRPr="00BB5C8F" w:rsidRDefault="00643F35" w:rsidP="00643F35">
      <w:pPr>
        <w:pStyle w:val="Default"/>
        <w:rPr>
          <w:sz w:val="20"/>
          <w:szCs w:val="20"/>
        </w:rPr>
      </w:pPr>
    </w:p>
    <w:p w14:paraId="42C3374B" w14:textId="77777777" w:rsidR="0052735B"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 xml:space="preserve">Aguas Pluviales: </w:t>
      </w:r>
      <w:r w:rsidRPr="00BB5C8F">
        <w:rPr>
          <w:color w:val="auto"/>
          <w:sz w:val="20"/>
          <w:szCs w:val="20"/>
        </w:rPr>
        <w:t>Aquellas que provienen de lluvia, incluyendo las generadas por granizo y nieve.</w:t>
      </w:r>
    </w:p>
    <w:p w14:paraId="562D0DD0" w14:textId="77777777" w:rsidR="00643F35" w:rsidRPr="00BB5C8F" w:rsidRDefault="00643F35" w:rsidP="00643F35">
      <w:pPr>
        <w:pStyle w:val="Default"/>
        <w:tabs>
          <w:tab w:val="left" w:pos="567"/>
        </w:tabs>
        <w:jc w:val="both"/>
        <w:rPr>
          <w:color w:val="auto"/>
          <w:sz w:val="20"/>
          <w:szCs w:val="20"/>
        </w:rPr>
      </w:pPr>
    </w:p>
    <w:p w14:paraId="1977CF0A" w14:textId="77777777" w:rsidR="008C7C9A" w:rsidRPr="00BB5C8F" w:rsidRDefault="008C7C9A" w:rsidP="00643F35">
      <w:pPr>
        <w:pStyle w:val="Default"/>
        <w:tabs>
          <w:tab w:val="left" w:pos="567"/>
        </w:tabs>
        <w:jc w:val="both"/>
        <w:rPr>
          <w:color w:val="auto"/>
          <w:sz w:val="20"/>
          <w:szCs w:val="20"/>
        </w:rPr>
      </w:pPr>
      <w:r w:rsidRPr="00BB5C8F">
        <w:rPr>
          <w:color w:val="auto"/>
          <w:sz w:val="20"/>
          <w:szCs w:val="20"/>
        </w:rPr>
        <w:lastRenderedPageBreak/>
        <w:t xml:space="preserve">V Bis. </w:t>
      </w:r>
      <w:r w:rsidRPr="00BB5C8F">
        <w:rPr>
          <w:b/>
          <w:color w:val="auto"/>
          <w:sz w:val="20"/>
          <w:szCs w:val="20"/>
        </w:rPr>
        <w:t>Aguas Pluviales cosechadas:</w:t>
      </w:r>
      <w:r w:rsidRPr="00BB5C8F">
        <w:rPr>
          <w:color w:val="auto"/>
          <w:sz w:val="20"/>
          <w:szCs w:val="20"/>
        </w:rPr>
        <w:t xml:space="preserve"> Volúmenes de agua de lluvia, nieve o granizo captados mediante las obras, infraestructura, equipos e instrumentos adecuados en el suelo urbano y en el suelo de conservación por los sectores público, privado, social, ejidos, comunidades, barrios, pueblos y en los hogares de las y los habitantes del Estado de Tamaulipas;</w:t>
      </w:r>
    </w:p>
    <w:p w14:paraId="244E6A62" w14:textId="77777777" w:rsidR="008C7C9A" w:rsidRPr="009100A9" w:rsidRDefault="008C7C9A" w:rsidP="008C7C9A">
      <w:pPr>
        <w:pStyle w:val="Default"/>
        <w:jc w:val="right"/>
        <w:rPr>
          <w:b/>
          <w:i/>
          <w:color w:val="auto"/>
          <w:sz w:val="16"/>
          <w:szCs w:val="20"/>
        </w:rPr>
      </w:pPr>
      <w:r>
        <w:rPr>
          <w:b/>
          <w:i/>
          <w:color w:val="auto"/>
          <w:sz w:val="16"/>
          <w:szCs w:val="20"/>
        </w:rPr>
        <w:t xml:space="preserve">Fracción </w:t>
      </w:r>
      <w:r w:rsidR="009D736A">
        <w:rPr>
          <w:b/>
          <w:i/>
          <w:color w:val="auto"/>
          <w:sz w:val="16"/>
          <w:szCs w:val="20"/>
        </w:rPr>
        <w:t>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F53EA78" w14:textId="77777777" w:rsidR="008C7C9A" w:rsidRDefault="00643F35" w:rsidP="00643F35">
      <w:pPr>
        <w:pStyle w:val="Default"/>
        <w:tabs>
          <w:tab w:val="left" w:pos="567"/>
        </w:tabs>
        <w:jc w:val="right"/>
        <w:rPr>
          <w:rStyle w:val="Hipervnculo"/>
          <w:b/>
          <w:i/>
          <w:sz w:val="16"/>
        </w:rPr>
      </w:pPr>
      <w:hyperlink r:id="rId15" w:history="1">
        <w:r w:rsidRPr="004A675E">
          <w:rPr>
            <w:rStyle w:val="Hipervnculo"/>
            <w:b/>
            <w:i/>
            <w:sz w:val="16"/>
          </w:rPr>
          <w:t>https://po.tamaulipas.gob.mx/wp-content/uploads/2022/02/cxlvii-22-220222.pdf</w:t>
        </w:r>
      </w:hyperlink>
    </w:p>
    <w:p w14:paraId="0156F8A1" w14:textId="77777777" w:rsidR="00643F35" w:rsidRPr="00BB5C8F" w:rsidRDefault="00643F35" w:rsidP="00643F35">
      <w:pPr>
        <w:pStyle w:val="Default"/>
        <w:tabs>
          <w:tab w:val="left" w:pos="567"/>
        </w:tabs>
        <w:jc w:val="right"/>
        <w:rPr>
          <w:rStyle w:val="Hipervnculo"/>
          <w:b/>
          <w:i/>
          <w:sz w:val="16"/>
          <w:szCs w:val="20"/>
        </w:rPr>
      </w:pPr>
    </w:p>
    <w:p w14:paraId="008CF5DC" w14:textId="77777777" w:rsidR="0052735B"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w:t>
      </w:r>
      <w:r w:rsidRPr="00BB5C8F">
        <w:rPr>
          <w:color w:val="auto"/>
          <w:sz w:val="20"/>
          <w:szCs w:val="20"/>
        </w:rPr>
        <w:t xml:space="preserve"> Las aguas de composición variada provenientes de </w:t>
      </w:r>
      <w:proofErr w:type="gramStart"/>
      <w:r w:rsidRPr="00BB5C8F">
        <w:rPr>
          <w:color w:val="auto"/>
          <w:sz w:val="20"/>
          <w:szCs w:val="20"/>
        </w:rPr>
        <w:t>la descargas sanitarias después</w:t>
      </w:r>
      <w:proofErr w:type="gramEnd"/>
      <w:r w:rsidRPr="00BB5C8F">
        <w:rPr>
          <w:color w:val="auto"/>
          <w:sz w:val="20"/>
          <w:szCs w:val="20"/>
        </w:rPr>
        <w:t xml:space="preserve"> de haber sido utilizadas por los usuarios públicos, domésticos, comerciales y de servicios e industriales.</w:t>
      </w:r>
    </w:p>
    <w:p w14:paraId="66E8FF61" w14:textId="77777777" w:rsidR="007C33D3" w:rsidRDefault="007C33D3" w:rsidP="007C33D3">
      <w:pPr>
        <w:pStyle w:val="Default"/>
        <w:tabs>
          <w:tab w:val="left" w:pos="567"/>
        </w:tabs>
        <w:jc w:val="both"/>
        <w:rPr>
          <w:b/>
          <w:color w:val="auto"/>
          <w:sz w:val="20"/>
          <w:szCs w:val="20"/>
        </w:rPr>
      </w:pPr>
    </w:p>
    <w:p w14:paraId="139A082E" w14:textId="2A12A10F" w:rsidR="007C33D3" w:rsidRDefault="007C33D3" w:rsidP="007C33D3">
      <w:pPr>
        <w:pStyle w:val="Default"/>
        <w:tabs>
          <w:tab w:val="left" w:pos="567"/>
        </w:tabs>
        <w:jc w:val="both"/>
        <w:rPr>
          <w:color w:val="auto"/>
          <w:sz w:val="20"/>
          <w:szCs w:val="20"/>
        </w:rPr>
      </w:pPr>
      <w:r w:rsidRPr="007C33D3">
        <w:rPr>
          <w:color w:val="auto"/>
          <w:sz w:val="20"/>
          <w:szCs w:val="20"/>
        </w:rPr>
        <w:t>VI Bis</w:t>
      </w:r>
      <w:r w:rsidRPr="007C33D3">
        <w:rPr>
          <w:b/>
          <w:color w:val="auto"/>
          <w:sz w:val="20"/>
          <w:szCs w:val="20"/>
        </w:rPr>
        <w:t>. Aguas residuales grises.</w:t>
      </w:r>
      <w:r w:rsidRPr="007C33D3">
        <w:rPr>
          <w:color w:val="auto"/>
          <w:sz w:val="20"/>
          <w:szCs w:val="20"/>
        </w:rPr>
        <w:t xml:space="preserve"> Aquellas aguas residuales domésticas que tienen un bajo nivel de contaminación, generalmente provenientes de duchas, lavabos, lavadoras y fregaderos y que no contienen materia fecal.</w:t>
      </w:r>
    </w:p>
    <w:p w14:paraId="1AE014C9" w14:textId="3DAFACB1"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1A83F862" w14:textId="39713027" w:rsidR="007C33D3" w:rsidRPr="00CB0EF4" w:rsidRDefault="007C33D3" w:rsidP="007C33D3">
      <w:pPr>
        <w:pStyle w:val="Default"/>
        <w:tabs>
          <w:tab w:val="left" w:pos="567"/>
        </w:tabs>
        <w:jc w:val="right"/>
        <w:rPr>
          <w:b/>
          <w:bCs/>
          <w:color w:val="auto"/>
          <w:sz w:val="16"/>
          <w:szCs w:val="16"/>
        </w:rPr>
      </w:pPr>
      <w:hyperlink r:id="rId16" w:history="1">
        <w:r w:rsidRPr="00CB0EF4">
          <w:rPr>
            <w:rStyle w:val="Hipervnculo"/>
            <w:b/>
            <w:bCs/>
            <w:sz w:val="16"/>
            <w:szCs w:val="16"/>
          </w:rPr>
          <w:t>https://po.tamaulipas.gob.mx/wp-content/uploads/2025/08/cl-103-270825-EV.pdf</w:t>
        </w:r>
      </w:hyperlink>
    </w:p>
    <w:p w14:paraId="6673A44B" w14:textId="77777777" w:rsidR="007C33D3" w:rsidRPr="007C33D3" w:rsidRDefault="007C33D3" w:rsidP="007C33D3">
      <w:pPr>
        <w:pStyle w:val="Default"/>
        <w:tabs>
          <w:tab w:val="left" w:pos="567"/>
        </w:tabs>
        <w:jc w:val="right"/>
        <w:rPr>
          <w:color w:val="auto"/>
          <w:sz w:val="16"/>
          <w:szCs w:val="16"/>
        </w:rPr>
      </w:pPr>
    </w:p>
    <w:p w14:paraId="475187F3" w14:textId="77777777" w:rsidR="00322616" w:rsidRDefault="00322616" w:rsidP="007C33D3">
      <w:pPr>
        <w:pStyle w:val="Default"/>
        <w:tabs>
          <w:tab w:val="left" w:pos="567"/>
        </w:tabs>
        <w:jc w:val="both"/>
        <w:rPr>
          <w:color w:val="auto"/>
          <w:sz w:val="20"/>
          <w:szCs w:val="20"/>
        </w:rPr>
      </w:pPr>
    </w:p>
    <w:p w14:paraId="53DC9A8C" w14:textId="180675E8" w:rsidR="007C33D3" w:rsidRPr="00BB5C8F" w:rsidRDefault="007C33D3" w:rsidP="007C33D3">
      <w:pPr>
        <w:pStyle w:val="Default"/>
        <w:tabs>
          <w:tab w:val="left" w:pos="567"/>
        </w:tabs>
        <w:jc w:val="both"/>
        <w:rPr>
          <w:color w:val="auto"/>
          <w:sz w:val="20"/>
          <w:szCs w:val="20"/>
        </w:rPr>
      </w:pPr>
      <w:r w:rsidRPr="00484F1D">
        <w:rPr>
          <w:color w:val="auto"/>
          <w:sz w:val="20"/>
          <w:szCs w:val="20"/>
          <w:lang w:val="pt-BR"/>
        </w:rPr>
        <w:t xml:space="preserve">VI Ter. </w:t>
      </w:r>
      <w:proofErr w:type="gramStart"/>
      <w:r w:rsidRPr="00484F1D">
        <w:rPr>
          <w:b/>
          <w:color w:val="auto"/>
          <w:sz w:val="20"/>
          <w:szCs w:val="20"/>
          <w:lang w:val="pt-BR"/>
        </w:rPr>
        <w:t>Aguas</w:t>
      </w:r>
      <w:proofErr w:type="gramEnd"/>
      <w:r w:rsidRPr="00484F1D">
        <w:rPr>
          <w:b/>
          <w:color w:val="auto"/>
          <w:sz w:val="20"/>
          <w:szCs w:val="20"/>
          <w:lang w:val="pt-BR"/>
        </w:rPr>
        <w:t xml:space="preserve"> </w:t>
      </w:r>
      <w:proofErr w:type="spellStart"/>
      <w:r w:rsidRPr="00484F1D">
        <w:rPr>
          <w:b/>
          <w:color w:val="auto"/>
          <w:sz w:val="20"/>
          <w:szCs w:val="20"/>
          <w:lang w:val="pt-BR"/>
        </w:rPr>
        <w:t>residuales</w:t>
      </w:r>
      <w:proofErr w:type="spellEnd"/>
      <w:r w:rsidRPr="00484F1D">
        <w:rPr>
          <w:b/>
          <w:color w:val="auto"/>
          <w:sz w:val="20"/>
          <w:szCs w:val="20"/>
          <w:lang w:val="pt-BR"/>
        </w:rPr>
        <w:t xml:space="preserve"> negras.</w:t>
      </w:r>
      <w:r w:rsidRPr="00484F1D">
        <w:rPr>
          <w:color w:val="auto"/>
          <w:sz w:val="20"/>
          <w:szCs w:val="20"/>
          <w:lang w:val="pt-BR"/>
        </w:rPr>
        <w:t xml:space="preserve"> </w:t>
      </w:r>
      <w:r w:rsidRPr="007C33D3">
        <w:rPr>
          <w:color w:val="auto"/>
          <w:sz w:val="20"/>
          <w:szCs w:val="20"/>
        </w:rPr>
        <w:t>Aquellas aguas residuales contaminadas con desechos humanos, principalmente provenientes de inodoros, y que contienen una alta concentración de materia orgánica, microorganismos patógenos y nutrientes.</w:t>
      </w:r>
    </w:p>
    <w:p w14:paraId="0D27108F" w14:textId="77777777" w:rsidR="007C33D3" w:rsidRPr="007C33D3" w:rsidRDefault="007C33D3" w:rsidP="007C33D3">
      <w:pPr>
        <w:pStyle w:val="Default"/>
        <w:jc w:val="right"/>
        <w:rPr>
          <w:b/>
          <w:i/>
          <w:color w:val="auto"/>
          <w:sz w:val="16"/>
          <w:szCs w:val="16"/>
        </w:rPr>
      </w:pPr>
      <w:r w:rsidRPr="007C33D3">
        <w:rPr>
          <w:b/>
          <w:i/>
          <w:color w:val="auto"/>
          <w:sz w:val="16"/>
          <w:szCs w:val="16"/>
        </w:rPr>
        <w:t>Fracción adicionada, P.O. No. 103, Edición Vespertina, del 27 de agosto de 2025.</w:t>
      </w:r>
    </w:p>
    <w:p w14:paraId="323E716B" w14:textId="6B730B1D" w:rsidR="007C33D3" w:rsidRPr="00CB0EF4" w:rsidRDefault="007C33D3" w:rsidP="007C33D3">
      <w:pPr>
        <w:pStyle w:val="Default"/>
        <w:tabs>
          <w:tab w:val="left" w:pos="567"/>
        </w:tabs>
        <w:jc w:val="right"/>
        <w:rPr>
          <w:b/>
          <w:bCs/>
          <w:color w:val="auto"/>
          <w:sz w:val="16"/>
          <w:szCs w:val="16"/>
        </w:rPr>
      </w:pPr>
      <w:hyperlink r:id="rId17" w:history="1">
        <w:r w:rsidRPr="00CB0EF4">
          <w:rPr>
            <w:rStyle w:val="Hipervnculo"/>
            <w:b/>
            <w:bCs/>
            <w:sz w:val="16"/>
            <w:szCs w:val="16"/>
          </w:rPr>
          <w:t>https://po.tamaulipas.gob.mx/wp-content/uploads/2025/08/cl-103-270825-EV.pdf</w:t>
        </w:r>
      </w:hyperlink>
    </w:p>
    <w:p w14:paraId="2091EF7D" w14:textId="77777777" w:rsidR="007C33D3" w:rsidRPr="00BB5C8F" w:rsidRDefault="007C33D3" w:rsidP="00643F35">
      <w:pPr>
        <w:pStyle w:val="Default"/>
        <w:tabs>
          <w:tab w:val="left" w:pos="567"/>
        </w:tabs>
        <w:jc w:val="both"/>
        <w:rPr>
          <w:color w:val="auto"/>
          <w:sz w:val="20"/>
          <w:szCs w:val="20"/>
        </w:rPr>
      </w:pPr>
    </w:p>
    <w:p w14:paraId="0B46D1E1" w14:textId="77777777" w:rsidR="00A244D5" w:rsidRPr="00BB5C8F" w:rsidRDefault="0052735B" w:rsidP="00643F35">
      <w:pPr>
        <w:pStyle w:val="Default"/>
        <w:numPr>
          <w:ilvl w:val="0"/>
          <w:numId w:val="1"/>
        </w:numPr>
        <w:tabs>
          <w:tab w:val="clear" w:pos="888"/>
          <w:tab w:val="num" w:pos="0"/>
          <w:tab w:val="left" w:pos="567"/>
        </w:tabs>
        <w:ind w:left="0" w:firstLine="0"/>
        <w:jc w:val="both"/>
        <w:rPr>
          <w:color w:val="auto"/>
          <w:sz w:val="20"/>
          <w:szCs w:val="20"/>
        </w:rPr>
      </w:pPr>
      <w:r w:rsidRPr="00BB5C8F">
        <w:rPr>
          <w:b/>
          <w:color w:val="auto"/>
          <w:sz w:val="20"/>
          <w:szCs w:val="20"/>
        </w:rPr>
        <w:t>Aguas residuales tratadas:</w:t>
      </w:r>
      <w:r w:rsidRPr="00BB5C8F">
        <w:rPr>
          <w:color w:val="auto"/>
          <w:sz w:val="20"/>
          <w:szCs w:val="20"/>
        </w:rPr>
        <w:t xml:space="preserve"> Las aguas residuales después de haber recibido el tratamiento de saneamiento.</w:t>
      </w:r>
    </w:p>
    <w:p w14:paraId="36EE4F60" w14:textId="77777777" w:rsidR="00A244D5" w:rsidRPr="00BB5C8F" w:rsidRDefault="00A244D5" w:rsidP="00A244D5">
      <w:pPr>
        <w:pStyle w:val="Default"/>
        <w:tabs>
          <w:tab w:val="left" w:pos="567"/>
        </w:tabs>
        <w:jc w:val="both"/>
        <w:rPr>
          <w:color w:val="auto"/>
          <w:sz w:val="20"/>
          <w:szCs w:val="20"/>
        </w:rPr>
      </w:pPr>
    </w:p>
    <w:p w14:paraId="6F67D6E9" w14:textId="77777777" w:rsidR="00A244D5" w:rsidRPr="00BB5C8F" w:rsidRDefault="00A244D5" w:rsidP="00BB5C8F">
      <w:pPr>
        <w:pStyle w:val="Default"/>
        <w:numPr>
          <w:ilvl w:val="0"/>
          <w:numId w:val="1"/>
        </w:numPr>
        <w:tabs>
          <w:tab w:val="clear" w:pos="888"/>
          <w:tab w:val="num" w:pos="0"/>
          <w:tab w:val="left" w:pos="567"/>
        </w:tabs>
        <w:ind w:left="0" w:firstLine="0"/>
        <w:jc w:val="both"/>
        <w:rPr>
          <w:color w:val="auto"/>
          <w:sz w:val="20"/>
          <w:szCs w:val="20"/>
        </w:rPr>
      </w:pPr>
      <w:r w:rsidRPr="00BB5C8F">
        <w:rPr>
          <w:b/>
          <w:bCs/>
          <w:sz w:val="20"/>
          <w:szCs w:val="20"/>
        </w:rPr>
        <w:t xml:space="preserve">Alcantarillado: </w:t>
      </w:r>
      <w:r w:rsidRPr="00BB5C8F">
        <w:rPr>
          <w:sz w:val="20"/>
          <w:szCs w:val="20"/>
        </w:rPr>
        <w:t>El sistema de ductos, accesorios y cuerpos receptores para recolectar y conducir las aguas residuales, pluviales y cualesquiera otras sustancias provenientes del drenaje de los predios urbanos, industriales, comerciales o de servicios;</w:t>
      </w:r>
    </w:p>
    <w:p w14:paraId="7DAC9BF5" w14:textId="28606C0D"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CB0EF4">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61E7F4D2"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18" w:history="1">
        <w:r w:rsidRPr="00484F1D">
          <w:rPr>
            <w:rStyle w:val="Hipervnculo"/>
            <w:rFonts w:cs="Arial"/>
            <w:b/>
            <w:bCs/>
            <w:i/>
            <w:sz w:val="16"/>
            <w:szCs w:val="20"/>
            <w:lang w:val="es-MX"/>
          </w:rPr>
          <w:t>https://po.tamaulipas.gob.mx/wp-content/uploads/2024/08/cxlix-101-210824.pdf</w:t>
        </w:r>
      </w:hyperlink>
    </w:p>
    <w:p w14:paraId="3C5476B9" w14:textId="77777777" w:rsidR="00764A6B" w:rsidRPr="00484F1D" w:rsidRDefault="00764A6B" w:rsidP="00643F35">
      <w:pPr>
        <w:pStyle w:val="Default"/>
        <w:tabs>
          <w:tab w:val="left" w:pos="567"/>
        </w:tabs>
        <w:jc w:val="both"/>
        <w:rPr>
          <w:color w:val="auto"/>
          <w:sz w:val="20"/>
          <w:szCs w:val="20"/>
          <w:lang w:val="es-MX"/>
        </w:rPr>
      </w:pPr>
    </w:p>
    <w:p w14:paraId="0F5B7D7D" w14:textId="77777777" w:rsidR="0052735B"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0B4E">
        <w:rPr>
          <w:rFonts w:cs="Arial"/>
          <w:b/>
          <w:sz w:val="20"/>
          <w:szCs w:val="20"/>
          <w:lang w:eastAsia="en-US"/>
        </w:rPr>
        <w:t xml:space="preserve">Área de Conservación Natural: </w:t>
      </w:r>
      <w:r w:rsidR="00EC2629" w:rsidRPr="00EC2629">
        <w:rPr>
          <w:rFonts w:cs="Arial"/>
          <w:sz w:val="20"/>
          <w:szCs w:val="20"/>
        </w:rPr>
        <w:t>Los territorios que deban mantenerse en su estado natural, conforme a lo establecido en el Código para el Desarrollo Sustentable del Estado, la Ley de Asentamientos Humanos, Ordenamiento Territorial y Desarrollo Urbano del Estado de Tamaulipas y la Ley de Expropiación, Ocupación Temporal o Limitación de Dominio vigentes en la entidad federativa, u otros ordenamientos generales del Poder Legislativo que así lo dispongan;</w:t>
      </w:r>
    </w:p>
    <w:p w14:paraId="43E9D590" w14:textId="77777777" w:rsidR="009100A9" w:rsidRPr="009100A9" w:rsidRDefault="00431F0C" w:rsidP="009100A9">
      <w:pPr>
        <w:pStyle w:val="Default"/>
        <w:jc w:val="right"/>
        <w:rPr>
          <w:b/>
          <w:i/>
          <w:color w:val="auto"/>
          <w:sz w:val="16"/>
          <w:szCs w:val="20"/>
        </w:rPr>
      </w:pPr>
      <w:r>
        <w:rPr>
          <w:b/>
          <w:i/>
          <w:color w:val="auto"/>
          <w:sz w:val="16"/>
          <w:szCs w:val="20"/>
        </w:rPr>
        <w:t xml:space="preserve">Fracción </w:t>
      </w:r>
      <w:r w:rsidR="009D736A">
        <w:rPr>
          <w:b/>
          <w:i/>
          <w:color w:val="auto"/>
          <w:sz w:val="16"/>
          <w:szCs w:val="20"/>
        </w:rPr>
        <w:t>Reformada</w:t>
      </w:r>
      <w:r w:rsidR="009100A9" w:rsidRPr="009100A9">
        <w:rPr>
          <w:b/>
          <w:i/>
          <w:color w:val="auto"/>
          <w:sz w:val="16"/>
          <w:szCs w:val="20"/>
        </w:rPr>
        <w:t>, P.O. No. 151, del 21 de diciembre de 2021.</w:t>
      </w:r>
    </w:p>
    <w:p w14:paraId="7CB2D524" w14:textId="77777777" w:rsidR="009100A9" w:rsidRDefault="009100A9" w:rsidP="009100A9">
      <w:pPr>
        <w:pStyle w:val="Default"/>
        <w:jc w:val="right"/>
        <w:rPr>
          <w:b/>
          <w:i/>
          <w:color w:val="auto"/>
          <w:sz w:val="16"/>
          <w:szCs w:val="20"/>
        </w:rPr>
      </w:pPr>
      <w:hyperlink r:id="rId19" w:anchor="page=7" w:history="1">
        <w:r w:rsidRPr="00D55A6B">
          <w:rPr>
            <w:rStyle w:val="Hipervnculo"/>
            <w:b/>
            <w:i/>
            <w:sz w:val="16"/>
            <w:szCs w:val="20"/>
          </w:rPr>
          <w:t>https://po.tamaulipas.gob.mx/wp-content/uploads/2021/12/cxlvi-151-211221F.pdf#page=7</w:t>
        </w:r>
      </w:hyperlink>
    </w:p>
    <w:p w14:paraId="73A7D27E" w14:textId="77777777" w:rsidR="009100A9" w:rsidRPr="00643F35" w:rsidRDefault="009100A9" w:rsidP="009100A9">
      <w:pPr>
        <w:pStyle w:val="Default"/>
        <w:jc w:val="right"/>
        <w:rPr>
          <w:b/>
          <w:i/>
          <w:color w:val="auto"/>
          <w:sz w:val="20"/>
          <w:szCs w:val="20"/>
        </w:rPr>
      </w:pPr>
    </w:p>
    <w:p w14:paraId="084314E7"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643F35">
        <w:rPr>
          <w:rFonts w:cs="Arial"/>
          <w:b/>
          <w:sz w:val="20"/>
          <w:szCs w:val="20"/>
        </w:rPr>
        <w:t>Área de Factibilidad de los Servicios</w:t>
      </w:r>
      <w:r w:rsidRPr="00643F35">
        <w:rPr>
          <w:rFonts w:cs="Arial"/>
          <w:sz w:val="20"/>
          <w:szCs w:val="20"/>
        </w:rPr>
        <w:t xml:space="preserve">: El territorio donde es posible prestar los servicios de agua potable o </w:t>
      </w:r>
      <w:r w:rsidRPr="00BB5C8F">
        <w:rPr>
          <w:rFonts w:cs="Arial"/>
          <w:sz w:val="20"/>
          <w:szCs w:val="20"/>
        </w:rPr>
        <w:t xml:space="preserve">drenaje sanitario sin necesidad de invertir en infraestructura para los sistemas de captación, conducción, potabilización, almacenamiento, desalojo y tratamiento de aguas residuales.  </w:t>
      </w:r>
    </w:p>
    <w:p w14:paraId="10858F67" w14:textId="77777777" w:rsidR="00643F35" w:rsidRPr="00BB5C8F" w:rsidRDefault="00643F35" w:rsidP="00643F35">
      <w:pPr>
        <w:pStyle w:val="Default"/>
        <w:rPr>
          <w:sz w:val="20"/>
          <w:szCs w:val="20"/>
        </w:rPr>
      </w:pPr>
    </w:p>
    <w:p w14:paraId="6EDB1FB5"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 xml:space="preserve">Cuerpo Receptor: </w:t>
      </w:r>
      <w:r w:rsidRPr="00BB5C8F">
        <w:rPr>
          <w:rFonts w:cs="Arial"/>
          <w:sz w:val="20"/>
          <w:szCs w:val="20"/>
        </w:rPr>
        <w:t xml:space="preserve">La corriente o depósito de agua de jurisdicción estatal y las obras artificiales como colectores, emisores, canales, zanjas, drenes y humedales donde se descargan aguas residuales, que no reúnan las características de propiedad nacional. </w:t>
      </w:r>
    </w:p>
    <w:p w14:paraId="675C52EB" w14:textId="77777777" w:rsidR="00643F35" w:rsidRPr="00BB5C8F" w:rsidRDefault="00643F35" w:rsidP="00643F35">
      <w:pPr>
        <w:pStyle w:val="Default"/>
        <w:rPr>
          <w:sz w:val="20"/>
          <w:szCs w:val="20"/>
        </w:rPr>
      </w:pPr>
    </w:p>
    <w:p w14:paraId="5BE5FE6D" w14:textId="77777777" w:rsidR="0052735B" w:rsidRPr="00BB5C8F" w:rsidRDefault="0052735B" w:rsidP="00643F35">
      <w:pPr>
        <w:pStyle w:val="CM5"/>
        <w:numPr>
          <w:ilvl w:val="0"/>
          <w:numId w:val="1"/>
        </w:numPr>
        <w:tabs>
          <w:tab w:val="clear" w:pos="888"/>
          <w:tab w:val="num" w:pos="0"/>
          <w:tab w:val="left" w:pos="426"/>
        </w:tabs>
        <w:spacing w:line="240" w:lineRule="auto"/>
        <w:ind w:left="0" w:firstLine="0"/>
        <w:jc w:val="both"/>
        <w:rPr>
          <w:rFonts w:cs="Arial"/>
          <w:sz w:val="20"/>
          <w:szCs w:val="20"/>
        </w:rPr>
      </w:pPr>
      <w:r w:rsidRPr="00BB5C8F">
        <w:rPr>
          <w:rFonts w:cs="Arial"/>
          <w:b/>
          <w:sz w:val="20"/>
          <w:szCs w:val="20"/>
        </w:rPr>
        <w:t>Catastro Técnico:</w:t>
      </w:r>
      <w:r w:rsidRPr="00BB5C8F">
        <w:rPr>
          <w:rFonts w:cs="Arial"/>
          <w:sz w:val="20"/>
          <w:szCs w:val="20"/>
        </w:rPr>
        <w:t xml:space="preserve"> Mapa digitalizado y base de datos del área de factibilidad de los servicios donde se identifique y localice la infraestructura hidráulica y sanitaria.</w:t>
      </w:r>
    </w:p>
    <w:p w14:paraId="215E7B82" w14:textId="77777777" w:rsidR="00643F35" w:rsidRPr="00BB5C8F" w:rsidRDefault="00643F35" w:rsidP="00643F35">
      <w:pPr>
        <w:pStyle w:val="Default"/>
        <w:rPr>
          <w:sz w:val="20"/>
          <w:szCs w:val="20"/>
        </w:rPr>
      </w:pPr>
    </w:p>
    <w:p w14:paraId="40B4F0E2" w14:textId="77777777" w:rsidR="0052735B" w:rsidRPr="00BB5C8F" w:rsidRDefault="0052735B" w:rsidP="00643F35">
      <w:pPr>
        <w:pStyle w:val="Default"/>
        <w:numPr>
          <w:ilvl w:val="0"/>
          <w:numId w:val="1"/>
        </w:numPr>
        <w:tabs>
          <w:tab w:val="clear" w:pos="888"/>
          <w:tab w:val="num" w:pos="0"/>
          <w:tab w:val="left" w:pos="426"/>
        </w:tabs>
        <w:ind w:left="0" w:firstLine="0"/>
        <w:jc w:val="both"/>
        <w:rPr>
          <w:color w:val="auto"/>
          <w:sz w:val="20"/>
          <w:szCs w:val="20"/>
        </w:rPr>
      </w:pPr>
      <w:r w:rsidRPr="00BB5C8F">
        <w:rPr>
          <w:b/>
          <w:color w:val="auto"/>
          <w:sz w:val="20"/>
          <w:szCs w:val="20"/>
        </w:rPr>
        <w:t>Consejo de Administración:</w:t>
      </w:r>
      <w:r w:rsidRPr="00BB5C8F">
        <w:rPr>
          <w:color w:val="auto"/>
          <w:sz w:val="20"/>
          <w:szCs w:val="20"/>
        </w:rPr>
        <w:t xml:space="preserve"> El órgano de gobierno de los organismos públicos </w:t>
      </w:r>
      <w:proofErr w:type="gramStart"/>
      <w:r w:rsidRPr="00BB5C8F">
        <w:rPr>
          <w:color w:val="auto"/>
          <w:sz w:val="20"/>
          <w:szCs w:val="20"/>
        </w:rPr>
        <w:t>descentralizados  del</w:t>
      </w:r>
      <w:proofErr w:type="gramEnd"/>
      <w:r w:rsidRPr="00BB5C8F">
        <w:rPr>
          <w:color w:val="auto"/>
          <w:sz w:val="20"/>
          <w:szCs w:val="20"/>
        </w:rPr>
        <w:t xml:space="preserve"> Estado y los municipios, responsable de la toma de decisiones para orientar los recursos disponibles hacia el cumplimiento su objeto.</w:t>
      </w:r>
    </w:p>
    <w:p w14:paraId="7889F2F4" w14:textId="77777777" w:rsidR="00BA7EC2" w:rsidRPr="00BB5C8F" w:rsidRDefault="00BA7EC2" w:rsidP="00643F35">
      <w:pPr>
        <w:pStyle w:val="Default"/>
        <w:tabs>
          <w:tab w:val="left" w:pos="426"/>
        </w:tabs>
        <w:jc w:val="both"/>
        <w:rPr>
          <w:color w:val="auto"/>
          <w:sz w:val="20"/>
          <w:szCs w:val="20"/>
        </w:rPr>
      </w:pPr>
    </w:p>
    <w:p w14:paraId="5F3A6736" w14:textId="77777777" w:rsidR="0052735B" w:rsidRPr="00643F35"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lang w:val="es-MX"/>
        </w:rPr>
      </w:pPr>
      <w:r w:rsidRPr="00BB5C8F">
        <w:rPr>
          <w:rFonts w:cs="Arial"/>
          <w:b/>
          <w:sz w:val="20"/>
          <w:szCs w:val="20"/>
        </w:rPr>
        <w:t>Contratistas:</w:t>
      </w:r>
      <w:r w:rsidRPr="00BB5C8F">
        <w:rPr>
          <w:rFonts w:cs="Arial"/>
          <w:sz w:val="20"/>
          <w:szCs w:val="20"/>
        </w:rPr>
        <w:t xml:space="preserve"> </w:t>
      </w:r>
      <w:r w:rsidR="00A63383" w:rsidRPr="00BB5C8F">
        <w:rPr>
          <w:rFonts w:cs="Arial"/>
          <w:sz w:val="20"/>
          <w:szCs w:val="20"/>
          <w:lang w:val="es-MX"/>
        </w:rPr>
        <w:t>Las personas físicas o morales que celebren contratos con la Secretaría y organismos operador</w:t>
      </w:r>
      <w:r w:rsidR="00A63383" w:rsidRPr="00643F35">
        <w:rPr>
          <w:rFonts w:cs="Arial"/>
          <w:sz w:val="20"/>
          <w:szCs w:val="20"/>
          <w:lang w:val="es-MX"/>
        </w:rPr>
        <w:t>es;</w:t>
      </w:r>
    </w:p>
    <w:p w14:paraId="2DED144A" w14:textId="77777777" w:rsidR="00F55838" w:rsidRDefault="00A63383" w:rsidP="00F55838">
      <w:pPr>
        <w:jc w:val="right"/>
        <w:rPr>
          <w:rFonts w:cs="Arial"/>
          <w:b/>
          <w:i/>
          <w:sz w:val="16"/>
          <w:szCs w:val="16"/>
          <w:lang w:val="es-MX"/>
        </w:rPr>
      </w:pPr>
      <w:r>
        <w:rPr>
          <w:rFonts w:cs="Arial"/>
          <w:b/>
          <w:i/>
          <w:sz w:val="16"/>
          <w:szCs w:val="16"/>
          <w:lang w:val="es-MX"/>
        </w:rPr>
        <w:t xml:space="preserve">Fracción </w:t>
      </w:r>
      <w:r w:rsidR="00CB0EF4">
        <w:rPr>
          <w:rFonts w:cs="Arial"/>
          <w:b/>
          <w:i/>
          <w:sz w:val="16"/>
          <w:szCs w:val="16"/>
          <w:lang w:val="es-MX"/>
        </w:rPr>
        <w:t>r</w:t>
      </w:r>
      <w:r>
        <w:rPr>
          <w:rFonts w:cs="Arial"/>
          <w:b/>
          <w:i/>
          <w:sz w:val="16"/>
          <w:szCs w:val="16"/>
          <w:lang w:val="es-MX"/>
        </w:rPr>
        <w:t>eformada, P.O. Edición Vespertina No. 23, del 21 de febrero de 2024</w:t>
      </w:r>
    </w:p>
    <w:p w14:paraId="23C1DF66" w14:textId="7F83E0CE" w:rsidR="00F55838" w:rsidRDefault="00F55838" w:rsidP="00F55838">
      <w:pPr>
        <w:jc w:val="right"/>
        <w:rPr>
          <w:rFonts w:cs="Arial"/>
          <w:b/>
          <w:sz w:val="16"/>
          <w:szCs w:val="16"/>
          <w:lang w:val="es-MX"/>
        </w:rPr>
      </w:pPr>
      <w:hyperlink r:id="rId20" w:history="1">
        <w:r w:rsidRPr="004F7F06">
          <w:rPr>
            <w:rStyle w:val="Hipervnculo"/>
            <w:rFonts w:cs="Arial"/>
            <w:b/>
            <w:sz w:val="16"/>
            <w:szCs w:val="16"/>
            <w:lang w:val="es-MX"/>
          </w:rPr>
          <w:t>https://po.tamaulipas.gob.mx/wp-content/uploads/2024/02/cxlix-23-210224-EV.pdf</w:t>
        </w:r>
      </w:hyperlink>
    </w:p>
    <w:p w14:paraId="5E966419" w14:textId="5FA40C1E" w:rsidR="00A63383" w:rsidRPr="00484F1D" w:rsidRDefault="00A63383" w:rsidP="00A63383">
      <w:pPr>
        <w:pStyle w:val="Prrafodelista"/>
        <w:autoSpaceDE w:val="0"/>
        <w:autoSpaceDN w:val="0"/>
        <w:adjustRightInd w:val="0"/>
        <w:ind w:left="888"/>
        <w:jc w:val="right"/>
        <w:rPr>
          <w:rFonts w:cs="Arial"/>
          <w:b/>
          <w:sz w:val="20"/>
          <w:szCs w:val="20"/>
          <w:lang w:val="es-MX"/>
        </w:rPr>
      </w:pPr>
    </w:p>
    <w:p w14:paraId="282F6692" w14:textId="77777777" w:rsidR="008C7C9A" w:rsidRDefault="008C7C9A" w:rsidP="008C7C9A">
      <w:pPr>
        <w:pStyle w:val="Default"/>
        <w:jc w:val="both"/>
        <w:rPr>
          <w:color w:val="auto"/>
          <w:sz w:val="20"/>
          <w:szCs w:val="20"/>
        </w:rPr>
      </w:pPr>
      <w:r w:rsidRPr="008C7C9A">
        <w:rPr>
          <w:color w:val="auto"/>
          <w:sz w:val="20"/>
          <w:szCs w:val="20"/>
        </w:rPr>
        <w:lastRenderedPageBreak/>
        <w:t xml:space="preserve">XIV Bis. </w:t>
      </w:r>
      <w:r w:rsidRPr="008C7C9A">
        <w:rPr>
          <w:b/>
          <w:color w:val="auto"/>
          <w:sz w:val="20"/>
          <w:szCs w:val="20"/>
        </w:rPr>
        <w:t>Cosecha de Agua:</w:t>
      </w:r>
      <w:r w:rsidRPr="008C7C9A">
        <w:rPr>
          <w:color w:val="auto"/>
          <w:sz w:val="20"/>
          <w:szCs w:val="20"/>
        </w:rPr>
        <w:t xml:space="preserve"> Práctica orientada, a través de métodos diversos, a la captación, almacenamiento, infiltración del agua de lluvia y aprovechamiento sustentable del recurso hídrico; </w:t>
      </w:r>
    </w:p>
    <w:p w14:paraId="3D7EACDB" w14:textId="1AE8D612"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BA21C7" w14:textId="77777777" w:rsidR="008C7C9A" w:rsidRPr="008C7C9A" w:rsidRDefault="008C7C9A" w:rsidP="00BB7086">
      <w:pPr>
        <w:pStyle w:val="Default"/>
        <w:tabs>
          <w:tab w:val="left" w:pos="567"/>
        </w:tabs>
        <w:jc w:val="right"/>
        <w:rPr>
          <w:rStyle w:val="Hipervnculo"/>
          <w:b/>
          <w:i/>
          <w:sz w:val="16"/>
        </w:rPr>
      </w:pPr>
      <w:r w:rsidRPr="008C7C9A">
        <w:rPr>
          <w:rStyle w:val="Hipervnculo"/>
          <w:b/>
          <w:i/>
          <w:sz w:val="16"/>
        </w:rPr>
        <w:t>https://po.tamaulipas.gob.mx/wp-content/uploads/2022/02/cxlvii-22-220222.pdf</w:t>
      </w:r>
    </w:p>
    <w:p w14:paraId="62AEAF6D" w14:textId="77777777" w:rsidR="008C7C9A" w:rsidRPr="00643F35" w:rsidRDefault="008C7C9A" w:rsidP="008C7C9A">
      <w:pPr>
        <w:pStyle w:val="Default"/>
        <w:jc w:val="both"/>
        <w:rPr>
          <w:color w:val="auto"/>
          <w:sz w:val="20"/>
          <w:szCs w:val="20"/>
        </w:rPr>
      </w:pPr>
    </w:p>
    <w:p w14:paraId="628CC429" w14:textId="77777777" w:rsidR="008C7C9A" w:rsidRPr="008C7C9A" w:rsidRDefault="008C7C9A" w:rsidP="008C7C9A">
      <w:pPr>
        <w:pStyle w:val="Default"/>
        <w:jc w:val="both"/>
        <w:rPr>
          <w:color w:val="auto"/>
          <w:sz w:val="20"/>
          <w:szCs w:val="20"/>
        </w:rPr>
      </w:pPr>
      <w:r w:rsidRPr="008C7C9A">
        <w:rPr>
          <w:color w:val="auto"/>
          <w:sz w:val="20"/>
          <w:szCs w:val="20"/>
        </w:rPr>
        <w:t xml:space="preserve">XIV Ter. </w:t>
      </w:r>
      <w:r w:rsidRPr="008C7C9A">
        <w:rPr>
          <w:b/>
          <w:color w:val="auto"/>
          <w:sz w:val="20"/>
          <w:szCs w:val="20"/>
        </w:rPr>
        <w:t xml:space="preserve">Cosechador (a) de Agua de Lluvia: </w:t>
      </w:r>
      <w:r w:rsidRPr="008C7C9A">
        <w:rPr>
          <w:color w:val="auto"/>
          <w:sz w:val="20"/>
          <w:szCs w:val="20"/>
        </w:rPr>
        <w:t>Dependencias, Entidades, Organismos, Instituciones, Organizaciones y Entes Públicos, privados y sociales, los Ejidos comunidades, barrios y pueblos, así como las y los habitantes del Estado, que conscientes de la fundamental importancia de construir colectivamente una nueva cultura del uso, ahorro y reúso del agua potable realicen las acciones individuales o colectivas que puedan contribuir con el Estado a promover, organizar e incentivar la cosecha de aguade lluvia;</w:t>
      </w:r>
    </w:p>
    <w:p w14:paraId="4D4E3162" w14:textId="68F6865D" w:rsidR="008C7C9A" w:rsidRPr="009100A9" w:rsidRDefault="008C7C9A" w:rsidP="008C7C9A">
      <w:pPr>
        <w:pStyle w:val="Default"/>
        <w:jc w:val="right"/>
        <w:rPr>
          <w:b/>
          <w:i/>
          <w:color w:val="auto"/>
          <w:sz w:val="16"/>
          <w:szCs w:val="20"/>
        </w:rPr>
      </w:pPr>
      <w:r>
        <w:rPr>
          <w:b/>
          <w:i/>
          <w:color w:val="auto"/>
          <w:sz w:val="16"/>
          <w:szCs w:val="20"/>
        </w:rPr>
        <w:t xml:space="preserve">Fracción </w:t>
      </w:r>
      <w:r w:rsidR="00CB0EF4">
        <w:rPr>
          <w:b/>
          <w:i/>
          <w:color w:val="auto"/>
          <w:sz w:val="16"/>
          <w:szCs w:val="20"/>
        </w:rPr>
        <w:t>a</w:t>
      </w:r>
      <w:r w:rsidR="009D736A">
        <w:rPr>
          <w:b/>
          <w:i/>
          <w:color w:val="auto"/>
          <w:sz w:val="16"/>
          <w:szCs w:val="20"/>
        </w:rPr>
        <w:t>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59948F96" w14:textId="257B438D" w:rsidR="007C6D1F" w:rsidRDefault="0069404F" w:rsidP="0069404F">
      <w:pPr>
        <w:pStyle w:val="Default"/>
        <w:tabs>
          <w:tab w:val="left" w:pos="567"/>
        </w:tabs>
        <w:jc w:val="right"/>
        <w:rPr>
          <w:rStyle w:val="Hipervnculo"/>
          <w:b/>
          <w:i/>
          <w:sz w:val="16"/>
        </w:rPr>
      </w:pPr>
      <w:hyperlink r:id="rId21" w:history="1">
        <w:r w:rsidRPr="008748EE">
          <w:rPr>
            <w:rStyle w:val="Hipervnculo"/>
            <w:b/>
            <w:i/>
            <w:sz w:val="16"/>
          </w:rPr>
          <w:t>https://po.tamaulipas.gob.mx/wp-content/uploads/2022/02/cxlvii-22-220222.pdf</w:t>
        </w:r>
      </w:hyperlink>
    </w:p>
    <w:p w14:paraId="054F1477" w14:textId="77777777" w:rsidR="0069404F" w:rsidRDefault="0069404F" w:rsidP="0069404F">
      <w:pPr>
        <w:pStyle w:val="Default"/>
        <w:tabs>
          <w:tab w:val="left" w:pos="567"/>
        </w:tabs>
        <w:jc w:val="right"/>
        <w:rPr>
          <w:b/>
          <w:i/>
          <w:color w:val="0000FF" w:themeColor="hyperlink"/>
          <w:sz w:val="16"/>
          <w:u w:val="single"/>
        </w:rPr>
      </w:pPr>
    </w:p>
    <w:p w14:paraId="629E886E" w14:textId="57FFB0A4" w:rsidR="00055957" w:rsidRPr="00055957" w:rsidRDefault="00055957" w:rsidP="00055957">
      <w:pPr>
        <w:pStyle w:val="Default"/>
        <w:jc w:val="both"/>
        <w:rPr>
          <w:color w:val="auto"/>
          <w:sz w:val="20"/>
          <w:szCs w:val="20"/>
        </w:rPr>
      </w:pPr>
      <w:r w:rsidRPr="00055957">
        <w:rPr>
          <w:color w:val="auto"/>
          <w:sz w:val="20"/>
          <w:szCs w:val="20"/>
        </w:rPr>
        <w:t xml:space="preserve">XIV Quater. </w:t>
      </w:r>
      <w:r w:rsidRPr="00D65805">
        <w:rPr>
          <w:b/>
          <w:bCs/>
          <w:color w:val="auto"/>
          <w:sz w:val="20"/>
          <w:szCs w:val="20"/>
        </w:rPr>
        <w:t>Cultura del agua:</w:t>
      </w:r>
      <w:r w:rsidRPr="00055957">
        <w:rPr>
          <w:color w:val="auto"/>
          <w:sz w:val="20"/>
          <w:szCs w:val="20"/>
        </w:rPr>
        <w:t xml:space="preserve"> Conjunto de conocimientos, valores, actitudes, costumbres y hábitos que son transmitidos a un individuo o sociedad para crear una consciencia responsable sobre el uso racional, la importancia del agua para el desarrollo de todo ser vivo, la disponibilidad del recurso en su entorno y las acciones necesarias para obtenerla, distribuirla, desalojarla, limpiarla y reutilizarla;</w:t>
      </w:r>
    </w:p>
    <w:p w14:paraId="40961B04" w14:textId="0AC05941" w:rsidR="00055957" w:rsidRPr="00055957" w:rsidRDefault="00055957" w:rsidP="00055957">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59973388" w14:textId="77777777" w:rsidR="00055957" w:rsidRDefault="00055957" w:rsidP="00055957">
      <w:pPr>
        <w:pStyle w:val="Default"/>
        <w:tabs>
          <w:tab w:val="left" w:pos="567"/>
        </w:tabs>
        <w:jc w:val="right"/>
        <w:rPr>
          <w:b/>
          <w:i/>
          <w:color w:val="0000FF" w:themeColor="hyperlink"/>
          <w:sz w:val="16"/>
          <w:szCs w:val="16"/>
          <w:u w:val="single"/>
        </w:rPr>
      </w:pPr>
      <w:hyperlink r:id="rId22" w:history="1">
        <w:r w:rsidRPr="00EE7208">
          <w:rPr>
            <w:rStyle w:val="Hipervnculo"/>
            <w:b/>
            <w:i/>
            <w:sz w:val="16"/>
            <w:szCs w:val="16"/>
          </w:rPr>
          <w:t>https://po.tamaulipas.gob.mx/wp-content/uploads/2026/06/cli-69-100626.pdf</w:t>
        </w:r>
      </w:hyperlink>
    </w:p>
    <w:p w14:paraId="4A0241A8" w14:textId="77777777" w:rsidR="00055957" w:rsidRPr="0069404F" w:rsidRDefault="00055957" w:rsidP="00055957">
      <w:pPr>
        <w:pStyle w:val="Default"/>
        <w:tabs>
          <w:tab w:val="left" w:pos="567"/>
        </w:tabs>
        <w:jc w:val="right"/>
        <w:rPr>
          <w:b/>
          <w:i/>
          <w:color w:val="0000FF" w:themeColor="hyperlink"/>
          <w:sz w:val="16"/>
          <w:u w:val="single"/>
        </w:rPr>
      </w:pPr>
    </w:p>
    <w:p w14:paraId="149DAD44" w14:textId="0E191B0B" w:rsidR="00D65805" w:rsidRPr="00D65805" w:rsidRDefault="0052735B" w:rsidP="00661A97">
      <w:pPr>
        <w:pStyle w:val="CM5"/>
        <w:numPr>
          <w:ilvl w:val="0"/>
          <w:numId w:val="1"/>
        </w:numPr>
        <w:tabs>
          <w:tab w:val="clear" w:pos="888"/>
          <w:tab w:val="num" w:pos="142"/>
          <w:tab w:val="left" w:pos="426"/>
        </w:tabs>
        <w:spacing w:line="240" w:lineRule="auto"/>
        <w:ind w:left="0" w:firstLine="0"/>
        <w:jc w:val="both"/>
        <w:rPr>
          <w:rFonts w:cs="Arial"/>
          <w:sz w:val="20"/>
          <w:szCs w:val="20"/>
        </w:rPr>
      </w:pPr>
      <w:r w:rsidRPr="00BB5C8F">
        <w:rPr>
          <w:rFonts w:cs="Arial"/>
          <w:b/>
          <w:sz w:val="20"/>
          <w:szCs w:val="20"/>
        </w:rPr>
        <w:t>Cuota por Uso de Infraestructura:</w:t>
      </w:r>
      <w:r w:rsidRPr="00BB5C8F">
        <w:rPr>
          <w:rFonts w:cs="Arial"/>
          <w:sz w:val="20"/>
          <w:szCs w:val="20"/>
        </w:rPr>
        <w:t xml:space="preserve"> El importe que las personas físicas o morales del sector público o privado deben pagar al prestador de los servicios para hacer uso de la infraestructura existente con la finalidad de suministrar los servicios públicos en un predio específico.</w:t>
      </w:r>
    </w:p>
    <w:p w14:paraId="2D6A8FA6" w14:textId="77777777" w:rsidR="00D65805" w:rsidRDefault="00D65805" w:rsidP="00D65805">
      <w:pPr>
        <w:pStyle w:val="Default"/>
        <w:tabs>
          <w:tab w:val="num" w:pos="142"/>
        </w:tabs>
      </w:pPr>
    </w:p>
    <w:p w14:paraId="53499729" w14:textId="49C5E8F6" w:rsidR="00D65805" w:rsidRPr="00D65805" w:rsidRDefault="00D65805" w:rsidP="00D65805">
      <w:pPr>
        <w:pStyle w:val="Default"/>
        <w:rPr>
          <w:color w:val="auto"/>
          <w:sz w:val="20"/>
          <w:szCs w:val="20"/>
        </w:rPr>
      </w:pPr>
      <w:r w:rsidRPr="00D65805">
        <w:rPr>
          <w:color w:val="auto"/>
          <w:sz w:val="20"/>
          <w:szCs w:val="20"/>
        </w:rPr>
        <w:t>XV Bis.</w:t>
      </w:r>
      <w:r>
        <w:rPr>
          <w:color w:val="auto"/>
          <w:sz w:val="20"/>
          <w:szCs w:val="20"/>
        </w:rPr>
        <w:t xml:space="preserve"> </w:t>
      </w:r>
      <w:r w:rsidRPr="00D65805">
        <w:rPr>
          <w:color w:val="auto"/>
          <w:sz w:val="20"/>
          <w:szCs w:val="20"/>
        </w:rPr>
        <w:t xml:space="preserve"> </w:t>
      </w:r>
      <w:r w:rsidRPr="00D65805">
        <w:rPr>
          <w:b/>
          <w:bCs/>
          <w:color w:val="auto"/>
          <w:sz w:val="20"/>
          <w:szCs w:val="20"/>
        </w:rPr>
        <w:t>Derecho humano al agua:</w:t>
      </w:r>
      <w:r w:rsidRPr="00D65805">
        <w:rPr>
          <w:color w:val="auto"/>
          <w:sz w:val="20"/>
          <w:szCs w:val="20"/>
        </w:rPr>
        <w:t xml:space="preserve"> Acceso, disposición y saneamiento del agua para consumo personal y doméstico en forma suficiente, salubre, aceptable y asequible;</w:t>
      </w:r>
    </w:p>
    <w:p w14:paraId="271A43CA" w14:textId="77777777" w:rsidR="00D65805" w:rsidRPr="00055957" w:rsidRDefault="00D65805" w:rsidP="00D65805">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35A756FA" w14:textId="77777777" w:rsidR="00D65805" w:rsidRDefault="00D65805" w:rsidP="00D65805">
      <w:pPr>
        <w:pStyle w:val="Default"/>
        <w:tabs>
          <w:tab w:val="left" w:pos="567"/>
        </w:tabs>
        <w:jc w:val="right"/>
        <w:rPr>
          <w:b/>
          <w:i/>
          <w:color w:val="0000FF" w:themeColor="hyperlink"/>
          <w:sz w:val="16"/>
          <w:szCs w:val="16"/>
          <w:u w:val="single"/>
        </w:rPr>
      </w:pPr>
      <w:hyperlink r:id="rId23" w:history="1">
        <w:r w:rsidRPr="00EE7208">
          <w:rPr>
            <w:rStyle w:val="Hipervnculo"/>
            <w:b/>
            <w:i/>
            <w:sz w:val="16"/>
            <w:szCs w:val="16"/>
          </w:rPr>
          <w:t>https://po.tamaulipas.gob.mx/wp-content/uploads/2026/06/cli-69-100626.pdf</w:t>
        </w:r>
      </w:hyperlink>
    </w:p>
    <w:p w14:paraId="3310B6D7" w14:textId="77777777" w:rsidR="00322616" w:rsidRPr="00322616" w:rsidRDefault="00322616" w:rsidP="00D65805">
      <w:pPr>
        <w:pStyle w:val="Default"/>
        <w:jc w:val="right"/>
      </w:pPr>
    </w:p>
    <w:p w14:paraId="7C9A48BB"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 xml:space="preserve">Derecho de Vía: </w:t>
      </w:r>
      <w:r w:rsidRPr="00BB5C8F">
        <w:rPr>
          <w:rFonts w:cs="Arial"/>
          <w:sz w:val="20"/>
          <w:szCs w:val="20"/>
        </w:rPr>
        <w:t>El</w:t>
      </w:r>
      <w:r w:rsidRPr="00BB5C8F">
        <w:rPr>
          <w:rFonts w:cs="Arial"/>
          <w:b/>
          <w:sz w:val="20"/>
          <w:szCs w:val="20"/>
        </w:rPr>
        <w:t xml:space="preserve"> </w:t>
      </w:r>
      <w:r w:rsidRPr="00BB5C8F">
        <w:rPr>
          <w:rFonts w:cs="Arial"/>
          <w:sz w:val="20"/>
          <w:szCs w:val="20"/>
        </w:rPr>
        <w:t xml:space="preserve">área destinada a los conductos hidráulicos naturales o artificiales constituida por la franja de terreno de anchura variable </w:t>
      </w:r>
      <w:proofErr w:type="gramStart"/>
      <w:r w:rsidRPr="00BB5C8F">
        <w:rPr>
          <w:rFonts w:cs="Arial"/>
          <w:sz w:val="20"/>
          <w:szCs w:val="20"/>
        </w:rPr>
        <w:t>de acuerdo al</w:t>
      </w:r>
      <w:proofErr w:type="gramEnd"/>
      <w:r w:rsidRPr="00BB5C8F">
        <w:rPr>
          <w:rFonts w:cs="Arial"/>
          <w:sz w:val="20"/>
          <w:szCs w:val="20"/>
        </w:rPr>
        <w:t xml:space="preserve"> tipo de ducto que se requiera para la construcción, conservación, ampliación y protección de las líneas que integran los sistemas de captación, conducción, potabilización y distribución de agua potable; los sistemas de desalojo, recolección, tratamiento y </w:t>
      </w:r>
      <w:proofErr w:type="spellStart"/>
      <w:r w:rsidRPr="00BB5C8F">
        <w:rPr>
          <w:rFonts w:cs="Arial"/>
          <w:sz w:val="20"/>
          <w:szCs w:val="20"/>
        </w:rPr>
        <w:t>reuso</w:t>
      </w:r>
      <w:proofErr w:type="spellEnd"/>
      <w:r w:rsidRPr="00BB5C8F">
        <w:rPr>
          <w:rFonts w:cs="Arial"/>
          <w:sz w:val="20"/>
          <w:szCs w:val="20"/>
        </w:rPr>
        <w:t xml:space="preserve"> de las aguas residuales y el </w:t>
      </w:r>
      <w:proofErr w:type="spellStart"/>
      <w:r w:rsidRPr="00BB5C8F">
        <w:rPr>
          <w:rFonts w:cs="Arial"/>
          <w:sz w:val="20"/>
          <w:szCs w:val="20"/>
        </w:rPr>
        <w:t>reuso</w:t>
      </w:r>
      <w:proofErr w:type="spellEnd"/>
      <w:r w:rsidRPr="00BB5C8F">
        <w:rPr>
          <w:rFonts w:cs="Arial"/>
          <w:sz w:val="20"/>
          <w:szCs w:val="20"/>
        </w:rPr>
        <w:t xml:space="preserve"> de las aguas residuales tratadas.</w:t>
      </w:r>
    </w:p>
    <w:p w14:paraId="45E539D3" w14:textId="77777777" w:rsidR="00643F35" w:rsidRPr="00BB5C8F" w:rsidRDefault="00643F35" w:rsidP="00643F35">
      <w:pPr>
        <w:pStyle w:val="Default"/>
        <w:rPr>
          <w:sz w:val="20"/>
          <w:szCs w:val="20"/>
        </w:rPr>
      </w:pPr>
    </w:p>
    <w:p w14:paraId="05E8324A" w14:textId="77777777" w:rsidR="0052735B" w:rsidRPr="00BB5C8F"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 xml:space="preserve">Derivación: </w:t>
      </w:r>
      <w:r w:rsidRPr="00BB5C8F">
        <w:rPr>
          <w:rFonts w:cs="Arial"/>
          <w:sz w:val="20"/>
          <w:szCs w:val="20"/>
        </w:rPr>
        <w:t>La conexión a una toma domiciliaria para abastecer de agua a otras edificaciones ubicadas en un mismo predio.</w:t>
      </w:r>
    </w:p>
    <w:p w14:paraId="37DE042B" w14:textId="77777777" w:rsidR="00643F35" w:rsidRPr="00BB5C8F" w:rsidRDefault="00643F35" w:rsidP="00643F35">
      <w:pPr>
        <w:pStyle w:val="Default"/>
        <w:rPr>
          <w:sz w:val="20"/>
          <w:szCs w:val="20"/>
        </w:rPr>
      </w:pPr>
    </w:p>
    <w:p w14:paraId="5B52C3CE" w14:textId="77777777" w:rsidR="0052735B"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BB5C8F">
        <w:rPr>
          <w:rFonts w:cs="Arial"/>
          <w:b/>
          <w:sz w:val="20"/>
          <w:szCs w:val="20"/>
        </w:rPr>
        <w:t>Descarga</w:t>
      </w:r>
      <w:r w:rsidR="00A244D5" w:rsidRPr="00BB5C8F">
        <w:rPr>
          <w:rFonts w:cs="Arial"/>
          <w:b/>
          <w:sz w:val="20"/>
          <w:szCs w:val="20"/>
        </w:rPr>
        <w:t xml:space="preserve">: </w:t>
      </w:r>
      <w:r w:rsidR="00A244D5" w:rsidRPr="00BB5C8F">
        <w:rPr>
          <w:sz w:val="20"/>
          <w:szCs w:val="20"/>
        </w:rPr>
        <w:t>La acción de verter aguas residuales</w:t>
      </w:r>
      <w:r w:rsidR="00A244D5" w:rsidRPr="00A244D5">
        <w:rPr>
          <w:sz w:val="20"/>
          <w:szCs w:val="20"/>
        </w:rPr>
        <w:t>, pluviales o cualesquiera otras sustancias, de forma continua o intermitente, al drenaje o alcantarillado;</w:t>
      </w:r>
    </w:p>
    <w:p w14:paraId="112E9C0B" w14:textId="59D6C66C"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661A97">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4424FC2E"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24" w:history="1">
        <w:r w:rsidRPr="00484F1D">
          <w:rPr>
            <w:rStyle w:val="Hipervnculo"/>
            <w:rFonts w:cs="Arial"/>
            <w:b/>
            <w:bCs/>
            <w:i/>
            <w:sz w:val="16"/>
            <w:szCs w:val="20"/>
            <w:lang w:val="es-MX"/>
          </w:rPr>
          <w:t>https://po.tamaulipas.gob.mx/wp-content/uploads/2024/08/cxlix-101-210824.pdf</w:t>
        </w:r>
      </w:hyperlink>
    </w:p>
    <w:p w14:paraId="341BE370" w14:textId="77777777" w:rsidR="00764A6B" w:rsidRPr="00484F1D" w:rsidRDefault="00764A6B" w:rsidP="00643F35">
      <w:pPr>
        <w:pStyle w:val="Default"/>
        <w:rPr>
          <w:sz w:val="20"/>
          <w:szCs w:val="20"/>
          <w:lang w:val="es-MX"/>
        </w:rPr>
      </w:pPr>
    </w:p>
    <w:p w14:paraId="2CF105D2" w14:textId="77777777" w:rsidR="00643F35"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Desperdicio de Agua: </w:t>
      </w:r>
      <w:r w:rsidRPr="0088325E">
        <w:rPr>
          <w:rFonts w:cs="Arial"/>
          <w:sz w:val="20"/>
          <w:szCs w:val="20"/>
        </w:rPr>
        <w:t>La utilización del agua en cantidades que excedan a las necesarias considerando el uso autorizado permitido, cuyos parámetros quedarán establecidos en la normatividad operativa para el Sector Agua del Estado.</w:t>
      </w:r>
    </w:p>
    <w:p w14:paraId="357923BA" w14:textId="77777777" w:rsidR="00B165F7" w:rsidRPr="0088325E" w:rsidRDefault="00B165F7" w:rsidP="00B165F7">
      <w:pPr>
        <w:pStyle w:val="Default"/>
        <w:rPr>
          <w:sz w:val="20"/>
          <w:szCs w:val="20"/>
        </w:rPr>
      </w:pPr>
    </w:p>
    <w:p w14:paraId="035C79A1" w14:textId="77777777" w:rsidR="00550F59" w:rsidRPr="0088325E" w:rsidRDefault="0052735B" w:rsidP="00643F35">
      <w:pPr>
        <w:pStyle w:val="CM5"/>
        <w:numPr>
          <w:ilvl w:val="0"/>
          <w:numId w:val="1"/>
        </w:numPr>
        <w:tabs>
          <w:tab w:val="clear" w:pos="888"/>
          <w:tab w:val="num" w:pos="0"/>
          <w:tab w:val="left" w:pos="709"/>
        </w:tabs>
        <w:spacing w:line="240" w:lineRule="auto"/>
        <w:ind w:left="0" w:firstLine="0"/>
        <w:jc w:val="both"/>
        <w:rPr>
          <w:rFonts w:cs="Arial"/>
          <w:sz w:val="20"/>
          <w:szCs w:val="20"/>
        </w:rPr>
      </w:pPr>
      <w:r w:rsidRPr="0088325E">
        <w:rPr>
          <w:rFonts w:cs="Arial"/>
          <w:b/>
          <w:sz w:val="20"/>
          <w:szCs w:val="20"/>
        </w:rPr>
        <w:t xml:space="preserve">Desechos: </w:t>
      </w:r>
      <w:r w:rsidRPr="0088325E">
        <w:rPr>
          <w:rFonts w:cs="Arial"/>
          <w:sz w:val="20"/>
          <w:szCs w:val="20"/>
        </w:rPr>
        <w:t>Aquellos residuos en solución o suspensión en el agua que se transportan a través de los sistemas de desalojo y recolección de las aguas residuales.</w:t>
      </w:r>
    </w:p>
    <w:p w14:paraId="722864A5" w14:textId="77777777" w:rsidR="00D65805" w:rsidRPr="0088325E" w:rsidRDefault="00D65805" w:rsidP="00643F35">
      <w:pPr>
        <w:pStyle w:val="Default"/>
        <w:rPr>
          <w:sz w:val="20"/>
          <w:szCs w:val="20"/>
        </w:rPr>
      </w:pPr>
    </w:p>
    <w:p w14:paraId="1F9234D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Distritos de Riego:</w:t>
      </w:r>
      <w:r w:rsidRPr="0088325E">
        <w:rPr>
          <w:rFonts w:cs="Arial"/>
          <w:bCs/>
          <w:sz w:val="20"/>
          <w:szCs w:val="20"/>
        </w:rPr>
        <w:t xml:space="preserve"> El establecido mediante Decreto Presidencial, conformado por una o varias superficies previamente delimitadas y dentro de cuyo perímetro se ubica la zona de riego, que cuenta con las obras de infraestructura hidráulica superficiales y del subsuelo, así como con sus vasos de almacenamiento, su zona federal, de protección y demás bienes y obras conexas, todo de propiedad federal, pudiendo establecerse también con una o varias unidades de riego, y cuya administración compete a la Comisión Nacional del Agua;</w:t>
      </w:r>
    </w:p>
    <w:p w14:paraId="4702FE97" w14:textId="77777777" w:rsidR="00754D1F" w:rsidRPr="0088325E" w:rsidRDefault="00754D1F" w:rsidP="00643F35">
      <w:pPr>
        <w:tabs>
          <w:tab w:val="num" w:pos="0"/>
          <w:tab w:val="left" w:pos="709"/>
          <w:tab w:val="left" w:pos="8010"/>
        </w:tabs>
        <w:autoSpaceDE w:val="0"/>
        <w:autoSpaceDN w:val="0"/>
        <w:adjustRightInd w:val="0"/>
        <w:ind w:right="48"/>
        <w:jc w:val="both"/>
        <w:rPr>
          <w:rFonts w:cs="Arial"/>
          <w:bCs/>
          <w:sz w:val="20"/>
          <w:szCs w:val="20"/>
        </w:rPr>
      </w:pPr>
    </w:p>
    <w:p w14:paraId="58EDCDCE" w14:textId="77777777" w:rsidR="00754D1F" w:rsidRPr="0088325E" w:rsidRDefault="00754D1F" w:rsidP="00643F35">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Distrito de Temporal Tecnificado:</w:t>
      </w:r>
      <w:r w:rsidRPr="0088325E">
        <w:rPr>
          <w:rFonts w:cs="Arial"/>
          <w:bCs/>
          <w:spacing w:val="-2"/>
          <w:sz w:val="20"/>
          <w:szCs w:val="20"/>
        </w:rPr>
        <w:t xml:space="preserve"> El área geográfica integrada por unidades de temporal, destinada normalmente a las actividades agrícolas que no cuentan con infraestructura de riego, en el cual mediante el uso de diversas técnicas y obras, se aminoran los daños a la producción por causa de ocurrencia </w:t>
      </w:r>
      <w:r w:rsidRPr="0088325E">
        <w:rPr>
          <w:rFonts w:cs="Arial"/>
          <w:bCs/>
          <w:spacing w:val="-2"/>
          <w:sz w:val="20"/>
          <w:szCs w:val="20"/>
        </w:rPr>
        <w:lastRenderedPageBreak/>
        <w:t>de lluvias fuertes y prolongadas o en condiciones de escasez, se aprovecha con mayor eficiencia la lluvia y la humedad en los terrenos adquiridos, y cuya administración compete a la Comisión Nacional del Agua;</w:t>
      </w:r>
    </w:p>
    <w:p w14:paraId="35FD47B4"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pacing w:val="-2"/>
          <w:sz w:val="20"/>
          <w:szCs w:val="20"/>
        </w:rPr>
      </w:pPr>
    </w:p>
    <w:p w14:paraId="50B4A57F"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Drenaje</w:t>
      </w:r>
      <w:r w:rsidR="00A244D5" w:rsidRPr="0088325E">
        <w:rPr>
          <w:rFonts w:cs="Arial"/>
          <w:b/>
          <w:bCs/>
          <w:spacing w:val="-2"/>
          <w:sz w:val="20"/>
          <w:szCs w:val="20"/>
        </w:rPr>
        <w:t xml:space="preserve">: </w:t>
      </w:r>
      <w:r w:rsidR="00A244D5" w:rsidRPr="0088325E">
        <w:rPr>
          <w:sz w:val="20"/>
          <w:szCs w:val="20"/>
        </w:rPr>
        <w:t>El servicio público que permite desalojar a través de obras hidráulicas el agua pluvial, las aguas residuales, pluviales o cualesquiera otras sustancias provenientes de los asentamientos humanos en predios urbanos, industriales, comerciales</w:t>
      </w:r>
      <w:r w:rsidR="00A244D5" w:rsidRPr="00A244D5">
        <w:rPr>
          <w:sz w:val="20"/>
          <w:szCs w:val="18"/>
        </w:rPr>
        <w:t xml:space="preserve"> o de servicios;</w:t>
      </w:r>
    </w:p>
    <w:p w14:paraId="3D3DE290" w14:textId="0CDCD670" w:rsidR="00A244D5" w:rsidRPr="00484F1D" w:rsidRDefault="00A244D5" w:rsidP="00A244D5">
      <w:pPr>
        <w:pStyle w:val="Prrafodelista"/>
        <w:tabs>
          <w:tab w:val="left" w:pos="9355"/>
        </w:tabs>
        <w:ind w:left="888" w:right="-1"/>
        <w:jc w:val="right"/>
        <w:rPr>
          <w:rFonts w:cs="Arial"/>
          <w:b/>
          <w:bCs/>
          <w:sz w:val="16"/>
          <w:szCs w:val="20"/>
          <w:lang w:val="es-MX"/>
        </w:rPr>
      </w:pPr>
      <w:r w:rsidRPr="00A244D5">
        <w:rPr>
          <w:rFonts w:cs="Arial"/>
          <w:b/>
          <w:i/>
          <w:sz w:val="16"/>
          <w:szCs w:val="16"/>
          <w:lang w:val="es-MX"/>
        </w:rPr>
        <w:t xml:space="preserve">Fracción </w:t>
      </w:r>
      <w:r w:rsidR="00661A97">
        <w:rPr>
          <w:rFonts w:cs="Arial"/>
          <w:b/>
          <w:i/>
          <w:sz w:val="16"/>
          <w:szCs w:val="16"/>
          <w:lang w:val="es-MX"/>
        </w:rPr>
        <w:t>r</w:t>
      </w:r>
      <w:r w:rsidRPr="00A244D5">
        <w:rPr>
          <w:rFonts w:cs="Arial"/>
          <w:b/>
          <w:i/>
          <w:sz w:val="16"/>
          <w:szCs w:val="16"/>
          <w:lang w:val="es-MX"/>
        </w:rPr>
        <w:t>eformada</w:t>
      </w:r>
      <w:r w:rsidRPr="00A244D5">
        <w:rPr>
          <w:rFonts w:cs="Arial"/>
          <w:b/>
          <w:bCs/>
          <w:i/>
          <w:sz w:val="16"/>
          <w:szCs w:val="20"/>
        </w:rPr>
        <w:t>, P.O. No.101, del 21 de agosto de 2024</w:t>
      </w:r>
    </w:p>
    <w:p w14:paraId="0A297799" w14:textId="77777777" w:rsidR="00A244D5" w:rsidRPr="00484F1D" w:rsidRDefault="00A244D5" w:rsidP="00A244D5">
      <w:pPr>
        <w:pStyle w:val="Prrafodelista"/>
        <w:tabs>
          <w:tab w:val="left" w:pos="9355"/>
        </w:tabs>
        <w:ind w:left="888" w:right="-1"/>
        <w:jc w:val="right"/>
        <w:rPr>
          <w:rFonts w:cs="Arial"/>
          <w:b/>
          <w:bCs/>
          <w:i/>
          <w:sz w:val="16"/>
          <w:szCs w:val="20"/>
          <w:lang w:val="es-MX"/>
        </w:rPr>
      </w:pPr>
      <w:hyperlink r:id="rId25" w:history="1">
        <w:r w:rsidRPr="00484F1D">
          <w:rPr>
            <w:rStyle w:val="Hipervnculo"/>
            <w:rFonts w:cs="Arial"/>
            <w:b/>
            <w:bCs/>
            <w:i/>
            <w:sz w:val="16"/>
            <w:szCs w:val="20"/>
            <w:lang w:val="es-MX"/>
          </w:rPr>
          <w:t>https://po.tamaulipas.gob.mx/wp-content/uploads/2024/08/cxlix-101-210824.pdf</w:t>
        </w:r>
      </w:hyperlink>
    </w:p>
    <w:p w14:paraId="73DDCE6B"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F44D4A9"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Comercial:</w:t>
      </w:r>
      <w:r w:rsidRPr="0088325E">
        <w:rPr>
          <w:rFonts w:cs="Arial"/>
          <w:bCs/>
          <w:sz w:val="20"/>
          <w:szCs w:val="20"/>
        </w:rPr>
        <w:t xml:space="preserve"> El indicador de gestión que resulta de dividir los ingresos efectivamente cobrados, entre los ingresos facturados;</w:t>
      </w:r>
    </w:p>
    <w:p w14:paraId="2E9F1F8D"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98A3AFE" w14:textId="77777777" w:rsidR="00754D1F"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Física:</w:t>
      </w:r>
      <w:r w:rsidRPr="0088325E">
        <w:rPr>
          <w:rFonts w:cs="Arial"/>
          <w:bCs/>
          <w:sz w:val="20"/>
          <w:szCs w:val="20"/>
        </w:rPr>
        <w:t xml:space="preserve"> El indicador de gestión que resulta de dividir los metros cúbicos de agua facturados entre los metros cúbicos de agua que se capten en las fuentes de abastecimiento;</w:t>
      </w:r>
    </w:p>
    <w:p w14:paraId="58266607" w14:textId="77777777" w:rsidR="00D65805" w:rsidRDefault="00D65805" w:rsidP="00D65805">
      <w:pPr>
        <w:pStyle w:val="Prrafodelista"/>
        <w:rPr>
          <w:rFonts w:cs="Arial"/>
          <w:bCs/>
          <w:sz w:val="20"/>
          <w:szCs w:val="20"/>
        </w:rPr>
      </w:pPr>
    </w:p>
    <w:p w14:paraId="21D0890C" w14:textId="60D94682" w:rsidR="00D65805" w:rsidRPr="0088325E" w:rsidRDefault="00D65805" w:rsidP="00D65805">
      <w:pPr>
        <w:tabs>
          <w:tab w:val="num" w:pos="0"/>
          <w:tab w:val="left" w:pos="709"/>
          <w:tab w:val="left" w:pos="8010"/>
        </w:tabs>
        <w:autoSpaceDE w:val="0"/>
        <w:autoSpaceDN w:val="0"/>
        <w:adjustRightInd w:val="0"/>
        <w:ind w:right="48"/>
        <w:jc w:val="both"/>
        <w:rPr>
          <w:rFonts w:cs="Arial"/>
          <w:bCs/>
          <w:sz w:val="20"/>
          <w:szCs w:val="20"/>
        </w:rPr>
      </w:pPr>
      <w:r w:rsidRPr="00D65805">
        <w:rPr>
          <w:rFonts w:cs="Arial"/>
          <w:bCs/>
          <w:sz w:val="20"/>
          <w:szCs w:val="20"/>
        </w:rPr>
        <w:t xml:space="preserve">XXV Bis. </w:t>
      </w:r>
      <w:r w:rsidRPr="00D65805">
        <w:rPr>
          <w:rFonts w:cs="Arial"/>
          <w:b/>
          <w:sz w:val="20"/>
          <w:szCs w:val="20"/>
        </w:rPr>
        <w:t>Estrategia Nacional Hídrica:</w:t>
      </w:r>
      <w:r w:rsidRPr="00D65805">
        <w:rPr>
          <w:rFonts w:cs="Arial"/>
          <w:bCs/>
          <w:sz w:val="20"/>
          <w:szCs w:val="20"/>
        </w:rPr>
        <w:t xml:space="preserve"> Instrumento rector de la política hídrica del país a mediano y largo plazo que contiene los objetivos, metas e indicadores necesarios para evaluar el cumplimiento de la obligación del Estado en materia del derecho humano al agua y al saneamiento;</w:t>
      </w:r>
    </w:p>
    <w:p w14:paraId="4B7360A5" w14:textId="77777777" w:rsidR="00D65805" w:rsidRPr="00055957" w:rsidRDefault="00D65805" w:rsidP="00D65805">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244F67CB" w14:textId="77777777" w:rsidR="00D65805" w:rsidRDefault="00D65805" w:rsidP="00D65805">
      <w:pPr>
        <w:pStyle w:val="Default"/>
        <w:tabs>
          <w:tab w:val="left" w:pos="567"/>
        </w:tabs>
        <w:jc w:val="right"/>
        <w:rPr>
          <w:b/>
          <w:i/>
          <w:color w:val="0000FF" w:themeColor="hyperlink"/>
          <w:sz w:val="16"/>
          <w:szCs w:val="16"/>
          <w:u w:val="single"/>
        </w:rPr>
      </w:pPr>
      <w:hyperlink r:id="rId26" w:history="1">
        <w:r w:rsidRPr="00EE7208">
          <w:rPr>
            <w:rStyle w:val="Hipervnculo"/>
            <w:b/>
            <w:i/>
            <w:sz w:val="16"/>
            <w:szCs w:val="16"/>
          </w:rPr>
          <w:t>https://po.tamaulipas.gob.mx/wp-content/uploads/2026/06/cli-69-100626.pdf</w:t>
        </w:r>
      </w:hyperlink>
    </w:p>
    <w:p w14:paraId="3705E2CA" w14:textId="77777777" w:rsidR="00754D1F" w:rsidRPr="0088325E" w:rsidRDefault="00754D1F" w:rsidP="00D65805">
      <w:pPr>
        <w:tabs>
          <w:tab w:val="num" w:pos="0"/>
          <w:tab w:val="left" w:pos="709"/>
          <w:tab w:val="left" w:pos="8010"/>
        </w:tabs>
        <w:autoSpaceDE w:val="0"/>
        <w:autoSpaceDN w:val="0"/>
        <w:adjustRightInd w:val="0"/>
        <w:ind w:right="48"/>
        <w:rPr>
          <w:rFonts w:cs="Arial"/>
          <w:bCs/>
          <w:sz w:val="20"/>
          <w:szCs w:val="20"/>
        </w:rPr>
      </w:pPr>
    </w:p>
    <w:p w14:paraId="77DA21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Eficiencia Global:</w:t>
      </w:r>
      <w:r w:rsidRPr="0088325E">
        <w:rPr>
          <w:rFonts w:cs="Arial"/>
          <w:bCs/>
          <w:sz w:val="20"/>
          <w:szCs w:val="20"/>
        </w:rPr>
        <w:t xml:space="preserve"> El indicador de gestión que resulta de multiplicar la eficiencia comercial por la eficiencia física;</w:t>
      </w:r>
    </w:p>
    <w:p w14:paraId="78D84E70" w14:textId="77777777" w:rsidR="007C6D1F" w:rsidRPr="0088325E" w:rsidRDefault="007C6D1F" w:rsidP="00C71291">
      <w:pPr>
        <w:tabs>
          <w:tab w:val="num" w:pos="0"/>
          <w:tab w:val="left" w:pos="709"/>
          <w:tab w:val="left" w:pos="8010"/>
        </w:tabs>
        <w:autoSpaceDE w:val="0"/>
        <w:autoSpaceDN w:val="0"/>
        <w:adjustRightInd w:val="0"/>
        <w:ind w:right="567"/>
        <w:rPr>
          <w:rFonts w:cs="Arial"/>
          <w:bCs/>
          <w:sz w:val="20"/>
          <w:szCs w:val="20"/>
        </w:rPr>
      </w:pPr>
    </w:p>
    <w:p w14:paraId="6366EBB4" w14:textId="77777777" w:rsidR="00DD10EC" w:rsidRP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Gasto Corriente:</w:t>
      </w:r>
      <w:r w:rsidRPr="0088325E">
        <w:rPr>
          <w:rFonts w:cs="Arial"/>
          <w:bCs/>
          <w:sz w:val="20"/>
          <w:szCs w:val="20"/>
        </w:rPr>
        <w:t xml:space="preserve"> </w:t>
      </w:r>
      <w:proofErr w:type="gramStart"/>
      <w:r w:rsidR="00DD10EC" w:rsidRPr="0088325E">
        <w:rPr>
          <w:rFonts w:cs="Arial"/>
          <w:bCs/>
          <w:sz w:val="20"/>
          <w:szCs w:val="20"/>
          <w:lang w:val="es-MX"/>
        </w:rPr>
        <w:t>Todos  los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gastos  que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ejerza  el</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prestador  de</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los  servicios</w:t>
      </w:r>
      <w:proofErr w:type="gramEnd"/>
      <w:r w:rsidR="00DD10EC" w:rsidRPr="0088325E">
        <w:rPr>
          <w:rFonts w:cs="Arial"/>
          <w:bCs/>
          <w:sz w:val="20"/>
          <w:szCs w:val="20"/>
          <w:lang w:val="es-MX"/>
        </w:rPr>
        <w:t xml:space="preserve">  </w:t>
      </w:r>
      <w:proofErr w:type="gramStart"/>
      <w:r w:rsidR="00DD10EC" w:rsidRPr="0088325E">
        <w:rPr>
          <w:rFonts w:cs="Arial"/>
          <w:bCs/>
          <w:sz w:val="20"/>
          <w:szCs w:val="20"/>
          <w:lang w:val="es-MX"/>
        </w:rPr>
        <w:t>o  la</w:t>
      </w:r>
      <w:proofErr w:type="gramEnd"/>
      <w:r w:rsidR="00DD10EC" w:rsidRPr="0088325E">
        <w:rPr>
          <w:rFonts w:cs="Arial"/>
          <w:bCs/>
          <w:sz w:val="20"/>
          <w:szCs w:val="20"/>
          <w:lang w:val="es-MX"/>
        </w:rPr>
        <w:t xml:space="preserve">  Secretaría relacionados con la operación, conservación y mantenimiento de la línea de producción de los servicios, así como los relacionados con la comercialización de </w:t>
      </w:r>
      <w:proofErr w:type="gramStart"/>
      <w:r w:rsidR="00DD10EC" w:rsidRPr="0088325E">
        <w:rPr>
          <w:rFonts w:cs="Arial"/>
          <w:bCs/>
          <w:sz w:val="20"/>
          <w:szCs w:val="20"/>
          <w:lang w:val="es-MX"/>
        </w:rPr>
        <w:t>los mismos</w:t>
      </w:r>
      <w:proofErr w:type="gramEnd"/>
      <w:r w:rsidR="00DD10EC" w:rsidRPr="0088325E">
        <w:rPr>
          <w:rFonts w:cs="Arial"/>
          <w:bCs/>
          <w:sz w:val="20"/>
          <w:szCs w:val="20"/>
          <w:lang w:val="es-MX"/>
        </w:rPr>
        <w:t>, la administración y suministro de insumas humanos, materiales y de</w:t>
      </w:r>
      <w:r w:rsidR="00DD10EC" w:rsidRPr="00DD10EC">
        <w:rPr>
          <w:rFonts w:cs="Arial"/>
          <w:bCs/>
          <w:sz w:val="20"/>
          <w:szCs w:val="20"/>
          <w:lang w:val="es-MX"/>
        </w:rPr>
        <w:t xml:space="preserve"> servicios, y la supervisión y control de obras de infraestructura;</w:t>
      </w:r>
    </w:p>
    <w:p w14:paraId="7E6D5285"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1339997C" w14:textId="77777777" w:rsidR="00F55838" w:rsidRDefault="00F55838" w:rsidP="00F55838">
      <w:pPr>
        <w:jc w:val="right"/>
        <w:rPr>
          <w:rFonts w:cs="Arial"/>
          <w:b/>
          <w:sz w:val="16"/>
          <w:szCs w:val="16"/>
          <w:lang w:val="es-MX"/>
        </w:rPr>
      </w:pPr>
      <w:hyperlink r:id="rId27" w:history="1">
        <w:r w:rsidRPr="004F7F06">
          <w:rPr>
            <w:rStyle w:val="Hipervnculo"/>
            <w:rFonts w:cs="Arial"/>
            <w:b/>
            <w:sz w:val="16"/>
            <w:szCs w:val="16"/>
            <w:lang w:val="es-MX"/>
          </w:rPr>
          <w:t>https://po.tamaulipas.gob.mx/wp-content/uploads/2024/02/cxlix-23-210224-EV.pdf</w:t>
        </w:r>
      </w:hyperlink>
    </w:p>
    <w:p w14:paraId="0137D327" w14:textId="77777777" w:rsidR="00754D1F"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3CD3E8E9" w14:textId="6501D926" w:rsidR="00742574" w:rsidRDefault="005A5329" w:rsidP="00C71291">
      <w:pPr>
        <w:tabs>
          <w:tab w:val="num" w:pos="0"/>
          <w:tab w:val="left" w:pos="709"/>
          <w:tab w:val="left" w:pos="8010"/>
        </w:tabs>
        <w:autoSpaceDE w:val="0"/>
        <w:autoSpaceDN w:val="0"/>
        <w:adjustRightInd w:val="0"/>
        <w:ind w:right="48"/>
        <w:jc w:val="both"/>
        <w:rPr>
          <w:rFonts w:cs="Arial"/>
          <w:bCs/>
          <w:sz w:val="20"/>
          <w:szCs w:val="20"/>
          <w:lang w:val="es-MX"/>
        </w:rPr>
      </w:pPr>
      <w:r w:rsidRPr="008D42D1">
        <w:rPr>
          <w:rFonts w:cs="Arial"/>
          <w:bCs/>
          <w:sz w:val="20"/>
          <w:szCs w:val="20"/>
        </w:rPr>
        <w:t xml:space="preserve">XXVII </w:t>
      </w:r>
      <w:r w:rsidRPr="005A5329">
        <w:rPr>
          <w:rFonts w:cs="Arial"/>
          <w:b/>
          <w:sz w:val="20"/>
          <w:szCs w:val="20"/>
        </w:rPr>
        <w:t>Bis. Gestión del agua:</w:t>
      </w:r>
      <w:r w:rsidRPr="005A5329">
        <w:rPr>
          <w:rFonts w:cs="Arial"/>
          <w:bCs/>
          <w:sz w:val="20"/>
          <w:szCs w:val="20"/>
        </w:rPr>
        <w:t xml:space="preserve"> Proceso sustentado en principios, políticas, acciones, recursos, instrumentos, sistemas normativos formales y no formales, bienes, derechos, atribuciones y responsabilidades de los tres órdenes de gobierno, mediante el que las autoridades responsables, las comunidades, las personas usuarias del agua y la sociedad, de manera coordinada y participativa promueven e instrumentan el uso sustentable, la distribución equitativa y la administración;</w:t>
      </w:r>
    </w:p>
    <w:p w14:paraId="7B18BBAA" w14:textId="77777777" w:rsidR="005A5329" w:rsidRPr="00055957" w:rsidRDefault="005A5329" w:rsidP="005A5329">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7EE4679C" w14:textId="77777777" w:rsidR="005A5329" w:rsidRDefault="005A5329" w:rsidP="005A5329">
      <w:pPr>
        <w:pStyle w:val="Default"/>
        <w:tabs>
          <w:tab w:val="left" w:pos="567"/>
        </w:tabs>
        <w:jc w:val="right"/>
        <w:rPr>
          <w:b/>
          <w:i/>
          <w:color w:val="0000FF" w:themeColor="hyperlink"/>
          <w:sz w:val="16"/>
          <w:szCs w:val="16"/>
          <w:u w:val="single"/>
        </w:rPr>
      </w:pPr>
      <w:hyperlink r:id="rId28" w:history="1">
        <w:r w:rsidRPr="00EE7208">
          <w:rPr>
            <w:rStyle w:val="Hipervnculo"/>
            <w:b/>
            <w:i/>
            <w:sz w:val="16"/>
            <w:szCs w:val="16"/>
          </w:rPr>
          <w:t>https://po.tamaulipas.gob.mx/wp-content/uploads/2026/06/cli-69-100626.pdf</w:t>
        </w:r>
      </w:hyperlink>
    </w:p>
    <w:p w14:paraId="648FC8D7" w14:textId="77777777" w:rsidR="005A5329" w:rsidRPr="00484F1D" w:rsidRDefault="005A5329" w:rsidP="00C71291">
      <w:pPr>
        <w:tabs>
          <w:tab w:val="num" w:pos="0"/>
          <w:tab w:val="left" w:pos="709"/>
          <w:tab w:val="left" w:pos="8010"/>
        </w:tabs>
        <w:autoSpaceDE w:val="0"/>
        <w:autoSpaceDN w:val="0"/>
        <w:adjustRightInd w:val="0"/>
        <w:ind w:right="48"/>
        <w:jc w:val="both"/>
        <w:rPr>
          <w:rFonts w:cs="Arial"/>
          <w:bCs/>
          <w:sz w:val="20"/>
          <w:szCs w:val="20"/>
          <w:lang w:val="es-MX"/>
        </w:rPr>
      </w:pPr>
    </w:p>
    <w:p w14:paraId="55AC3604"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t>Gestión Integral del Agua:</w:t>
      </w:r>
      <w:r w:rsidRPr="0088325E">
        <w:rPr>
          <w:rFonts w:cs="Arial"/>
          <w:bCs/>
          <w:spacing w:val="-2"/>
          <w:sz w:val="20"/>
          <w:szCs w:val="20"/>
        </w:rPr>
        <w:t xml:space="preserve"> El proceso sustentado en el conjunto de principios, políticas, actos, recursos, instrumentos, normas formales y no formales, bienes, recursos, derechos, atribuciones y responsabilidades, mediante el cual coordinadamente la Federación, el Estado, los Municipios, las organizaciones de la sociedad, y los usuarios del agua, promueven e instrumentan su aprovechamiento para lograr el desarrollo sustentable en beneficio de los seres humanos y su medio social, económico y ambiental;</w:t>
      </w:r>
    </w:p>
    <w:p w14:paraId="4AA10FCB" w14:textId="77777777" w:rsidR="00754D1F" w:rsidRPr="008D42D1"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764B67B5" w14:textId="027A0F5F" w:rsidR="008D42D1" w:rsidRDefault="008D42D1" w:rsidP="00C71291">
      <w:pPr>
        <w:tabs>
          <w:tab w:val="num" w:pos="0"/>
          <w:tab w:val="left" w:pos="709"/>
          <w:tab w:val="left" w:pos="8010"/>
        </w:tabs>
        <w:autoSpaceDE w:val="0"/>
        <w:autoSpaceDN w:val="0"/>
        <w:adjustRightInd w:val="0"/>
        <w:ind w:right="48"/>
        <w:jc w:val="both"/>
        <w:rPr>
          <w:rFonts w:cs="Arial"/>
          <w:bCs/>
          <w:sz w:val="20"/>
          <w:szCs w:val="20"/>
        </w:rPr>
      </w:pPr>
      <w:r w:rsidRPr="008D42D1">
        <w:rPr>
          <w:rFonts w:cs="Arial"/>
          <w:bCs/>
          <w:sz w:val="20"/>
          <w:szCs w:val="20"/>
        </w:rPr>
        <w:t xml:space="preserve">XXVIII Bis. </w:t>
      </w:r>
      <w:r w:rsidRPr="008D42D1">
        <w:rPr>
          <w:rFonts w:cs="Arial"/>
          <w:b/>
          <w:sz w:val="20"/>
          <w:szCs w:val="20"/>
        </w:rPr>
        <w:t>Infraestructura Hidráulica:</w:t>
      </w:r>
      <w:r w:rsidRPr="008D42D1">
        <w:rPr>
          <w:rFonts w:cs="Arial"/>
          <w:bCs/>
          <w:sz w:val="20"/>
          <w:szCs w:val="20"/>
        </w:rPr>
        <w:t xml:space="preserve"> Obras de captación, circulación, distribución, almacenaje y limpieza que tienen por objeto prestar el servicio público de agua y saneamiento;</w:t>
      </w:r>
    </w:p>
    <w:p w14:paraId="13C389ED" w14:textId="77777777" w:rsidR="008D42D1" w:rsidRPr="00055957" w:rsidRDefault="008D42D1" w:rsidP="008D42D1">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4318EDBF" w14:textId="4F8F1201" w:rsidR="008D42D1" w:rsidRDefault="008D42D1" w:rsidP="008D42D1">
      <w:pPr>
        <w:tabs>
          <w:tab w:val="num" w:pos="0"/>
          <w:tab w:val="left" w:pos="709"/>
          <w:tab w:val="left" w:pos="8010"/>
        </w:tabs>
        <w:autoSpaceDE w:val="0"/>
        <w:autoSpaceDN w:val="0"/>
        <w:adjustRightInd w:val="0"/>
        <w:ind w:right="48"/>
        <w:jc w:val="right"/>
        <w:rPr>
          <w:rFonts w:cs="Arial"/>
          <w:bCs/>
          <w:sz w:val="20"/>
          <w:szCs w:val="20"/>
        </w:rPr>
      </w:pPr>
      <w:hyperlink r:id="rId29" w:history="1">
        <w:r w:rsidRPr="00EE7208">
          <w:rPr>
            <w:rStyle w:val="Hipervnculo"/>
            <w:b/>
            <w:i/>
            <w:sz w:val="16"/>
            <w:szCs w:val="16"/>
          </w:rPr>
          <w:t>https://po.tamaulipas.gob.mx/wp-content/uploads/2026/06/cli-69-100626.pdf</w:t>
        </w:r>
      </w:hyperlink>
    </w:p>
    <w:p w14:paraId="38E04076" w14:textId="77777777" w:rsidR="008D42D1" w:rsidRPr="0088325E" w:rsidRDefault="008D42D1" w:rsidP="00C71291">
      <w:pPr>
        <w:tabs>
          <w:tab w:val="num" w:pos="0"/>
          <w:tab w:val="left" w:pos="709"/>
          <w:tab w:val="left" w:pos="8010"/>
        </w:tabs>
        <w:autoSpaceDE w:val="0"/>
        <w:autoSpaceDN w:val="0"/>
        <w:adjustRightInd w:val="0"/>
        <w:ind w:right="48"/>
        <w:jc w:val="both"/>
        <w:rPr>
          <w:rFonts w:cs="Arial"/>
          <w:bCs/>
          <w:sz w:val="20"/>
          <w:szCs w:val="20"/>
        </w:rPr>
      </w:pPr>
    </w:p>
    <w:p w14:paraId="1FE7C9F9" w14:textId="2395E34B" w:rsidR="00754D1F" w:rsidRDefault="00EA21FA"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Cs/>
          <w:sz w:val="20"/>
          <w:szCs w:val="20"/>
        </w:rPr>
        <w:t xml:space="preserve">Se </w:t>
      </w:r>
      <w:r w:rsidR="00661A97">
        <w:rPr>
          <w:rFonts w:cs="Arial"/>
          <w:bCs/>
          <w:sz w:val="20"/>
          <w:szCs w:val="20"/>
        </w:rPr>
        <w:t>d</w:t>
      </w:r>
      <w:r w:rsidR="0088325E" w:rsidRPr="00CB2CA4">
        <w:rPr>
          <w:rFonts w:cs="Arial"/>
          <w:bCs/>
          <w:sz w:val="20"/>
          <w:szCs w:val="20"/>
        </w:rPr>
        <w:t xml:space="preserve">eroga </w:t>
      </w:r>
      <w:r w:rsidR="00DD10EC" w:rsidRPr="00CB2CA4">
        <w:rPr>
          <w:rFonts w:cs="Arial"/>
          <w:bCs/>
          <w:sz w:val="20"/>
          <w:szCs w:val="20"/>
        </w:rPr>
        <w:t>(Decreto 65-813, 6 de febrero</w:t>
      </w:r>
      <w:r w:rsidR="00DD10EC" w:rsidRPr="00B165F7">
        <w:rPr>
          <w:rFonts w:cs="Arial"/>
          <w:bCs/>
          <w:sz w:val="20"/>
          <w:szCs w:val="20"/>
        </w:rPr>
        <w:t xml:space="preserve"> </w:t>
      </w:r>
      <w:r w:rsidR="00DD10EC" w:rsidRPr="00DD10EC">
        <w:rPr>
          <w:rFonts w:cs="Arial"/>
          <w:bCs/>
          <w:sz w:val="20"/>
          <w:szCs w:val="20"/>
        </w:rPr>
        <w:t xml:space="preserve">de 2024). </w:t>
      </w:r>
    </w:p>
    <w:p w14:paraId="1A3C062A" w14:textId="77777777"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0946E5">
        <w:rPr>
          <w:rFonts w:cs="Arial"/>
          <w:b/>
          <w:i/>
          <w:sz w:val="16"/>
          <w:szCs w:val="16"/>
          <w:lang w:val="es-MX"/>
        </w:rPr>
        <w:t>Derogada</w:t>
      </w:r>
      <w:r>
        <w:rPr>
          <w:rFonts w:cs="Arial"/>
          <w:b/>
          <w:i/>
          <w:sz w:val="16"/>
          <w:szCs w:val="16"/>
          <w:lang w:val="es-MX"/>
        </w:rPr>
        <w:t>, P.O. Edición Vespertina No. 23, del 21 de febrero de 2024</w:t>
      </w:r>
    </w:p>
    <w:p w14:paraId="275C190C" w14:textId="77777777" w:rsidR="00F55838" w:rsidRDefault="00F55838" w:rsidP="00F55838">
      <w:pPr>
        <w:jc w:val="right"/>
        <w:rPr>
          <w:rFonts w:cs="Arial"/>
          <w:b/>
          <w:sz w:val="16"/>
          <w:szCs w:val="16"/>
          <w:lang w:val="es-MX"/>
        </w:rPr>
      </w:pPr>
      <w:hyperlink r:id="rId30" w:history="1">
        <w:r w:rsidRPr="004F7F06">
          <w:rPr>
            <w:rStyle w:val="Hipervnculo"/>
            <w:rFonts w:cs="Arial"/>
            <w:b/>
            <w:sz w:val="16"/>
            <w:szCs w:val="16"/>
            <w:lang w:val="es-MX"/>
          </w:rPr>
          <w:t>https://po.tamaulipas.gob.mx/wp-content/uploads/2024/02/cxlix-23-210224-EV.pdf</w:t>
        </w:r>
      </w:hyperlink>
    </w:p>
    <w:p w14:paraId="26B3B593"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574988C4" w14:textId="77777777" w:rsidR="00754D1F" w:rsidRPr="00CB2CA4"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CB2CA4">
        <w:rPr>
          <w:rFonts w:cs="Arial"/>
          <w:b/>
          <w:bCs/>
          <w:sz w:val="20"/>
          <w:szCs w:val="20"/>
        </w:rPr>
        <w:t>Licencia de Uso Temporal:</w:t>
      </w:r>
      <w:r w:rsidRPr="00CB2CA4">
        <w:rPr>
          <w:rFonts w:cs="Arial"/>
          <w:bCs/>
          <w:sz w:val="20"/>
          <w:szCs w:val="20"/>
        </w:rPr>
        <w:t xml:space="preserve"> El permiso de uso de los servicios públicos de agua potable o alcantarillado sanitario, o de ambos, que realiza el prestador de los servicios públicos con particulares que se dediquen a presentar espectáculos o diversiones públicas temporales;</w:t>
      </w:r>
    </w:p>
    <w:p w14:paraId="3B10A22B" w14:textId="77777777" w:rsidR="00754D1F" w:rsidRPr="00CB2CA4"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82A12B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Limitación:</w:t>
      </w:r>
      <w:r w:rsidRPr="0088325E">
        <w:rPr>
          <w:rFonts w:cs="Arial"/>
          <w:bCs/>
          <w:sz w:val="20"/>
          <w:szCs w:val="20"/>
        </w:rPr>
        <w:t xml:space="preserve"> La acción de reducir temporalmente los servicios públicos por falta de pago;</w:t>
      </w:r>
    </w:p>
    <w:p w14:paraId="511D51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6CDAABD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88325E">
        <w:rPr>
          <w:rFonts w:cs="Arial"/>
          <w:b/>
          <w:bCs/>
          <w:spacing w:val="-2"/>
          <w:sz w:val="20"/>
          <w:szCs w:val="20"/>
        </w:rPr>
        <w:lastRenderedPageBreak/>
        <w:t>Línea de Producción de los Servicios de Agua Potable:</w:t>
      </w:r>
      <w:r w:rsidRPr="0088325E">
        <w:rPr>
          <w:rFonts w:cs="Arial"/>
          <w:bCs/>
          <w:spacing w:val="-2"/>
          <w:sz w:val="20"/>
          <w:szCs w:val="20"/>
        </w:rPr>
        <w:t xml:space="preserve"> La infraestructura hidráulica utilizada para prestar los servicios de agua potable, integrada por los sistemas de captación, conducción, potabilización, almacenamiento, distribución y tomas domiciliarias; </w:t>
      </w:r>
    </w:p>
    <w:p w14:paraId="1BFFD437" w14:textId="77777777" w:rsidR="00754D1F" w:rsidRPr="0088325E" w:rsidRDefault="00B165F7" w:rsidP="00B165F7">
      <w:pPr>
        <w:tabs>
          <w:tab w:val="num" w:pos="0"/>
          <w:tab w:val="left" w:pos="709"/>
        </w:tabs>
        <w:autoSpaceDE w:val="0"/>
        <w:autoSpaceDN w:val="0"/>
        <w:adjustRightInd w:val="0"/>
        <w:ind w:right="48"/>
        <w:jc w:val="both"/>
        <w:rPr>
          <w:rFonts w:cs="Arial"/>
          <w:bCs/>
          <w:sz w:val="20"/>
          <w:szCs w:val="20"/>
        </w:rPr>
      </w:pPr>
      <w:r w:rsidRPr="0088325E">
        <w:rPr>
          <w:rFonts w:cs="Arial"/>
          <w:bCs/>
          <w:sz w:val="20"/>
          <w:szCs w:val="20"/>
        </w:rPr>
        <w:tab/>
      </w:r>
    </w:p>
    <w:p w14:paraId="407D0B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Línea de Producción de los Servicios de Alcantarillado Sanitario:</w:t>
      </w:r>
      <w:r w:rsidRPr="0088325E">
        <w:rPr>
          <w:rFonts w:cs="Arial"/>
          <w:bCs/>
          <w:sz w:val="20"/>
          <w:szCs w:val="20"/>
        </w:rPr>
        <w:t xml:space="preserve"> La infraestructura sanitaria utilizada para prestar los servicios de alcantarillado sanitario, integrada por las descargas sanitarias y los sistemas de desalojo y recolección de aguas residuales;</w:t>
      </w:r>
    </w:p>
    <w:p w14:paraId="183FB46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5EF7BDEF"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Llave Reguladora:</w:t>
      </w:r>
      <w:r w:rsidRPr="0088325E">
        <w:rPr>
          <w:rFonts w:cs="Arial"/>
          <w:bCs/>
          <w:sz w:val="20"/>
          <w:szCs w:val="20"/>
        </w:rPr>
        <w:t xml:space="preserve"> La válvula que se instala al final de las tomas domiciliarias para regular los flujos de agua que se entregan a un usuario;</w:t>
      </w:r>
    </w:p>
    <w:p w14:paraId="613E6BB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2B728EB"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Medidores de Volúmenes de Agua:</w:t>
      </w:r>
      <w:r w:rsidRPr="0088325E">
        <w:rPr>
          <w:rFonts w:cs="Arial"/>
          <w:bCs/>
          <w:sz w:val="20"/>
          <w:szCs w:val="20"/>
        </w:rPr>
        <w:t xml:space="preserve"> El instrumento diseñado para medir el agua que fluye por una tubería, canal o cualquier tipo de infraestructura utilizada para transportar o distribuir agua;</w:t>
      </w:r>
    </w:p>
    <w:p w14:paraId="37A98641" w14:textId="77777777" w:rsidR="00754D1F" w:rsidRPr="0088325E" w:rsidRDefault="00754D1F" w:rsidP="00C71291">
      <w:pPr>
        <w:tabs>
          <w:tab w:val="num" w:pos="0"/>
          <w:tab w:val="left" w:pos="709"/>
          <w:tab w:val="left" w:pos="8010"/>
        </w:tabs>
        <w:autoSpaceDE w:val="0"/>
        <w:autoSpaceDN w:val="0"/>
        <w:adjustRightInd w:val="0"/>
        <w:ind w:right="567"/>
        <w:rPr>
          <w:rFonts w:cs="Arial"/>
          <w:bCs/>
          <w:sz w:val="20"/>
          <w:szCs w:val="20"/>
        </w:rPr>
      </w:pPr>
    </w:p>
    <w:p w14:paraId="7D903F01" w14:textId="77777777" w:rsidR="00DD10EC" w:rsidRPr="0088325E"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88325E">
        <w:rPr>
          <w:rFonts w:cs="Arial"/>
          <w:b/>
          <w:bCs/>
          <w:sz w:val="20"/>
          <w:szCs w:val="20"/>
        </w:rPr>
        <w:t>Normatividad Operativa para el Sector Agua del Estado:</w:t>
      </w:r>
      <w:r w:rsidRPr="0088325E">
        <w:rPr>
          <w:rFonts w:cs="Arial"/>
          <w:bCs/>
          <w:sz w:val="20"/>
          <w:szCs w:val="20"/>
        </w:rPr>
        <w:t xml:space="preserve"> </w:t>
      </w:r>
      <w:r w:rsidR="00DD10EC" w:rsidRPr="0088325E">
        <w:rPr>
          <w:rFonts w:cs="Arial"/>
          <w:bCs/>
          <w:sz w:val="20"/>
          <w:szCs w:val="20"/>
          <w:lang w:val="es-MX"/>
        </w:rPr>
        <w:t>La compilación de reglas operativas,</w:t>
      </w:r>
    </w:p>
    <w:p w14:paraId="21CE0FF0" w14:textId="77777777" w:rsidR="00DD10EC" w:rsidRDefault="00DD10EC" w:rsidP="00DD10EC">
      <w:pPr>
        <w:tabs>
          <w:tab w:val="left" w:pos="709"/>
          <w:tab w:val="left" w:pos="8010"/>
        </w:tabs>
        <w:autoSpaceDE w:val="0"/>
        <w:autoSpaceDN w:val="0"/>
        <w:adjustRightInd w:val="0"/>
        <w:ind w:right="48"/>
        <w:jc w:val="both"/>
        <w:rPr>
          <w:rFonts w:cs="Arial"/>
          <w:bCs/>
          <w:sz w:val="20"/>
          <w:szCs w:val="20"/>
          <w:lang w:val="es-MX"/>
        </w:rPr>
      </w:pPr>
      <w:r w:rsidRPr="0088325E">
        <w:rPr>
          <w:rFonts w:cs="Arial"/>
          <w:bCs/>
          <w:sz w:val="20"/>
          <w:szCs w:val="20"/>
          <w:lang w:val="es-MX"/>
        </w:rPr>
        <w:t>técnicas, comerciales y administrativas de los prestadores de los servicios públicos inherentes al agua que conforme a los convenios que éstos tengan celebrados con la Secretaría, se hayan obligado a aplicar para me</w:t>
      </w:r>
      <w:r w:rsidRPr="00DD10EC">
        <w:rPr>
          <w:rFonts w:cs="Arial"/>
          <w:bCs/>
          <w:sz w:val="20"/>
          <w:szCs w:val="20"/>
          <w:lang w:val="es-MX"/>
        </w:rPr>
        <w:t>jorar la eficiencia de sus operaciones;</w:t>
      </w:r>
    </w:p>
    <w:p w14:paraId="7946265A" w14:textId="2886174F" w:rsidR="00DD10EC" w:rsidRPr="00484F1D" w:rsidRDefault="00DD10EC" w:rsidP="00DD10EC">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73F55F76" w14:textId="77777777" w:rsidR="00F55838" w:rsidRDefault="00F55838" w:rsidP="00F55838">
      <w:pPr>
        <w:jc w:val="right"/>
        <w:rPr>
          <w:rFonts w:cs="Arial"/>
          <w:b/>
          <w:sz w:val="16"/>
          <w:szCs w:val="16"/>
          <w:lang w:val="es-MX"/>
        </w:rPr>
      </w:pPr>
      <w:hyperlink r:id="rId31" w:history="1">
        <w:r w:rsidRPr="004F7F06">
          <w:rPr>
            <w:rStyle w:val="Hipervnculo"/>
            <w:rFonts w:cs="Arial"/>
            <w:b/>
            <w:sz w:val="16"/>
            <w:szCs w:val="16"/>
            <w:lang w:val="es-MX"/>
          </w:rPr>
          <w:t>https://po.tamaulipas.gob.mx/wp-content/uploads/2024/02/cxlix-23-210224-EV.pdf</w:t>
        </w:r>
      </w:hyperlink>
    </w:p>
    <w:p w14:paraId="3D8654D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14"/>
          <w:lang w:val="es-MX"/>
        </w:rPr>
      </w:pPr>
    </w:p>
    <w:p w14:paraId="6570B72E" w14:textId="77777777" w:rsidR="00DD10EC" w:rsidRDefault="00754D1F" w:rsidP="00DD10EC">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lang w:val="es-MX"/>
        </w:rPr>
      </w:pPr>
      <w:r w:rsidRPr="00DD10EC">
        <w:rPr>
          <w:rFonts w:cs="Arial"/>
          <w:b/>
          <w:bCs/>
          <w:sz w:val="20"/>
          <w:szCs w:val="20"/>
        </w:rPr>
        <w:t>Organismo Operador Estatal:</w:t>
      </w:r>
      <w:r w:rsidRPr="00DD10EC">
        <w:rPr>
          <w:rFonts w:cs="Arial"/>
          <w:bCs/>
          <w:sz w:val="20"/>
          <w:szCs w:val="20"/>
        </w:rPr>
        <w:t xml:space="preserve"> </w:t>
      </w:r>
      <w:r w:rsidR="00DD10EC" w:rsidRPr="00DD10EC">
        <w:rPr>
          <w:rFonts w:cs="Arial"/>
          <w:bCs/>
          <w:sz w:val="20"/>
          <w:szCs w:val="20"/>
          <w:lang w:val="es-MX"/>
        </w:rPr>
        <w:t>La entidad descentralizada de la administración pública estatal,</w:t>
      </w:r>
      <w:r w:rsidR="00DD10EC">
        <w:rPr>
          <w:rFonts w:cs="Arial"/>
          <w:bCs/>
          <w:sz w:val="20"/>
          <w:szCs w:val="20"/>
          <w:lang w:val="es-MX"/>
        </w:rPr>
        <w:t xml:space="preserve"> </w:t>
      </w:r>
      <w:r w:rsidR="00DD10EC" w:rsidRPr="00DD10EC">
        <w:rPr>
          <w:rFonts w:cs="Arial"/>
          <w:bCs/>
          <w:sz w:val="20"/>
          <w:szCs w:val="20"/>
          <w:lang w:val="es-MX"/>
        </w:rPr>
        <w:t>responsable de prestar los servicios públicos de agua, drenaje, alcantarillado, y tratamiento y disposición de aguas en el territorio de un municipio, o en dos o más municipios, por medio de una sola línea de</w:t>
      </w:r>
      <w:r w:rsidR="00DD10EC">
        <w:rPr>
          <w:rFonts w:cs="Arial"/>
          <w:bCs/>
          <w:sz w:val="20"/>
          <w:szCs w:val="20"/>
          <w:lang w:val="es-MX"/>
        </w:rPr>
        <w:t xml:space="preserve"> </w:t>
      </w:r>
      <w:r w:rsidR="00DD10EC" w:rsidRPr="00DD10EC">
        <w:rPr>
          <w:rFonts w:cs="Arial"/>
          <w:bCs/>
          <w:sz w:val="20"/>
          <w:szCs w:val="20"/>
          <w:lang w:val="es-MX"/>
        </w:rPr>
        <w:t>producción de los servicios;</w:t>
      </w:r>
    </w:p>
    <w:p w14:paraId="30305713" w14:textId="3B38E806" w:rsidR="00DD10EC" w:rsidRPr="00484F1D" w:rsidRDefault="00DD10EC" w:rsidP="00DD10EC">
      <w:pPr>
        <w:pStyle w:val="Prrafodelista"/>
        <w:autoSpaceDE w:val="0"/>
        <w:autoSpaceDN w:val="0"/>
        <w:adjustRightInd w:val="0"/>
        <w:ind w:left="888"/>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4F8783B6" w14:textId="77777777" w:rsidR="00F55838" w:rsidRDefault="00F55838" w:rsidP="00F55838">
      <w:pPr>
        <w:jc w:val="right"/>
        <w:rPr>
          <w:rFonts w:cs="Arial"/>
          <w:b/>
          <w:sz w:val="16"/>
          <w:szCs w:val="16"/>
          <w:lang w:val="es-MX"/>
        </w:rPr>
      </w:pPr>
      <w:hyperlink r:id="rId32" w:history="1">
        <w:r w:rsidRPr="004F7F06">
          <w:rPr>
            <w:rStyle w:val="Hipervnculo"/>
            <w:rFonts w:cs="Arial"/>
            <w:b/>
            <w:sz w:val="16"/>
            <w:szCs w:val="16"/>
            <w:lang w:val="es-MX"/>
          </w:rPr>
          <w:t>https://po.tamaulipas.gob.mx/wp-content/uploads/2024/02/cxlix-23-210224-EV.pdf</w:t>
        </w:r>
      </w:hyperlink>
    </w:p>
    <w:p w14:paraId="2FC0CE81" w14:textId="77777777" w:rsidR="00754D1F" w:rsidRPr="00484F1D" w:rsidRDefault="00754D1F" w:rsidP="00C71291">
      <w:pPr>
        <w:tabs>
          <w:tab w:val="num" w:pos="0"/>
          <w:tab w:val="left" w:pos="709"/>
          <w:tab w:val="left" w:pos="8010"/>
        </w:tabs>
        <w:autoSpaceDE w:val="0"/>
        <w:autoSpaceDN w:val="0"/>
        <w:adjustRightInd w:val="0"/>
        <w:ind w:right="48"/>
        <w:jc w:val="both"/>
        <w:rPr>
          <w:rFonts w:cs="Arial"/>
          <w:bCs/>
          <w:sz w:val="20"/>
          <w:szCs w:val="20"/>
          <w:lang w:val="es-MX"/>
        </w:rPr>
      </w:pPr>
    </w:p>
    <w:p w14:paraId="1D461E25" w14:textId="506BC9FE" w:rsidR="007C6D1F" w:rsidRPr="00AD4D84" w:rsidRDefault="00754D1F" w:rsidP="00AD4D84">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r w:rsidRPr="0088325E">
        <w:rPr>
          <w:rFonts w:cs="Arial"/>
          <w:b/>
          <w:bCs/>
          <w:sz w:val="20"/>
          <w:szCs w:val="20"/>
        </w:rPr>
        <w:t>Organismo Operador Intermunicipal: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conurbados, por medio de una sola línea de producción de </w:t>
      </w:r>
      <w:proofErr w:type="gramStart"/>
      <w:r w:rsidRPr="0088325E">
        <w:rPr>
          <w:rFonts w:cs="Arial"/>
          <w:bCs/>
          <w:sz w:val="20"/>
          <w:szCs w:val="20"/>
        </w:rPr>
        <w:t>los mismos</w:t>
      </w:r>
      <w:proofErr w:type="gramEnd"/>
      <w:r w:rsidRPr="0088325E">
        <w:rPr>
          <w:rFonts w:cs="Arial"/>
          <w:bCs/>
          <w:sz w:val="20"/>
          <w:szCs w:val="20"/>
        </w:rPr>
        <w:t>;</w:t>
      </w:r>
    </w:p>
    <w:p w14:paraId="42867D32"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3C7DC1AE"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Municipal:</w:t>
      </w:r>
      <w:r w:rsidRPr="0088325E">
        <w:rPr>
          <w:rFonts w:cs="Arial"/>
          <w:bCs/>
          <w:sz w:val="20"/>
          <w:szCs w:val="20"/>
        </w:rPr>
        <w:t xml:space="preserve"> La entidad descentralizada de la administración pública municipal responsable de la prestación de los servicios públicos de agua, drenaje, alcantarillado, y tratamiento y disposición de agua en el territorio de un municipio;</w:t>
      </w:r>
    </w:p>
    <w:p w14:paraId="3F7BF3DF"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11478CAE"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Organismo Operador Regional:</w:t>
      </w:r>
      <w:r w:rsidRPr="0088325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 diferentes líneas de producción de </w:t>
      </w:r>
      <w:proofErr w:type="gramStart"/>
      <w:r w:rsidRPr="0088325E">
        <w:rPr>
          <w:rFonts w:cs="Arial"/>
          <w:bCs/>
          <w:sz w:val="20"/>
          <w:szCs w:val="20"/>
        </w:rPr>
        <w:t>los mismos</w:t>
      </w:r>
      <w:proofErr w:type="gramEnd"/>
      <w:r w:rsidRPr="0088325E">
        <w:rPr>
          <w:rFonts w:cs="Arial"/>
          <w:bCs/>
          <w:sz w:val="20"/>
          <w:szCs w:val="20"/>
        </w:rPr>
        <w:t>;</w:t>
      </w:r>
    </w:p>
    <w:p w14:paraId="00EC9A73" w14:textId="77777777" w:rsidR="00754D1F" w:rsidRPr="0088325E" w:rsidRDefault="00754D1F" w:rsidP="007E6CF1">
      <w:pPr>
        <w:tabs>
          <w:tab w:val="num" w:pos="0"/>
          <w:tab w:val="left" w:pos="426"/>
          <w:tab w:val="left" w:pos="8010"/>
        </w:tabs>
        <w:autoSpaceDE w:val="0"/>
        <w:autoSpaceDN w:val="0"/>
        <w:adjustRightInd w:val="0"/>
        <w:ind w:right="48"/>
        <w:jc w:val="both"/>
        <w:rPr>
          <w:rFonts w:cs="Arial"/>
          <w:bCs/>
          <w:sz w:val="20"/>
          <w:szCs w:val="20"/>
        </w:rPr>
      </w:pPr>
    </w:p>
    <w:p w14:paraId="0FEDD9D7" w14:textId="77777777" w:rsidR="00754D1F" w:rsidRPr="0088325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88325E">
        <w:rPr>
          <w:rFonts w:cs="Arial"/>
          <w:b/>
          <w:bCs/>
          <w:sz w:val="20"/>
          <w:szCs w:val="20"/>
        </w:rPr>
        <w:t>Padrón de Usuarios:</w:t>
      </w:r>
      <w:r w:rsidRPr="0088325E">
        <w:rPr>
          <w:rFonts w:cs="Arial"/>
          <w:bCs/>
          <w:sz w:val="20"/>
          <w:szCs w:val="20"/>
        </w:rPr>
        <w:t xml:space="preserve"> La base de datos con las características de cada uno de los predios que conforman el área de factibilidad de los servicios y los datos generales de sus propietarios;</w:t>
      </w:r>
    </w:p>
    <w:p w14:paraId="32CAB917"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262B7E3D" w14:textId="77777777" w:rsidR="00754D1F" w:rsidRPr="0088325E" w:rsidRDefault="00754D1F" w:rsidP="00335CC8">
      <w:pPr>
        <w:numPr>
          <w:ilvl w:val="0"/>
          <w:numId w:val="1"/>
        </w:numPr>
        <w:tabs>
          <w:tab w:val="clear" w:pos="888"/>
          <w:tab w:val="num" w:pos="0"/>
          <w:tab w:val="left" w:pos="567"/>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Estratégico de Desarrollo del Sector Agua del Estado</w:t>
      </w:r>
      <w:r w:rsidRPr="0088325E">
        <w:rPr>
          <w:rFonts w:cs="Arial"/>
          <w:bCs/>
          <w:sz w:val="20"/>
          <w:szCs w:val="20"/>
        </w:rPr>
        <w:t>: El documento que contiene la visión a largo plazo del sistema integral del Sector Agua en Tamaulipas, con sus estrategias, programas de inversiones, opciones de financiamiento, programa de mejoramiento de la productividad, indicadores de gestión, metas y estándares de calidad y productividad;</w:t>
      </w:r>
    </w:p>
    <w:p w14:paraId="6D96A1F1"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46CF9073"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Programa Hidráulico de la Administración:</w:t>
      </w:r>
      <w:r w:rsidRPr="0088325E">
        <w:rPr>
          <w:rFonts w:cs="Arial"/>
          <w:bCs/>
          <w:sz w:val="20"/>
          <w:szCs w:val="20"/>
        </w:rPr>
        <w:t xml:space="preserve"> El documento que contiene los programas de inversiones; financiamiento y mejoramiento de la productividad, así como las metas y políticas a ejecutar por las dependencias y entidades públicas estatales o municipales en materia de agua y de prestación de los servicios públicos, inherentes a la misma, durante el período que corresponda a la administración del Estado o a la de los municipios y que deberá sustentarse en el Plan Estatal o Municipal de Desarrollo respectivo;</w:t>
      </w:r>
    </w:p>
    <w:p w14:paraId="23E5719B" w14:textId="77777777" w:rsidR="00467C12" w:rsidRPr="0088325E" w:rsidRDefault="00467C12" w:rsidP="00C71291">
      <w:pPr>
        <w:tabs>
          <w:tab w:val="num" w:pos="0"/>
          <w:tab w:val="left" w:pos="709"/>
          <w:tab w:val="left" w:pos="8010"/>
        </w:tabs>
        <w:autoSpaceDE w:val="0"/>
        <w:autoSpaceDN w:val="0"/>
        <w:adjustRightInd w:val="0"/>
        <w:ind w:right="48"/>
        <w:jc w:val="both"/>
        <w:rPr>
          <w:rFonts w:cs="Arial"/>
          <w:bCs/>
          <w:sz w:val="20"/>
          <w:szCs w:val="20"/>
        </w:rPr>
      </w:pPr>
    </w:p>
    <w:p w14:paraId="34441B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lastRenderedPageBreak/>
        <w:t>Programa Operativo Hidráulico Anual:</w:t>
      </w:r>
      <w:r w:rsidRPr="0088325E">
        <w:rPr>
          <w:rFonts w:cs="Arial"/>
          <w:bCs/>
          <w:sz w:val="20"/>
          <w:szCs w:val="20"/>
        </w:rPr>
        <w:t xml:space="preserve"> El documento que contiene el conjunto de acciones y las metas que se pretenden alcanzar en cada ejercicio fiscal, de acuerdo con el Programa Hidráulico de la Administración;</w:t>
      </w:r>
    </w:p>
    <w:p w14:paraId="33DB2A70" w14:textId="77777777" w:rsidR="0087433B" w:rsidRPr="0088325E" w:rsidRDefault="0087433B" w:rsidP="00C71291">
      <w:pPr>
        <w:tabs>
          <w:tab w:val="num" w:pos="0"/>
          <w:tab w:val="left" w:pos="709"/>
          <w:tab w:val="left" w:pos="8010"/>
        </w:tabs>
        <w:autoSpaceDE w:val="0"/>
        <w:autoSpaceDN w:val="0"/>
        <w:adjustRightInd w:val="0"/>
        <w:ind w:right="48"/>
        <w:jc w:val="both"/>
        <w:rPr>
          <w:rFonts w:cs="Arial"/>
          <w:bCs/>
          <w:sz w:val="20"/>
          <w:szCs w:val="20"/>
        </w:rPr>
      </w:pPr>
    </w:p>
    <w:p w14:paraId="79F7C820"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 xml:space="preserve">Prestador de los Servicios: </w:t>
      </w:r>
      <w:r w:rsidRPr="0088325E">
        <w:rPr>
          <w:rFonts w:cs="Arial"/>
          <w:bCs/>
          <w:sz w:val="20"/>
          <w:szCs w:val="20"/>
        </w:rPr>
        <w:t>La dependencia, entidad o particular responsable de proporcionar los servicios públicos inherentes al agua;</w:t>
      </w:r>
    </w:p>
    <w:p w14:paraId="31C571BB" w14:textId="77777777" w:rsidR="00B165F7" w:rsidRPr="0088325E" w:rsidRDefault="00B165F7" w:rsidP="00B165F7">
      <w:pPr>
        <w:tabs>
          <w:tab w:val="left" w:pos="709"/>
          <w:tab w:val="left" w:pos="8010"/>
        </w:tabs>
        <w:autoSpaceDE w:val="0"/>
        <w:autoSpaceDN w:val="0"/>
        <w:adjustRightInd w:val="0"/>
        <w:ind w:right="48"/>
        <w:jc w:val="both"/>
        <w:rPr>
          <w:rFonts w:cs="Arial"/>
          <w:bCs/>
          <w:sz w:val="20"/>
          <w:szCs w:val="20"/>
        </w:rPr>
      </w:pPr>
    </w:p>
    <w:p w14:paraId="7EA8E161" w14:textId="77777777" w:rsidR="00754D1F" w:rsidRPr="0088325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88325E">
        <w:rPr>
          <w:rFonts w:cs="Arial"/>
          <w:b/>
          <w:bCs/>
          <w:sz w:val="20"/>
          <w:szCs w:val="20"/>
        </w:rPr>
        <w:t>Reincidencia:</w:t>
      </w:r>
      <w:r w:rsidRPr="0088325E">
        <w:rPr>
          <w:rFonts w:cs="Arial"/>
          <w:bCs/>
          <w:sz w:val="20"/>
          <w:szCs w:val="20"/>
        </w:rPr>
        <w:t xml:space="preserve"> Cada una de las subsecuentes infracciones a un mismo precepto, cometida por un mismo usuario;</w:t>
      </w:r>
    </w:p>
    <w:p w14:paraId="2FDB4D43" w14:textId="77777777" w:rsidR="00754D1F" w:rsidRPr="0088325E" w:rsidRDefault="00754D1F" w:rsidP="00C71291">
      <w:pPr>
        <w:tabs>
          <w:tab w:val="num" w:pos="0"/>
          <w:tab w:val="left" w:pos="709"/>
          <w:tab w:val="left" w:pos="8010"/>
        </w:tabs>
        <w:autoSpaceDE w:val="0"/>
        <w:autoSpaceDN w:val="0"/>
        <w:adjustRightInd w:val="0"/>
        <w:ind w:right="48"/>
        <w:jc w:val="both"/>
        <w:rPr>
          <w:rFonts w:cs="Arial"/>
          <w:bCs/>
          <w:sz w:val="20"/>
          <w:szCs w:val="20"/>
        </w:rPr>
      </w:pPr>
    </w:p>
    <w:p w14:paraId="0B2FC31B"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 </w:t>
      </w:r>
      <w:r w:rsidRPr="0088325E">
        <w:rPr>
          <w:rFonts w:eastAsia="Calibri" w:cs="Arial"/>
          <w:b/>
          <w:sz w:val="20"/>
          <w:szCs w:val="20"/>
          <w:lang w:val="es-MX" w:eastAsia="en-US"/>
        </w:rPr>
        <w:t xml:space="preserve">Reúso: </w:t>
      </w:r>
      <w:r w:rsidRPr="0088325E">
        <w:rPr>
          <w:rFonts w:eastAsia="Calibri" w:cs="Arial"/>
          <w:sz w:val="20"/>
          <w:szCs w:val="20"/>
          <w:lang w:val="es-MX" w:eastAsia="en-US"/>
        </w:rPr>
        <w:t>La explotación, uso o aprovechamiento de aguas residuales con o sin tratamiento previo;</w:t>
      </w:r>
    </w:p>
    <w:p w14:paraId="425CAC63"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XLVIII. </w:t>
      </w:r>
      <w:r w:rsidRPr="0088325E">
        <w:rPr>
          <w:rFonts w:eastAsia="Calibri" w:cs="Arial"/>
          <w:b/>
          <w:sz w:val="20"/>
          <w:szCs w:val="20"/>
          <w:lang w:val="es-MX" w:eastAsia="en-US"/>
        </w:rPr>
        <w:t xml:space="preserve">Reúso de las aguas residuales: </w:t>
      </w:r>
      <w:r w:rsidRPr="0088325E">
        <w:rPr>
          <w:rFonts w:eastAsia="Calibri" w:cs="Arial"/>
          <w:sz w:val="20"/>
          <w:szCs w:val="20"/>
          <w:lang w:val="es-MX" w:eastAsia="en-US"/>
        </w:rPr>
        <w:t>La utilización de las aguas residuales sin sanear en diferentes usos, antes de entregarse a los cuerpos receptores;</w:t>
      </w:r>
      <w:r w:rsidRPr="0088325E">
        <w:rPr>
          <w:rFonts w:eastAsia="Calibri" w:cs="Arial"/>
          <w:b/>
          <w:sz w:val="20"/>
          <w:szCs w:val="20"/>
          <w:lang w:val="es-MX" w:eastAsia="en-US"/>
        </w:rPr>
        <w:t xml:space="preserve"> </w:t>
      </w:r>
    </w:p>
    <w:p w14:paraId="784E3A0A" w14:textId="77777777" w:rsidR="005577E6" w:rsidRPr="0088325E" w:rsidRDefault="005577E6" w:rsidP="005577E6">
      <w:pPr>
        <w:spacing w:after="200"/>
        <w:jc w:val="both"/>
        <w:rPr>
          <w:rFonts w:eastAsia="Calibri" w:cs="Arial"/>
          <w:b/>
          <w:sz w:val="20"/>
          <w:szCs w:val="20"/>
          <w:lang w:val="es-MX" w:eastAsia="en-US"/>
        </w:rPr>
      </w:pPr>
      <w:r w:rsidRPr="0088325E">
        <w:rPr>
          <w:rFonts w:eastAsia="Calibri" w:cs="Arial"/>
          <w:sz w:val="20"/>
          <w:szCs w:val="20"/>
          <w:lang w:val="es-MX" w:eastAsia="en-US"/>
        </w:rPr>
        <w:t xml:space="preserve">XLIX. </w:t>
      </w:r>
      <w:r w:rsidRPr="0088325E">
        <w:rPr>
          <w:rFonts w:eastAsia="Calibri" w:cs="Arial"/>
          <w:b/>
          <w:sz w:val="20"/>
          <w:szCs w:val="20"/>
          <w:lang w:val="es-MX" w:eastAsia="en-US"/>
        </w:rPr>
        <w:t>Reúso de las aguas residuales tratadas: L</w:t>
      </w:r>
      <w:r w:rsidRPr="0088325E">
        <w:rPr>
          <w:rFonts w:eastAsia="Calibri" w:cs="Arial"/>
          <w:sz w:val="20"/>
          <w:szCs w:val="20"/>
          <w:lang w:val="es-MX" w:eastAsia="en-US"/>
        </w:rPr>
        <w:t>a utilización de las aguas saneadas en diferentes usos, antes de entregarse a los cuerpos receptores;</w:t>
      </w:r>
    </w:p>
    <w:p w14:paraId="6C1576EF" w14:textId="69AD1A04" w:rsidR="005577E6" w:rsidRDefault="005577E6" w:rsidP="00055957">
      <w:pPr>
        <w:jc w:val="both"/>
        <w:rPr>
          <w:rFonts w:eastAsia="Calibri" w:cs="Arial"/>
          <w:bCs/>
          <w:sz w:val="20"/>
          <w:szCs w:val="20"/>
          <w:lang w:eastAsia="en-US"/>
        </w:rPr>
      </w:pPr>
      <w:r w:rsidRPr="0088325E">
        <w:rPr>
          <w:rFonts w:eastAsia="Calibri" w:cs="Arial"/>
          <w:sz w:val="20"/>
          <w:szCs w:val="20"/>
          <w:lang w:val="es-MX" w:eastAsia="en-US"/>
        </w:rPr>
        <w:t xml:space="preserve">L. </w:t>
      </w:r>
      <w:r w:rsidRPr="0088325E">
        <w:rPr>
          <w:rFonts w:eastAsia="Calibri" w:cs="Arial"/>
          <w:b/>
          <w:sz w:val="20"/>
          <w:szCs w:val="20"/>
          <w:lang w:val="es-MX" w:eastAsia="en-US"/>
        </w:rPr>
        <w:t xml:space="preserve">Saneamiento: </w:t>
      </w:r>
      <w:r w:rsidR="00055957" w:rsidRPr="00055957">
        <w:rPr>
          <w:rFonts w:eastAsia="Calibri" w:cs="Arial"/>
          <w:bCs/>
          <w:sz w:val="20"/>
          <w:szCs w:val="20"/>
          <w:lang w:eastAsia="en-US"/>
        </w:rPr>
        <w:t>Proceso de eliminación higiénica de las excretas de las aguas residuales, el cual incluye la prevención, aislamiento y eliminación de contaminantes a fin de mitigar los riesgos ambientales y sanitarios acorde a los estándares internacionales y las mejores prácticas en la materia;</w:t>
      </w:r>
    </w:p>
    <w:p w14:paraId="551236D2" w14:textId="12B96E0E" w:rsidR="00055957" w:rsidRPr="00055957" w:rsidRDefault="00055957" w:rsidP="00055957">
      <w:pPr>
        <w:pStyle w:val="Default"/>
        <w:jc w:val="right"/>
        <w:rPr>
          <w:b/>
          <w:i/>
          <w:color w:val="auto"/>
          <w:sz w:val="16"/>
          <w:szCs w:val="16"/>
        </w:rPr>
      </w:pPr>
      <w:r w:rsidRPr="00055957">
        <w:rPr>
          <w:b/>
          <w:i/>
          <w:color w:val="auto"/>
          <w:sz w:val="16"/>
          <w:szCs w:val="16"/>
        </w:rPr>
        <w:t xml:space="preserve">Fracción </w:t>
      </w:r>
      <w:r w:rsidR="009C0977">
        <w:rPr>
          <w:b/>
          <w:i/>
          <w:color w:val="auto"/>
          <w:sz w:val="16"/>
          <w:szCs w:val="16"/>
        </w:rPr>
        <w:t>r</w:t>
      </w:r>
      <w:r w:rsidRPr="00055957">
        <w:rPr>
          <w:b/>
          <w:i/>
          <w:color w:val="auto"/>
          <w:sz w:val="16"/>
          <w:szCs w:val="16"/>
        </w:rPr>
        <w:t>eformada, P.O. No. 69, del 10 de junio de 2026.</w:t>
      </w:r>
    </w:p>
    <w:p w14:paraId="6A68E47B" w14:textId="36CE04F6" w:rsidR="00055957" w:rsidRDefault="00055957" w:rsidP="00055957">
      <w:pPr>
        <w:jc w:val="right"/>
        <w:rPr>
          <w:b/>
          <w:i/>
          <w:color w:val="0000FF" w:themeColor="hyperlink"/>
          <w:sz w:val="16"/>
          <w:szCs w:val="16"/>
          <w:u w:val="single"/>
        </w:rPr>
      </w:pPr>
      <w:hyperlink r:id="rId33" w:history="1">
        <w:r w:rsidRPr="00EE7208">
          <w:rPr>
            <w:rStyle w:val="Hipervnculo"/>
            <w:b/>
            <w:i/>
            <w:sz w:val="16"/>
            <w:szCs w:val="16"/>
          </w:rPr>
          <w:t>https://po.tamaulipas.gob.mx/wp-content/uploads/2026/06/cli-69-100626.pdf</w:t>
        </w:r>
      </w:hyperlink>
    </w:p>
    <w:p w14:paraId="6EAE8C4C" w14:textId="77777777" w:rsidR="00055957" w:rsidRPr="00055957" w:rsidRDefault="00055957" w:rsidP="00055957">
      <w:pPr>
        <w:jc w:val="right"/>
        <w:rPr>
          <w:rFonts w:eastAsia="Calibri" w:cs="Arial"/>
          <w:bCs/>
          <w:sz w:val="20"/>
          <w:szCs w:val="20"/>
          <w:lang w:val="es-MX" w:eastAsia="en-US"/>
        </w:rPr>
      </w:pPr>
    </w:p>
    <w:p w14:paraId="0E809ED8" w14:textId="77777777" w:rsidR="00353C73" w:rsidRPr="0088325E" w:rsidRDefault="00353C73" w:rsidP="00353C73">
      <w:pPr>
        <w:autoSpaceDE w:val="0"/>
        <w:autoSpaceDN w:val="0"/>
        <w:adjustRightInd w:val="0"/>
        <w:spacing w:line="184" w:lineRule="exact"/>
        <w:ind w:left="40" w:right="-20"/>
        <w:rPr>
          <w:rFonts w:cs="Arial"/>
          <w:sz w:val="20"/>
          <w:szCs w:val="20"/>
          <w:lang w:val="es-MX" w:eastAsia="es-MX"/>
        </w:rPr>
      </w:pPr>
      <w:r w:rsidRPr="0088325E">
        <w:rPr>
          <w:rFonts w:cs="Arial"/>
          <w:bCs/>
          <w:sz w:val="20"/>
          <w:szCs w:val="20"/>
          <w:lang w:val="es-MX" w:eastAsia="es-MX"/>
        </w:rPr>
        <w:t>LI.</w:t>
      </w:r>
      <w:r w:rsidRPr="0088325E">
        <w:rPr>
          <w:rFonts w:cs="Arial"/>
          <w:b/>
          <w:bCs/>
          <w:spacing w:val="24"/>
          <w:sz w:val="20"/>
          <w:szCs w:val="20"/>
          <w:lang w:val="es-MX" w:eastAsia="es-MX"/>
        </w:rPr>
        <w:t xml:space="preserve"> </w:t>
      </w:r>
      <w:r w:rsidRPr="0088325E">
        <w:rPr>
          <w:rFonts w:cs="Arial"/>
          <w:b/>
          <w:bCs/>
          <w:sz w:val="20"/>
          <w:szCs w:val="20"/>
          <w:lang w:val="es-MX" w:eastAsia="es-MX"/>
        </w:rPr>
        <w:t>Secretaría</w:t>
      </w:r>
      <w:r w:rsidRPr="0088325E">
        <w:rPr>
          <w:rFonts w:cs="Arial"/>
          <w:sz w:val="20"/>
          <w:szCs w:val="20"/>
          <w:lang w:val="es-MX" w:eastAsia="es-MX"/>
        </w:rPr>
        <w:t>:</w:t>
      </w:r>
      <w:r w:rsidRPr="0088325E">
        <w:rPr>
          <w:rFonts w:cs="Arial"/>
          <w:spacing w:val="24"/>
          <w:sz w:val="20"/>
          <w:szCs w:val="20"/>
          <w:lang w:val="es-MX" w:eastAsia="es-MX"/>
        </w:rPr>
        <w:t xml:space="preserve"> </w:t>
      </w:r>
      <w:r w:rsidRPr="0088325E">
        <w:rPr>
          <w:rFonts w:cs="Arial"/>
          <w:sz w:val="20"/>
          <w:szCs w:val="20"/>
          <w:lang w:val="es-MX" w:eastAsia="es-MX"/>
        </w:rPr>
        <w:t>Secretaría</w:t>
      </w:r>
      <w:r w:rsidRPr="0088325E">
        <w:rPr>
          <w:rFonts w:cs="Arial"/>
          <w:spacing w:val="24"/>
          <w:sz w:val="20"/>
          <w:szCs w:val="20"/>
          <w:lang w:val="es-MX" w:eastAsia="es-MX"/>
        </w:rPr>
        <w:t xml:space="preserve"> </w:t>
      </w:r>
      <w:r w:rsidRPr="0088325E">
        <w:rPr>
          <w:rFonts w:cs="Arial"/>
          <w:sz w:val="20"/>
          <w:szCs w:val="20"/>
          <w:lang w:val="es-MX" w:eastAsia="es-MX"/>
        </w:rPr>
        <w:t>de</w:t>
      </w:r>
      <w:r w:rsidRPr="0088325E">
        <w:rPr>
          <w:rFonts w:cs="Arial"/>
          <w:spacing w:val="24"/>
          <w:sz w:val="20"/>
          <w:szCs w:val="20"/>
          <w:lang w:val="es-MX" w:eastAsia="es-MX"/>
        </w:rPr>
        <w:t xml:space="preserve"> </w:t>
      </w:r>
      <w:r w:rsidRPr="0088325E">
        <w:rPr>
          <w:rFonts w:cs="Arial"/>
          <w:sz w:val="20"/>
          <w:szCs w:val="20"/>
          <w:lang w:val="es-MX" w:eastAsia="es-MX"/>
        </w:rPr>
        <w:t>Recursos</w:t>
      </w:r>
      <w:r w:rsidRPr="0088325E">
        <w:rPr>
          <w:rFonts w:cs="Arial"/>
          <w:spacing w:val="24"/>
          <w:sz w:val="20"/>
          <w:szCs w:val="20"/>
          <w:lang w:val="es-MX" w:eastAsia="es-MX"/>
        </w:rPr>
        <w:t xml:space="preserve"> </w:t>
      </w:r>
      <w:r w:rsidRPr="0088325E">
        <w:rPr>
          <w:rFonts w:cs="Arial"/>
          <w:sz w:val="20"/>
          <w:szCs w:val="20"/>
          <w:lang w:val="es-MX" w:eastAsia="es-MX"/>
        </w:rPr>
        <w:t>Hidráulicos</w:t>
      </w:r>
      <w:r w:rsidRPr="0088325E">
        <w:rPr>
          <w:rFonts w:cs="Arial"/>
          <w:spacing w:val="24"/>
          <w:sz w:val="20"/>
          <w:szCs w:val="20"/>
          <w:lang w:val="es-MX" w:eastAsia="es-MX"/>
        </w:rPr>
        <w:t xml:space="preserve"> </w:t>
      </w:r>
      <w:r w:rsidRPr="0088325E">
        <w:rPr>
          <w:rFonts w:cs="Arial"/>
          <w:sz w:val="20"/>
          <w:szCs w:val="20"/>
          <w:lang w:val="es-MX" w:eastAsia="es-MX"/>
        </w:rPr>
        <w:t>para</w:t>
      </w:r>
      <w:r w:rsidRPr="0088325E">
        <w:rPr>
          <w:rFonts w:cs="Arial"/>
          <w:spacing w:val="24"/>
          <w:sz w:val="20"/>
          <w:szCs w:val="20"/>
          <w:lang w:val="es-MX" w:eastAsia="es-MX"/>
        </w:rPr>
        <w:t xml:space="preserve"> </w:t>
      </w:r>
      <w:r w:rsidRPr="0088325E">
        <w:rPr>
          <w:rFonts w:cs="Arial"/>
          <w:sz w:val="20"/>
          <w:szCs w:val="20"/>
          <w:lang w:val="es-MX" w:eastAsia="es-MX"/>
        </w:rPr>
        <w:t>el</w:t>
      </w:r>
      <w:r w:rsidRPr="0088325E">
        <w:rPr>
          <w:rFonts w:cs="Arial"/>
          <w:spacing w:val="24"/>
          <w:sz w:val="20"/>
          <w:szCs w:val="20"/>
          <w:lang w:val="es-MX" w:eastAsia="es-MX"/>
        </w:rPr>
        <w:t xml:space="preserve"> </w:t>
      </w:r>
      <w:r w:rsidRPr="0088325E">
        <w:rPr>
          <w:rFonts w:cs="Arial"/>
          <w:sz w:val="20"/>
          <w:szCs w:val="20"/>
          <w:lang w:val="es-MX" w:eastAsia="es-MX"/>
        </w:rPr>
        <w:t>Desarrollo</w:t>
      </w:r>
      <w:r w:rsidRPr="0088325E">
        <w:rPr>
          <w:rFonts w:cs="Arial"/>
          <w:spacing w:val="24"/>
          <w:sz w:val="20"/>
          <w:szCs w:val="20"/>
          <w:lang w:val="es-MX" w:eastAsia="es-MX"/>
        </w:rPr>
        <w:t xml:space="preserve"> </w:t>
      </w:r>
      <w:r w:rsidRPr="0088325E">
        <w:rPr>
          <w:rFonts w:cs="Arial"/>
          <w:sz w:val="20"/>
          <w:szCs w:val="20"/>
          <w:lang w:val="es-MX" w:eastAsia="es-MX"/>
        </w:rPr>
        <w:t>Social</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Gobierno</w:t>
      </w:r>
      <w:r w:rsidRPr="0088325E">
        <w:rPr>
          <w:rFonts w:cs="Arial"/>
          <w:spacing w:val="24"/>
          <w:sz w:val="20"/>
          <w:szCs w:val="20"/>
          <w:lang w:val="es-MX" w:eastAsia="es-MX"/>
        </w:rPr>
        <w:t xml:space="preserve"> </w:t>
      </w:r>
      <w:r w:rsidRPr="0088325E">
        <w:rPr>
          <w:rFonts w:cs="Arial"/>
          <w:sz w:val="20"/>
          <w:szCs w:val="20"/>
          <w:lang w:val="es-MX" w:eastAsia="es-MX"/>
        </w:rPr>
        <w:t>del</w:t>
      </w:r>
      <w:r w:rsidRPr="0088325E">
        <w:rPr>
          <w:rFonts w:cs="Arial"/>
          <w:spacing w:val="24"/>
          <w:sz w:val="20"/>
          <w:szCs w:val="20"/>
          <w:lang w:val="es-MX" w:eastAsia="es-MX"/>
        </w:rPr>
        <w:t xml:space="preserve"> </w:t>
      </w:r>
      <w:r w:rsidRPr="0088325E">
        <w:rPr>
          <w:rFonts w:cs="Arial"/>
          <w:sz w:val="20"/>
          <w:szCs w:val="20"/>
          <w:lang w:val="es-MX" w:eastAsia="es-MX"/>
        </w:rPr>
        <w:t>Estado</w:t>
      </w:r>
      <w:r w:rsidRPr="0088325E">
        <w:rPr>
          <w:rFonts w:cs="Arial"/>
          <w:spacing w:val="24"/>
          <w:sz w:val="20"/>
          <w:szCs w:val="20"/>
          <w:lang w:val="es-MX" w:eastAsia="es-MX"/>
        </w:rPr>
        <w:t xml:space="preserve"> </w:t>
      </w:r>
      <w:r w:rsidRPr="0088325E">
        <w:rPr>
          <w:rFonts w:cs="Arial"/>
          <w:sz w:val="20"/>
          <w:szCs w:val="20"/>
          <w:lang w:val="es-MX" w:eastAsia="es-MX"/>
        </w:rPr>
        <w:t>de Tamaulipas;</w:t>
      </w:r>
    </w:p>
    <w:p w14:paraId="775A8D39" w14:textId="6A191A2F"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a</w:t>
      </w:r>
      <w:r>
        <w:rPr>
          <w:rFonts w:cs="Arial"/>
          <w:b/>
          <w:i/>
          <w:sz w:val="16"/>
          <w:szCs w:val="16"/>
          <w:lang w:val="es-MX"/>
        </w:rPr>
        <w:t>dicionada, P.O. Edición Vespertina No. 23, del 21 de febrero de 2024</w:t>
      </w:r>
    </w:p>
    <w:p w14:paraId="1354B7D2" w14:textId="77777777" w:rsidR="00F55838" w:rsidRDefault="00F55838" w:rsidP="00F55838">
      <w:pPr>
        <w:jc w:val="right"/>
        <w:rPr>
          <w:rFonts w:cs="Arial"/>
          <w:b/>
          <w:sz w:val="16"/>
          <w:szCs w:val="16"/>
          <w:lang w:val="es-MX"/>
        </w:rPr>
      </w:pPr>
      <w:hyperlink r:id="rId34" w:history="1">
        <w:r w:rsidRPr="004F7F06">
          <w:rPr>
            <w:rStyle w:val="Hipervnculo"/>
            <w:rFonts w:cs="Arial"/>
            <w:b/>
            <w:sz w:val="16"/>
            <w:szCs w:val="16"/>
            <w:lang w:val="es-MX"/>
          </w:rPr>
          <w:t>https://po.tamaulipas.gob.mx/wp-content/uploads/2024/02/cxlix-23-210224-EV.pdf</w:t>
        </w:r>
      </w:hyperlink>
    </w:p>
    <w:p w14:paraId="6415DCFA" w14:textId="77777777" w:rsidR="00353C73" w:rsidRDefault="00353C73" w:rsidP="00353C73">
      <w:pPr>
        <w:pStyle w:val="Prrafodelista"/>
        <w:autoSpaceDE w:val="0"/>
        <w:autoSpaceDN w:val="0"/>
        <w:adjustRightInd w:val="0"/>
        <w:ind w:left="1004"/>
        <w:jc w:val="right"/>
        <w:rPr>
          <w:i/>
          <w:color w:val="0000FF" w:themeColor="hyperlink"/>
          <w:sz w:val="20"/>
          <w:szCs w:val="16"/>
          <w:u w:val="single"/>
          <w:lang w:val="es-MX"/>
        </w:rPr>
      </w:pPr>
    </w:p>
    <w:p w14:paraId="3FE2B689" w14:textId="24B7931D" w:rsidR="004D32DE" w:rsidRPr="004D32DE" w:rsidRDefault="004D32DE" w:rsidP="004D32DE">
      <w:pPr>
        <w:jc w:val="both"/>
        <w:rPr>
          <w:rFonts w:eastAsia="Calibri" w:cs="Arial"/>
          <w:bCs/>
          <w:sz w:val="20"/>
          <w:szCs w:val="20"/>
          <w:lang w:val="es-MX" w:eastAsia="en-US"/>
        </w:rPr>
      </w:pPr>
      <w:r w:rsidRPr="004D32DE">
        <w:rPr>
          <w:rFonts w:eastAsia="Calibri" w:cs="Arial"/>
          <w:bCs/>
          <w:sz w:val="20"/>
          <w:szCs w:val="20"/>
          <w:lang w:val="es-MX" w:eastAsia="en-US"/>
        </w:rPr>
        <w:t xml:space="preserve">LI Bis. </w:t>
      </w:r>
      <w:r w:rsidRPr="004D32DE">
        <w:rPr>
          <w:rFonts w:eastAsia="Calibri" w:cs="Arial"/>
          <w:b/>
          <w:sz w:val="20"/>
          <w:szCs w:val="20"/>
          <w:lang w:val="es-MX" w:eastAsia="en-US"/>
        </w:rPr>
        <w:t>Servicio intermunicipal de agua y saneamiento:</w:t>
      </w:r>
      <w:r w:rsidRPr="004D32DE">
        <w:rPr>
          <w:rFonts w:eastAsia="Calibri" w:cs="Arial"/>
          <w:bCs/>
          <w:sz w:val="20"/>
          <w:szCs w:val="20"/>
          <w:lang w:val="es-MX" w:eastAsia="en-US"/>
        </w:rPr>
        <w:t xml:space="preserve"> Integración de dos o más organismos operadores de agua de una sola entidad federativa que mediante convenio, se encargan de forma coordinada del almacenaje, conducción, distribución, medición, drenaje sanitario, drenaje pluvial, alcantarillado, disposición y saneamiento o tratamiento de las aguas residuales, facturación y cobro del suministro de agua para centros de población y asentamientos humanos;</w:t>
      </w:r>
    </w:p>
    <w:p w14:paraId="0423D86F" w14:textId="77777777" w:rsidR="004D32DE" w:rsidRPr="00055957" w:rsidRDefault="004D32DE" w:rsidP="004D32DE">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6E32CFEF" w14:textId="77777777" w:rsidR="004D32DE" w:rsidRDefault="004D32DE" w:rsidP="004D32DE">
      <w:pPr>
        <w:tabs>
          <w:tab w:val="num" w:pos="0"/>
          <w:tab w:val="left" w:pos="709"/>
          <w:tab w:val="left" w:pos="8010"/>
        </w:tabs>
        <w:autoSpaceDE w:val="0"/>
        <w:autoSpaceDN w:val="0"/>
        <w:adjustRightInd w:val="0"/>
        <w:ind w:right="48"/>
        <w:jc w:val="right"/>
        <w:rPr>
          <w:rFonts w:cs="Arial"/>
          <w:bCs/>
          <w:sz w:val="20"/>
          <w:szCs w:val="20"/>
        </w:rPr>
      </w:pPr>
      <w:hyperlink r:id="rId35" w:history="1">
        <w:r w:rsidRPr="00EE7208">
          <w:rPr>
            <w:rStyle w:val="Hipervnculo"/>
            <w:b/>
            <w:i/>
            <w:sz w:val="16"/>
            <w:szCs w:val="16"/>
          </w:rPr>
          <w:t>https://po.tamaulipas.gob.mx/wp-content/uploads/2026/06/cli-69-100626.pdf</w:t>
        </w:r>
      </w:hyperlink>
    </w:p>
    <w:p w14:paraId="26E3D06A" w14:textId="77777777" w:rsidR="004D32DE" w:rsidRPr="004D32DE" w:rsidRDefault="004D32DE" w:rsidP="004D32DE">
      <w:pPr>
        <w:pStyle w:val="Prrafodelista"/>
        <w:autoSpaceDE w:val="0"/>
        <w:autoSpaceDN w:val="0"/>
        <w:adjustRightInd w:val="0"/>
        <w:ind w:left="0"/>
        <w:jc w:val="right"/>
        <w:rPr>
          <w:i/>
          <w:color w:val="0000FF" w:themeColor="hyperlink"/>
          <w:sz w:val="20"/>
          <w:szCs w:val="16"/>
          <w:u w:val="single"/>
        </w:rPr>
      </w:pPr>
    </w:p>
    <w:p w14:paraId="35CB5CA8"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 xml:space="preserve">I. </w:t>
      </w:r>
      <w:r w:rsidRPr="005577E6">
        <w:rPr>
          <w:rFonts w:eastAsia="Calibri" w:cs="Arial"/>
          <w:b/>
          <w:sz w:val="20"/>
          <w:szCs w:val="20"/>
          <w:lang w:val="es-MX" w:eastAsia="en-US"/>
        </w:rPr>
        <w:t xml:space="preserve">Servicios Públicos: </w:t>
      </w:r>
      <w:r w:rsidR="00A244D5" w:rsidRPr="00A244D5">
        <w:rPr>
          <w:rFonts w:eastAsia="Calibri" w:cs="Arial"/>
          <w:sz w:val="20"/>
          <w:szCs w:val="20"/>
          <w:lang w:val="es-MX" w:eastAsia="en-US"/>
        </w:rPr>
        <w:t>Aquellos que se prestan a la población o asentamientos humanos en predios urbanos, industriales, comerciales o de servicios relacionados con el suministro de agua potable, drenaje, alcantarillado, tratamiento y reúso de las aguas residuales, reúso de las aguas residuales tratadas y disposición de las aguas;</w:t>
      </w:r>
    </w:p>
    <w:p w14:paraId="7AA8FA34" w14:textId="77777777" w:rsidR="00F55838" w:rsidRDefault="00353C73" w:rsidP="00F55838">
      <w:pPr>
        <w:jc w:val="right"/>
        <w:rPr>
          <w:rFonts w:cs="Arial"/>
          <w:b/>
          <w:i/>
          <w:sz w:val="16"/>
          <w:szCs w:val="16"/>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LI), P.O. Edición Vespertina No. 23, del 21 de febrero de 2024</w:t>
      </w:r>
    </w:p>
    <w:p w14:paraId="55AE59D8" w14:textId="10978C8A" w:rsidR="00353C73" w:rsidRPr="00F55838" w:rsidRDefault="00F55838" w:rsidP="00F55838">
      <w:pPr>
        <w:jc w:val="right"/>
        <w:rPr>
          <w:rFonts w:cs="Arial"/>
          <w:b/>
          <w:sz w:val="16"/>
          <w:szCs w:val="16"/>
          <w:lang w:val="es-MX"/>
        </w:rPr>
      </w:pPr>
      <w:hyperlink r:id="rId36" w:history="1">
        <w:r w:rsidRPr="004F7F06">
          <w:rPr>
            <w:rStyle w:val="Hipervnculo"/>
            <w:rFonts w:cs="Arial"/>
            <w:b/>
            <w:sz w:val="16"/>
            <w:szCs w:val="16"/>
            <w:lang w:val="es-MX"/>
          </w:rPr>
          <w:t>https://po.tamaulipas.gob.mx/wp-content/uploads/2024/02/cxlix-23-210224-EV.pdf</w:t>
        </w:r>
      </w:hyperlink>
    </w:p>
    <w:p w14:paraId="20900E3C" w14:textId="6EEC4A3E"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95EC6B5" w14:textId="17EBBF5E" w:rsidR="00353C73" w:rsidRPr="00484F1D" w:rsidRDefault="00A244D5" w:rsidP="007526CF">
      <w:pPr>
        <w:tabs>
          <w:tab w:val="left" w:pos="9355"/>
        </w:tabs>
        <w:ind w:right="-1"/>
        <w:jc w:val="right"/>
        <w:rPr>
          <w:rFonts w:cs="Arial"/>
          <w:b/>
          <w:bCs/>
          <w:i/>
          <w:sz w:val="16"/>
          <w:szCs w:val="20"/>
          <w:lang w:val="es-MX"/>
        </w:rPr>
      </w:pPr>
      <w:hyperlink r:id="rId37" w:history="1">
        <w:r w:rsidRPr="00484F1D">
          <w:rPr>
            <w:rStyle w:val="Hipervnculo"/>
            <w:rFonts w:cs="Arial"/>
            <w:b/>
            <w:bCs/>
            <w:i/>
            <w:sz w:val="16"/>
            <w:szCs w:val="20"/>
            <w:lang w:val="es-MX"/>
          </w:rPr>
          <w:t>https://po.tamaulipas.gob.mx/wp-content/uploads/2024/08/cxlix-101-210824.pdf</w:t>
        </w:r>
      </w:hyperlink>
    </w:p>
    <w:p w14:paraId="638A88F9" w14:textId="77777777" w:rsidR="00322616" w:rsidRDefault="00322616" w:rsidP="00353C73">
      <w:pPr>
        <w:jc w:val="both"/>
        <w:rPr>
          <w:rFonts w:eastAsia="Calibri" w:cs="Arial"/>
          <w:sz w:val="20"/>
          <w:szCs w:val="20"/>
          <w:lang w:val="es-MX" w:eastAsia="en-US"/>
        </w:rPr>
      </w:pPr>
    </w:p>
    <w:p w14:paraId="05AB9596" w14:textId="77777777" w:rsidR="00561F7E" w:rsidRDefault="00561F7E" w:rsidP="00353C73">
      <w:pPr>
        <w:jc w:val="both"/>
        <w:rPr>
          <w:rFonts w:eastAsia="Calibri" w:cs="Arial"/>
          <w:sz w:val="20"/>
          <w:szCs w:val="20"/>
          <w:lang w:eastAsia="en-US"/>
        </w:rPr>
      </w:pPr>
      <w:r w:rsidRPr="00561F7E">
        <w:rPr>
          <w:rFonts w:eastAsia="Calibri" w:cs="Arial"/>
          <w:sz w:val="20"/>
          <w:szCs w:val="20"/>
          <w:lang w:eastAsia="en-US"/>
        </w:rPr>
        <w:t xml:space="preserve">LII Bis. </w:t>
      </w:r>
      <w:r w:rsidRPr="00561F7E">
        <w:rPr>
          <w:rFonts w:eastAsia="Calibri" w:cs="Arial"/>
          <w:b/>
          <w:bCs/>
          <w:sz w:val="20"/>
          <w:szCs w:val="20"/>
          <w:lang w:eastAsia="en-US"/>
        </w:rPr>
        <w:t>Sistemas comunitarios de agua y saneamiento:</w:t>
      </w:r>
      <w:r w:rsidRPr="00561F7E">
        <w:rPr>
          <w:rFonts w:eastAsia="Calibri" w:cs="Arial"/>
          <w:sz w:val="20"/>
          <w:szCs w:val="20"/>
          <w:lang w:eastAsia="en-US"/>
        </w:rPr>
        <w:t xml:space="preserve"> Instancias conformadas por personas de una comunidad, organizadas bajo sistemas normativos propios con la finalidad de prestar el servicio de agua potable y en su caso, tratamiento de aguas residuales, sin una lógica de lucro o ganancia; </w:t>
      </w:r>
    </w:p>
    <w:p w14:paraId="4805B9B8" w14:textId="77777777" w:rsidR="00561F7E" w:rsidRPr="00055957" w:rsidRDefault="00561F7E" w:rsidP="00561F7E">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1EB29DF0" w14:textId="77777777" w:rsidR="00561F7E" w:rsidRDefault="00561F7E" w:rsidP="00561F7E">
      <w:pPr>
        <w:tabs>
          <w:tab w:val="num" w:pos="0"/>
          <w:tab w:val="left" w:pos="709"/>
          <w:tab w:val="left" w:pos="8010"/>
        </w:tabs>
        <w:autoSpaceDE w:val="0"/>
        <w:autoSpaceDN w:val="0"/>
        <w:adjustRightInd w:val="0"/>
        <w:ind w:right="48"/>
        <w:jc w:val="right"/>
        <w:rPr>
          <w:rFonts w:cs="Arial"/>
          <w:bCs/>
          <w:sz w:val="20"/>
          <w:szCs w:val="20"/>
        </w:rPr>
      </w:pPr>
      <w:hyperlink r:id="rId38" w:history="1">
        <w:r w:rsidRPr="00EE7208">
          <w:rPr>
            <w:rStyle w:val="Hipervnculo"/>
            <w:b/>
            <w:i/>
            <w:sz w:val="16"/>
            <w:szCs w:val="16"/>
          </w:rPr>
          <w:t>https://po.tamaulipas.gob.mx/wp-content/uploads/2026/06/cli-69-100626.pdf</w:t>
        </w:r>
      </w:hyperlink>
    </w:p>
    <w:p w14:paraId="35DF0669" w14:textId="77777777" w:rsidR="00561F7E" w:rsidRDefault="00561F7E" w:rsidP="00561F7E">
      <w:pPr>
        <w:jc w:val="right"/>
        <w:rPr>
          <w:rFonts w:eastAsia="Calibri" w:cs="Arial"/>
          <w:sz w:val="20"/>
          <w:szCs w:val="20"/>
          <w:lang w:eastAsia="en-US"/>
        </w:rPr>
      </w:pPr>
    </w:p>
    <w:p w14:paraId="01F930A1" w14:textId="647C0A7F" w:rsidR="00561F7E" w:rsidRDefault="00561F7E" w:rsidP="00353C73">
      <w:pPr>
        <w:jc w:val="both"/>
        <w:rPr>
          <w:rFonts w:eastAsia="Calibri" w:cs="Arial"/>
          <w:sz w:val="20"/>
          <w:szCs w:val="20"/>
          <w:lang w:val="es-MX" w:eastAsia="en-US"/>
        </w:rPr>
      </w:pPr>
      <w:r w:rsidRPr="00561F7E">
        <w:rPr>
          <w:rFonts w:eastAsia="Calibri" w:cs="Arial"/>
          <w:sz w:val="20"/>
          <w:szCs w:val="20"/>
          <w:lang w:eastAsia="en-US"/>
        </w:rPr>
        <w:t xml:space="preserve">LII Ter. </w:t>
      </w:r>
      <w:r w:rsidRPr="00561F7E">
        <w:rPr>
          <w:rFonts w:eastAsia="Calibri" w:cs="Arial"/>
          <w:b/>
          <w:bCs/>
          <w:sz w:val="20"/>
          <w:szCs w:val="20"/>
          <w:lang w:eastAsia="en-US"/>
        </w:rPr>
        <w:t>Sistemas de captación de agua pluvial:</w:t>
      </w:r>
      <w:r w:rsidRPr="00561F7E">
        <w:rPr>
          <w:rFonts w:eastAsia="Calibri" w:cs="Arial"/>
          <w:sz w:val="20"/>
          <w:szCs w:val="20"/>
          <w:lang w:eastAsia="en-US"/>
        </w:rPr>
        <w:t xml:space="preserve"> Mecanismos que permiten la recolección, filtración, tratamiento y almacenaje del agua de lluvia que cae en el techo o cubierta para su posterior uso y aprovechamiento en la vivienda o edificación;</w:t>
      </w:r>
    </w:p>
    <w:p w14:paraId="4561CEB6" w14:textId="77777777" w:rsidR="00561F7E" w:rsidRPr="00055957" w:rsidRDefault="00561F7E" w:rsidP="00561F7E">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544403BE" w14:textId="77777777" w:rsidR="00561F7E" w:rsidRDefault="00561F7E" w:rsidP="00561F7E">
      <w:pPr>
        <w:tabs>
          <w:tab w:val="num" w:pos="0"/>
          <w:tab w:val="left" w:pos="709"/>
          <w:tab w:val="left" w:pos="8010"/>
        </w:tabs>
        <w:autoSpaceDE w:val="0"/>
        <w:autoSpaceDN w:val="0"/>
        <w:adjustRightInd w:val="0"/>
        <w:ind w:right="48"/>
        <w:jc w:val="right"/>
        <w:rPr>
          <w:rFonts w:cs="Arial"/>
          <w:bCs/>
          <w:sz w:val="20"/>
          <w:szCs w:val="20"/>
        </w:rPr>
      </w:pPr>
      <w:hyperlink r:id="rId39" w:history="1">
        <w:r w:rsidRPr="00EE7208">
          <w:rPr>
            <w:rStyle w:val="Hipervnculo"/>
            <w:b/>
            <w:i/>
            <w:sz w:val="16"/>
            <w:szCs w:val="16"/>
          </w:rPr>
          <w:t>https://po.tamaulipas.gob.mx/wp-content/uploads/2026/06/cli-69-100626.pdf</w:t>
        </w:r>
      </w:hyperlink>
    </w:p>
    <w:p w14:paraId="55711B9C" w14:textId="77777777" w:rsidR="00561F7E" w:rsidRPr="009C0977" w:rsidRDefault="00561F7E" w:rsidP="00353C73">
      <w:pPr>
        <w:jc w:val="both"/>
        <w:rPr>
          <w:rFonts w:eastAsia="Calibri" w:cs="Arial"/>
          <w:sz w:val="16"/>
          <w:szCs w:val="16"/>
          <w:lang w:val="es-MX" w:eastAsia="en-US"/>
        </w:rPr>
      </w:pPr>
    </w:p>
    <w:p w14:paraId="13F9BC70" w14:textId="23432FB9"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w:t>
      </w:r>
      <w:r w:rsidR="00353C73">
        <w:rPr>
          <w:rFonts w:eastAsia="Calibri" w:cs="Arial"/>
          <w:sz w:val="20"/>
          <w:szCs w:val="20"/>
          <w:lang w:val="es-MX" w:eastAsia="en-US"/>
        </w:rPr>
        <w:t>I</w:t>
      </w:r>
      <w:r w:rsidRPr="005577E6">
        <w:rPr>
          <w:rFonts w:eastAsia="Calibri" w:cs="Arial"/>
          <w:sz w:val="20"/>
          <w:szCs w:val="20"/>
          <w:lang w:val="es-MX" w:eastAsia="en-US"/>
        </w:rPr>
        <w:t>II.</w:t>
      </w:r>
      <w:r w:rsidRPr="005577E6">
        <w:rPr>
          <w:rFonts w:eastAsia="Calibri" w:cs="Arial"/>
          <w:b/>
          <w:sz w:val="20"/>
          <w:szCs w:val="20"/>
          <w:lang w:val="es-MX" w:eastAsia="en-US"/>
        </w:rPr>
        <w:t xml:space="preserve"> Sistema Estatal de Información del Sector Agua para el Estado: </w:t>
      </w:r>
      <w:r w:rsidRPr="005577E6">
        <w:rPr>
          <w:rFonts w:eastAsia="Calibri" w:cs="Arial"/>
          <w:sz w:val="20"/>
          <w:szCs w:val="20"/>
          <w:lang w:val="es-MX" w:eastAsia="en-US"/>
        </w:rPr>
        <w:t xml:space="preserve">El sistema tecnológico que contiene la visión del Sector en el largo plazo; los índices de eficacia, eficiencia y productividad resultantes del diagnóstico del Sector; los programas, estrategias y líneas de acción del Programa Estratégico de Desarrollo del Sector Agua del Estado; las metas para cada uno de los indicadores de gestión y su </w:t>
      </w:r>
      <w:r w:rsidRPr="005577E6">
        <w:rPr>
          <w:rFonts w:eastAsia="Calibri" w:cs="Arial"/>
          <w:sz w:val="20"/>
          <w:szCs w:val="20"/>
          <w:lang w:val="es-MX" w:eastAsia="en-US"/>
        </w:rPr>
        <w:lastRenderedPageBreak/>
        <w:t>proyecciones; los avances físicos y económicos de cada uno de los proyectos en ejecución; las proyecciones financieras y demás documentos relevantes para el Sector;</w:t>
      </w:r>
    </w:p>
    <w:p w14:paraId="6EBECE61" w14:textId="175326FA"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LII), P.O. Edición Vespertina No. 23, del 21 de febrero de 2024</w:t>
      </w:r>
    </w:p>
    <w:p w14:paraId="073EFB13" w14:textId="77777777" w:rsidR="00F55838" w:rsidRDefault="00F55838" w:rsidP="00F55838">
      <w:pPr>
        <w:jc w:val="right"/>
        <w:rPr>
          <w:rFonts w:cs="Arial"/>
          <w:b/>
          <w:sz w:val="16"/>
          <w:szCs w:val="16"/>
          <w:lang w:val="es-MX"/>
        </w:rPr>
      </w:pPr>
      <w:hyperlink r:id="rId40" w:history="1">
        <w:r w:rsidRPr="004F7F06">
          <w:rPr>
            <w:rStyle w:val="Hipervnculo"/>
            <w:rFonts w:cs="Arial"/>
            <w:b/>
            <w:sz w:val="16"/>
            <w:szCs w:val="16"/>
            <w:lang w:val="es-MX"/>
          </w:rPr>
          <w:t>https://po.tamaulipas.gob.mx/wp-content/uploads/2024/02/cxlix-23-210224-EV.pdf</w:t>
        </w:r>
      </w:hyperlink>
    </w:p>
    <w:p w14:paraId="6041D22A" w14:textId="77777777" w:rsidR="00561F7E" w:rsidRPr="00484F1D" w:rsidRDefault="00561F7E" w:rsidP="00353C73">
      <w:pPr>
        <w:pStyle w:val="Prrafodelista"/>
        <w:autoSpaceDE w:val="0"/>
        <w:autoSpaceDN w:val="0"/>
        <w:adjustRightInd w:val="0"/>
        <w:ind w:left="1004"/>
        <w:jc w:val="right"/>
        <w:rPr>
          <w:rStyle w:val="Hipervnculo"/>
          <w:b/>
          <w:i/>
          <w:sz w:val="16"/>
          <w:szCs w:val="16"/>
          <w:lang w:val="es-MX"/>
        </w:rPr>
      </w:pPr>
    </w:p>
    <w:p w14:paraId="0D910CDB" w14:textId="6DB1C49A" w:rsidR="00353C73" w:rsidRDefault="00561F7E" w:rsidP="00353C73">
      <w:pPr>
        <w:jc w:val="both"/>
        <w:rPr>
          <w:rFonts w:eastAsia="Calibri" w:cs="Arial"/>
          <w:sz w:val="20"/>
          <w:szCs w:val="20"/>
          <w:lang w:val="es-MX" w:eastAsia="en-US"/>
        </w:rPr>
      </w:pPr>
      <w:r w:rsidRPr="00561F7E">
        <w:rPr>
          <w:rFonts w:eastAsia="Calibri" w:cs="Arial"/>
          <w:sz w:val="20"/>
          <w:szCs w:val="20"/>
          <w:lang w:eastAsia="en-US"/>
        </w:rPr>
        <w:t xml:space="preserve">LIII Bis. </w:t>
      </w:r>
      <w:r w:rsidRPr="00561F7E">
        <w:rPr>
          <w:rFonts w:eastAsia="Calibri" w:cs="Arial"/>
          <w:b/>
          <w:bCs/>
          <w:sz w:val="20"/>
          <w:szCs w:val="20"/>
          <w:lang w:eastAsia="en-US"/>
        </w:rPr>
        <w:t>Soluciones basadas en la naturaleza:</w:t>
      </w:r>
      <w:r w:rsidRPr="00561F7E">
        <w:rPr>
          <w:rFonts w:eastAsia="Calibri" w:cs="Arial"/>
          <w:sz w:val="20"/>
          <w:szCs w:val="20"/>
          <w:lang w:eastAsia="en-US"/>
        </w:rPr>
        <w:t xml:space="preserve"> Serie de procesos infundidos en la naturaleza, que reproducen los ciclos naturales del agua para contribuir a su gestión integral, así como a la conservación, o bien, la rehabilitación de ecosistemas naturales y la implementación o mejora de procesos naturales en ecosistemas artificiales o modificados en beneficio del ciclo hidrológico;</w:t>
      </w:r>
    </w:p>
    <w:p w14:paraId="226B6F6F" w14:textId="77777777" w:rsidR="00561F7E" w:rsidRPr="00055957" w:rsidRDefault="00561F7E" w:rsidP="00561F7E">
      <w:pPr>
        <w:pStyle w:val="Default"/>
        <w:jc w:val="right"/>
        <w:rPr>
          <w:b/>
          <w:i/>
          <w:color w:val="auto"/>
          <w:sz w:val="16"/>
          <w:szCs w:val="16"/>
        </w:rPr>
      </w:pPr>
      <w:r w:rsidRPr="00055957">
        <w:rPr>
          <w:b/>
          <w:i/>
          <w:color w:val="auto"/>
          <w:sz w:val="16"/>
          <w:szCs w:val="16"/>
        </w:rPr>
        <w:t xml:space="preserve">Fracción </w:t>
      </w:r>
      <w:r>
        <w:rPr>
          <w:b/>
          <w:i/>
          <w:color w:val="auto"/>
          <w:sz w:val="16"/>
          <w:szCs w:val="16"/>
        </w:rPr>
        <w:t>adicion</w:t>
      </w:r>
      <w:r w:rsidRPr="00055957">
        <w:rPr>
          <w:b/>
          <w:i/>
          <w:color w:val="auto"/>
          <w:sz w:val="16"/>
          <w:szCs w:val="16"/>
        </w:rPr>
        <w:t>ada, P.O. No. 69, del 10 de junio de 2026.</w:t>
      </w:r>
    </w:p>
    <w:p w14:paraId="0E9ECCEB" w14:textId="77777777" w:rsidR="00561F7E" w:rsidRDefault="00561F7E" w:rsidP="00561F7E">
      <w:pPr>
        <w:tabs>
          <w:tab w:val="num" w:pos="0"/>
          <w:tab w:val="left" w:pos="709"/>
          <w:tab w:val="left" w:pos="8010"/>
        </w:tabs>
        <w:autoSpaceDE w:val="0"/>
        <w:autoSpaceDN w:val="0"/>
        <w:adjustRightInd w:val="0"/>
        <w:ind w:right="48"/>
        <w:jc w:val="right"/>
        <w:rPr>
          <w:rFonts w:cs="Arial"/>
          <w:bCs/>
          <w:sz w:val="20"/>
          <w:szCs w:val="20"/>
        </w:rPr>
      </w:pPr>
      <w:hyperlink r:id="rId41" w:history="1">
        <w:r w:rsidRPr="00EE7208">
          <w:rPr>
            <w:rStyle w:val="Hipervnculo"/>
            <w:b/>
            <w:i/>
            <w:sz w:val="16"/>
            <w:szCs w:val="16"/>
          </w:rPr>
          <w:t>https://po.tamaulipas.gob.mx/wp-content/uploads/2026/06/cli-69-100626.pdf</w:t>
        </w:r>
      </w:hyperlink>
    </w:p>
    <w:p w14:paraId="46816F92" w14:textId="77777777" w:rsidR="00561F7E" w:rsidRPr="009C0977" w:rsidRDefault="00561F7E" w:rsidP="00353C73">
      <w:pPr>
        <w:jc w:val="both"/>
        <w:rPr>
          <w:rFonts w:eastAsia="Calibri" w:cs="Arial"/>
          <w:sz w:val="16"/>
          <w:szCs w:val="16"/>
          <w:lang w:val="es-MX" w:eastAsia="en-US"/>
        </w:rPr>
      </w:pPr>
    </w:p>
    <w:p w14:paraId="10A6D520" w14:textId="77777777" w:rsidR="005577E6" w:rsidRDefault="00353C73" w:rsidP="00353C73">
      <w:pPr>
        <w:jc w:val="both"/>
        <w:rPr>
          <w:rFonts w:eastAsia="Calibri" w:cs="Arial"/>
          <w:sz w:val="20"/>
          <w:szCs w:val="20"/>
          <w:lang w:val="es-MX" w:eastAsia="en-US"/>
        </w:rPr>
      </w:pPr>
      <w:r>
        <w:rPr>
          <w:rFonts w:eastAsia="Calibri" w:cs="Arial"/>
          <w:sz w:val="20"/>
          <w:szCs w:val="20"/>
          <w:lang w:val="es-MX" w:eastAsia="en-US"/>
        </w:rPr>
        <w:t>LIV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Almacenamiento:</w:t>
      </w:r>
      <w:r w:rsidR="005577E6" w:rsidRPr="005577E6">
        <w:rPr>
          <w:rFonts w:eastAsia="Calibri" w:cs="Arial"/>
          <w:sz w:val="20"/>
          <w:szCs w:val="20"/>
          <w:lang w:val="es-MX" w:eastAsia="en-US"/>
        </w:rPr>
        <w:t xml:space="preserve"> La infraestructura hidráulica utilizada para almacenar agua potable con objeto de entregarla al sistema de distribución. Puede ser utilizada también para regular presiones en el sistema de distribución que forma parte de la línea de producción de los servicios de agua potable;</w:t>
      </w:r>
    </w:p>
    <w:p w14:paraId="6B4ADC80" w14:textId="184938F4"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LIII), P.O. Edición Vespertina No. 23, del 21 de febrero de 2024</w:t>
      </w:r>
    </w:p>
    <w:p w14:paraId="55A071EA" w14:textId="77777777" w:rsidR="00F55838" w:rsidRDefault="00F55838" w:rsidP="00F55838">
      <w:pPr>
        <w:jc w:val="right"/>
        <w:rPr>
          <w:rFonts w:cs="Arial"/>
          <w:b/>
          <w:sz w:val="16"/>
          <w:szCs w:val="16"/>
          <w:lang w:val="es-MX"/>
        </w:rPr>
      </w:pPr>
      <w:hyperlink r:id="rId42" w:history="1">
        <w:r w:rsidRPr="004F7F06">
          <w:rPr>
            <w:rStyle w:val="Hipervnculo"/>
            <w:rFonts w:cs="Arial"/>
            <w:b/>
            <w:sz w:val="16"/>
            <w:szCs w:val="16"/>
            <w:lang w:val="es-MX"/>
          </w:rPr>
          <w:t>https://po.tamaulipas.gob.mx/wp-content/uploads/2024/02/cxlix-23-210224-EV.pdf</w:t>
        </w:r>
      </w:hyperlink>
    </w:p>
    <w:p w14:paraId="6343D8AF" w14:textId="77777777" w:rsidR="00353C73" w:rsidRPr="009C0977" w:rsidRDefault="00353C73" w:rsidP="00353C73">
      <w:pPr>
        <w:jc w:val="both"/>
        <w:rPr>
          <w:rFonts w:eastAsia="Calibri" w:cs="Arial"/>
          <w:b/>
          <w:sz w:val="16"/>
          <w:szCs w:val="16"/>
          <w:lang w:val="es-MX" w:eastAsia="en-US"/>
        </w:rPr>
      </w:pPr>
    </w:p>
    <w:p w14:paraId="3CDCA21E" w14:textId="77777777" w:rsidR="00353C73" w:rsidRDefault="00353C73" w:rsidP="00353C73">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de Captación: </w:t>
      </w:r>
      <w:r w:rsidR="005577E6" w:rsidRPr="005577E6">
        <w:rPr>
          <w:rFonts w:eastAsia="Calibri" w:cs="Arial"/>
          <w:sz w:val="20"/>
          <w:szCs w:val="20"/>
          <w:lang w:val="es-MX" w:eastAsia="en-US"/>
        </w:rPr>
        <w:t>La infraestructura hidráulica utilizada para extraer agua cruda de los cuerpos receptores, que forma parte de la línea de producción de los servicios de agua potable;</w:t>
      </w:r>
    </w:p>
    <w:p w14:paraId="77442BFE" w14:textId="66F9CD63"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LIV), P.O. Edición Vespertina No. 23, del 21 de febrero de 2024</w:t>
      </w:r>
    </w:p>
    <w:p w14:paraId="1B17B21C" w14:textId="2C22FF14" w:rsidR="0088325E" w:rsidRPr="00F55838" w:rsidRDefault="00F55838" w:rsidP="00F55838">
      <w:pPr>
        <w:jc w:val="right"/>
        <w:rPr>
          <w:rFonts w:cs="Arial"/>
          <w:b/>
          <w:sz w:val="16"/>
          <w:szCs w:val="16"/>
          <w:lang w:val="es-MX"/>
        </w:rPr>
      </w:pPr>
      <w:hyperlink r:id="rId43" w:history="1">
        <w:r w:rsidRPr="004F7F06">
          <w:rPr>
            <w:rStyle w:val="Hipervnculo"/>
            <w:rFonts w:cs="Arial"/>
            <w:b/>
            <w:sz w:val="16"/>
            <w:szCs w:val="16"/>
            <w:lang w:val="es-MX"/>
          </w:rPr>
          <w:t>https://po.tamaulipas.gob.mx/wp-content/uploads/2024/02/cxlix-23-210224-EV.pdf</w:t>
        </w:r>
      </w:hyperlink>
    </w:p>
    <w:p w14:paraId="62443479" w14:textId="77777777" w:rsidR="005138DA" w:rsidRPr="00484F1D" w:rsidRDefault="005138DA" w:rsidP="00A244D5">
      <w:pPr>
        <w:pStyle w:val="Prrafodelista"/>
        <w:autoSpaceDE w:val="0"/>
        <w:autoSpaceDN w:val="0"/>
        <w:adjustRightInd w:val="0"/>
        <w:ind w:left="1004"/>
        <w:jc w:val="right"/>
        <w:rPr>
          <w:b/>
          <w:i/>
          <w:color w:val="0000FF" w:themeColor="hyperlink"/>
          <w:sz w:val="16"/>
          <w:szCs w:val="16"/>
          <w:u w:val="single"/>
          <w:lang w:val="es-MX"/>
        </w:rPr>
      </w:pPr>
    </w:p>
    <w:p w14:paraId="6D9DDEAB"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353C73">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Conducción: </w:t>
      </w:r>
      <w:r w:rsidRPr="005577E6">
        <w:rPr>
          <w:rFonts w:eastAsia="Calibri" w:cs="Arial"/>
          <w:sz w:val="20"/>
          <w:szCs w:val="20"/>
          <w:lang w:val="es-MX" w:eastAsia="en-US"/>
        </w:rPr>
        <w:t>La infraestructura hidráulica utilizada para transportar el agua desde el sistema de captación hasta el sistema de potabilización; o del sistema de potabilización al sistema de almacenamiento; o del sistema de captación al sistema de almacenamiento, que forma parte de la línea de producción de los servicios de agua potable;</w:t>
      </w:r>
    </w:p>
    <w:p w14:paraId="5C7448B8" w14:textId="7F26B043" w:rsidR="00353C73" w:rsidRPr="00484F1D" w:rsidRDefault="00353C73" w:rsidP="00353C7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LV), P.O. Edición Vespertina No. 23, del 21 de febrero de 2024</w:t>
      </w:r>
    </w:p>
    <w:p w14:paraId="704C0B15" w14:textId="77777777" w:rsidR="00F55838" w:rsidRDefault="00F55838" w:rsidP="00F55838">
      <w:pPr>
        <w:jc w:val="right"/>
        <w:rPr>
          <w:rFonts w:cs="Arial"/>
          <w:b/>
          <w:sz w:val="16"/>
          <w:szCs w:val="16"/>
          <w:lang w:val="es-MX"/>
        </w:rPr>
      </w:pPr>
      <w:hyperlink r:id="rId44" w:history="1">
        <w:r w:rsidRPr="004F7F06">
          <w:rPr>
            <w:rStyle w:val="Hipervnculo"/>
            <w:rFonts w:cs="Arial"/>
            <w:b/>
            <w:sz w:val="16"/>
            <w:szCs w:val="16"/>
            <w:lang w:val="es-MX"/>
          </w:rPr>
          <w:t>https://po.tamaulipas.gob.mx/wp-content/uploads/2024/02/cxlix-23-210224-EV.pdf</w:t>
        </w:r>
      </w:hyperlink>
    </w:p>
    <w:p w14:paraId="24C8276A" w14:textId="77777777" w:rsidR="00975426" w:rsidRPr="009C0977" w:rsidRDefault="00975426" w:rsidP="00353C73">
      <w:pPr>
        <w:pStyle w:val="Prrafodelista"/>
        <w:autoSpaceDE w:val="0"/>
        <w:autoSpaceDN w:val="0"/>
        <w:adjustRightInd w:val="0"/>
        <w:ind w:left="1004"/>
        <w:jc w:val="right"/>
        <w:rPr>
          <w:rStyle w:val="Hipervnculo"/>
          <w:b/>
          <w:i/>
          <w:sz w:val="16"/>
          <w:szCs w:val="16"/>
          <w:lang w:val="es-MX"/>
        </w:rPr>
      </w:pPr>
    </w:p>
    <w:p w14:paraId="2D9CE3C0" w14:textId="77777777" w:rsidR="005577E6" w:rsidRDefault="005577E6" w:rsidP="00353C73">
      <w:pPr>
        <w:jc w:val="both"/>
        <w:rPr>
          <w:rFonts w:eastAsia="Calibri" w:cs="Arial"/>
          <w:sz w:val="20"/>
          <w:szCs w:val="20"/>
          <w:lang w:val="es-MX" w:eastAsia="en-US"/>
        </w:rPr>
      </w:pPr>
      <w:r w:rsidRPr="005577E6">
        <w:rPr>
          <w:rFonts w:eastAsia="Calibri" w:cs="Arial"/>
          <w:sz w:val="20"/>
          <w:szCs w:val="20"/>
          <w:lang w:val="es-MX" w:eastAsia="en-US"/>
        </w:rPr>
        <w:t>LV</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Desalojo: </w:t>
      </w:r>
      <w:r w:rsidR="00A244D5" w:rsidRPr="00A244D5">
        <w:rPr>
          <w:rFonts w:eastAsia="Calibri" w:cs="Arial"/>
          <w:sz w:val="20"/>
          <w:szCs w:val="20"/>
          <w:lang w:val="es-MX" w:eastAsia="en-US"/>
        </w:rPr>
        <w:t>La infraestructura utilizada para transportar las aguas usadas en un predio, sean sanitarias, residuales, pluviales, crudas, tratadas o cualesquiera otras sustancias, por las calles de los asentamientos humanos, a la cual se conectan las descargas, y que entrega dicha agua, fluido o material a los cuerpos receptores o al sistema de recolección y que forma parte de la línea de producción de los servicios de alcantarillado;</w:t>
      </w:r>
    </w:p>
    <w:p w14:paraId="76DA1935" w14:textId="77777777" w:rsidR="00353C73" w:rsidRPr="00484F1D" w:rsidRDefault="00353C73" w:rsidP="00353C73">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LV</w:t>
      </w:r>
      <w:r w:rsidR="00975426">
        <w:rPr>
          <w:rFonts w:cs="Arial"/>
          <w:b/>
          <w:i/>
          <w:sz w:val="16"/>
          <w:szCs w:val="16"/>
          <w:lang w:val="es-MX"/>
        </w:rPr>
        <w:t>I</w:t>
      </w:r>
      <w:r>
        <w:rPr>
          <w:rFonts w:cs="Arial"/>
          <w:b/>
          <w:i/>
          <w:sz w:val="16"/>
          <w:szCs w:val="16"/>
          <w:lang w:val="es-MX"/>
        </w:rPr>
        <w:t>), P.O. Edición Vespertina No. 23, del 21 de febrero de 2024</w:t>
      </w:r>
    </w:p>
    <w:p w14:paraId="2B5C3F81" w14:textId="77777777" w:rsidR="00F55838" w:rsidRDefault="00F55838" w:rsidP="00F55838">
      <w:pPr>
        <w:jc w:val="right"/>
        <w:rPr>
          <w:rFonts w:cs="Arial"/>
          <w:b/>
          <w:sz w:val="16"/>
          <w:szCs w:val="16"/>
          <w:lang w:val="es-MX"/>
        </w:rPr>
      </w:pPr>
      <w:hyperlink r:id="rId45" w:history="1">
        <w:r w:rsidRPr="004F7F06">
          <w:rPr>
            <w:rStyle w:val="Hipervnculo"/>
            <w:rFonts w:cs="Arial"/>
            <w:b/>
            <w:sz w:val="16"/>
            <w:szCs w:val="16"/>
            <w:lang w:val="es-MX"/>
          </w:rPr>
          <w:t>https://po.tamaulipas.gob.mx/wp-content/uploads/2024/02/cxlix-23-210224-EV.pdf</w:t>
        </w:r>
      </w:hyperlink>
    </w:p>
    <w:p w14:paraId="0B073EAF" w14:textId="77777777" w:rsidR="00A244D5" w:rsidRPr="00484F1D" w:rsidRDefault="00A244D5" w:rsidP="00353C73">
      <w:pPr>
        <w:pStyle w:val="Prrafodelista"/>
        <w:autoSpaceDE w:val="0"/>
        <w:autoSpaceDN w:val="0"/>
        <w:adjustRightInd w:val="0"/>
        <w:ind w:left="1004"/>
        <w:jc w:val="right"/>
        <w:rPr>
          <w:rStyle w:val="Hipervnculo"/>
          <w:b/>
          <w:i/>
          <w:sz w:val="10"/>
          <w:szCs w:val="16"/>
          <w:lang w:val="es-MX"/>
        </w:rPr>
      </w:pPr>
    </w:p>
    <w:p w14:paraId="2FFC7B85" w14:textId="44A8AC03"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41B5CC9"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46" w:history="1">
        <w:r w:rsidRPr="00484F1D">
          <w:rPr>
            <w:rStyle w:val="Hipervnculo"/>
            <w:rFonts w:cs="Arial"/>
            <w:b/>
            <w:bCs/>
            <w:i/>
            <w:sz w:val="16"/>
            <w:szCs w:val="20"/>
            <w:lang w:val="es-MX"/>
          </w:rPr>
          <w:t>https://po.tamaulipas.gob.mx/wp-content/uploads/2024/08/cxlix-101-210824.pdf</w:t>
        </w:r>
      </w:hyperlink>
    </w:p>
    <w:p w14:paraId="28C338BA" w14:textId="77777777" w:rsidR="000946E5" w:rsidRPr="009C0977" w:rsidRDefault="000946E5" w:rsidP="00975426">
      <w:pPr>
        <w:jc w:val="both"/>
        <w:rPr>
          <w:rFonts w:eastAsia="Calibri" w:cs="Arial"/>
          <w:sz w:val="16"/>
          <w:szCs w:val="16"/>
          <w:lang w:val="es-MX" w:eastAsia="en-US"/>
        </w:rPr>
      </w:pPr>
    </w:p>
    <w:p w14:paraId="646409C4"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LVI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Drenaje Pluvial: </w:t>
      </w:r>
      <w:r w:rsidRPr="005577E6">
        <w:rPr>
          <w:rFonts w:eastAsia="Calibri" w:cs="Arial"/>
          <w:sz w:val="20"/>
          <w:szCs w:val="20"/>
          <w:lang w:val="es-MX" w:eastAsia="en-US"/>
        </w:rPr>
        <w:t>La infraestructura hidráulica utilizada para trasportar el agua pluvial de los centros de población o asentamientos humanos hacia los cuerpos receptores;</w:t>
      </w:r>
    </w:p>
    <w:p w14:paraId="6CD78801" w14:textId="4A568280" w:rsidR="00975426" w:rsidRPr="00484F1D" w:rsidRDefault="00975426" w:rsidP="0097542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LVII), P.O. Edición Vespertina No. 23, del 21 de febrero de 2024</w:t>
      </w:r>
    </w:p>
    <w:p w14:paraId="1B190EDF" w14:textId="77777777" w:rsidR="00F55838" w:rsidRDefault="00F55838" w:rsidP="00F55838">
      <w:pPr>
        <w:jc w:val="right"/>
        <w:rPr>
          <w:rFonts w:cs="Arial"/>
          <w:b/>
          <w:sz w:val="16"/>
          <w:szCs w:val="16"/>
          <w:lang w:val="es-MX"/>
        </w:rPr>
      </w:pPr>
      <w:hyperlink r:id="rId47" w:history="1">
        <w:r w:rsidRPr="004F7F06">
          <w:rPr>
            <w:rStyle w:val="Hipervnculo"/>
            <w:rFonts w:cs="Arial"/>
            <w:b/>
            <w:sz w:val="16"/>
            <w:szCs w:val="16"/>
            <w:lang w:val="es-MX"/>
          </w:rPr>
          <w:t>https://po.tamaulipas.gob.mx/wp-content/uploads/2024/02/cxlix-23-210224-EV.pdf</w:t>
        </w:r>
      </w:hyperlink>
    </w:p>
    <w:p w14:paraId="6EDEA60B" w14:textId="77777777" w:rsidR="00975426" w:rsidRPr="009C0977" w:rsidRDefault="00975426" w:rsidP="00975426">
      <w:pPr>
        <w:pStyle w:val="Prrafodelista"/>
        <w:autoSpaceDE w:val="0"/>
        <w:autoSpaceDN w:val="0"/>
        <w:adjustRightInd w:val="0"/>
        <w:ind w:left="1004"/>
        <w:jc w:val="right"/>
        <w:rPr>
          <w:rStyle w:val="Hipervnculo"/>
          <w:b/>
          <w:i/>
          <w:sz w:val="16"/>
          <w:szCs w:val="16"/>
          <w:lang w:val="es-MX"/>
        </w:rPr>
      </w:pPr>
    </w:p>
    <w:p w14:paraId="6E94D4A7"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I</w:t>
      </w:r>
      <w:r>
        <w:rPr>
          <w:rFonts w:eastAsia="Calibri" w:cs="Arial"/>
          <w:sz w:val="20"/>
          <w:szCs w:val="20"/>
          <w:lang w:val="es-MX" w:eastAsia="en-US"/>
        </w:rPr>
        <w:t>X</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Distribución: </w:t>
      </w:r>
      <w:r w:rsidR="005577E6" w:rsidRPr="005577E6">
        <w:rPr>
          <w:rFonts w:eastAsia="Calibri" w:cs="Arial"/>
          <w:sz w:val="20"/>
          <w:szCs w:val="20"/>
          <w:lang w:val="es-MX" w:eastAsia="en-US"/>
        </w:rPr>
        <w:t>La infraestructura hidráulica utilizada para transportar el agua por las calles de los asentamientos humanos hasta el frente de cada predio. Este sistema puede estar conectado al Sistema de Almacenamiento o directamente al sistema de captación, conducción o potabilización y entrega el agua a las tomas domiciliarias, que forma parte de la línea de producción de los servicios de agua potable;</w:t>
      </w:r>
    </w:p>
    <w:p w14:paraId="30DC9B31" w14:textId="1F8DB9AE" w:rsidR="00F55838" w:rsidRDefault="00975426" w:rsidP="00F55838">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LVIII), P.O. Edición Vespertina No. 23, del 21 de febrero de 2024</w:t>
      </w:r>
    </w:p>
    <w:p w14:paraId="3A4D21A3" w14:textId="3E83D409" w:rsidR="00F55838" w:rsidRDefault="00F55838" w:rsidP="00F55838">
      <w:pPr>
        <w:jc w:val="right"/>
        <w:rPr>
          <w:rFonts w:cs="Arial"/>
          <w:b/>
          <w:sz w:val="16"/>
          <w:szCs w:val="16"/>
          <w:lang w:val="es-MX"/>
        </w:rPr>
      </w:pPr>
      <w:hyperlink r:id="rId48" w:history="1">
        <w:r w:rsidRPr="004F7F06">
          <w:rPr>
            <w:rStyle w:val="Hipervnculo"/>
            <w:rFonts w:cs="Arial"/>
            <w:b/>
            <w:sz w:val="16"/>
            <w:szCs w:val="16"/>
            <w:lang w:val="es-MX"/>
          </w:rPr>
          <w:t>https://po.tamaulipas.gob.mx/wp-content/uploads/2024/02/cxlix-23-210224-EV.pdf</w:t>
        </w:r>
      </w:hyperlink>
    </w:p>
    <w:p w14:paraId="5EAEF0CB" w14:textId="3C103F09" w:rsidR="00975426" w:rsidRPr="00484F1D" w:rsidRDefault="00975426" w:rsidP="00975426">
      <w:pPr>
        <w:pStyle w:val="Prrafodelista"/>
        <w:autoSpaceDE w:val="0"/>
        <w:autoSpaceDN w:val="0"/>
        <w:adjustRightInd w:val="0"/>
        <w:ind w:left="1004"/>
        <w:jc w:val="right"/>
        <w:rPr>
          <w:rFonts w:cs="Arial"/>
          <w:b/>
          <w:sz w:val="20"/>
          <w:szCs w:val="20"/>
          <w:lang w:val="es-MX"/>
        </w:rPr>
      </w:pPr>
    </w:p>
    <w:p w14:paraId="4C6D0D6F"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w:t>
      </w:r>
      <w:r w:rsidR="005577E6" w:rsidRPr="005577E6">
        <w:rPr>
          <w:rFonts w:eastAsia="Calibri" w:cs="Arial"/>
          <w:sz w:val="20"/>
          <w:szCs w:val="20"/>
          <w:lang w:val="es-MX" w:eastAsia="en-US"/>
        </w:rPr>
        <w:t>X.</w:t>
      </w:r>
      <w:r w:rsidR="005577E6" w:rsidRPr="005577E6">
        <w:rPr>
          <w:rFonts w:eastAsia="Calibri" w:cs="Arial"/>
          <w:b/>
          <w:sz w:val="20"/>
          <w:szCs w:val="20"/>
          <w:lang w:val="es-MX" w:eastAsia="en-US"/>
        </w:rPr>
        <w:t xml:space="preserve"> Sistema de Potabilización:</w:t>
      </w:r>
      <w:r w:rsidR="005577E6" w:rsidRPr="005577E6">
        <w:rPr>
          <w:rFonts w:eastAsia="Calibri" w:cs="Arial"/>
          <w:sz w:val="20"/>
          <w:szCs w:val="20"/>
          <w:lang w:val="es-MX" w:eastAsia="en-US"/>
        </w:rPr>
        <w:t xml:space="preserve"> La infraestructura hidráulica utilizada para dar tratamiento al agua cruda para que cumpla con las condiciones de calidad que establecen las Normas Oficiales Mexicanas relativas al uso público urbano, que forma parte de la línea de producción de los servicios de agua potable;</w:t>
      </w:r>
    </w:p>
    <w:p w14:paraId="0EA9335E" w14:textId="3D35D836" w:rsidR="00975426" w:rsidRPr="00484F1D" w:rsidRDefault="00975426" w:rsidP="0097542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LIX), P.O. Edición Vespertina No. 23, del 21 de febrero de 2024</w:t>
      </w:r>
    </w:p>
    <w:p w14:paraId="69AD5971" w14:textId="77777777" w:rsidR="00F55838" w:rsidRDefault="00F55838" w:rsidP="00F55838">
      <w:pPr>
        <w:jc w:val="right"/>
        <w:rPr>
          <w:rFonts w:cs="Arial"/>
          <w:b/>
          <w:sz w:val="16"/>
          <w:szCs w:val="16"/>
          <w:lang w:val="es-MX"/>
        </w:rPr>
      </w:pPr>
      <w:hyperlink r:id="rId49" w:history="1">
        <w:r w:rsidRPr="004F7F06">
          <w:rPr>
            <w:rStyle w:val="Hipervnculo"/>
            <w:rFonts w:cs="Arial"/>
            <w:b/>
            <w:sz w:val="16"/>
            <w:szCs w:val="16"/>
            <w:lang w:val="es-MX"/>
          </w:rPr>
          <w:t>https://po.tamaulipas.gob.mx/wp-content/uploads/2024/02/cxlix-23-210224-EV.pdf</w:t>
        </w:r>
      </w:hyperlink>
    </w:p>
    <w:p w14:paraId="6877EDC1" w14:textId="77777777" w:rsidR="009B7F6E" w:rsidRPr="00484F1D" w:rsidRDefault="009B7F6E" w:rsidP="00975426">
      <w:pPr>
        <w:pStyle w:val="Prrafodelista"/>
        <w:autoSpaceDE w:val="0"/>
        <w:autoSpaceDN w:val="0"/>
        <w:adjustRightInd w:val="0"/>
        <w:ind w:left="1004"/>
        <w:jc w:val="right"/>
        <w:rPr>
          <w:rStyle w:val="Hipervnculo"/>
          <w:b/>
          <w:i/>
          <w:sz w:val="16"/>
          <w:szCs w:val="16"/>
          <w:lang w:val="es-MX"/>
        </w:rPr>
      </w:pPr>
    </w:p>
    <w:p w14:paraId="4B7A908E" w14:textId="77777777" w:rsidR="00A244D5" w:rsidRDefault="005577E6" w:rsidP="00A244D5">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Sistema de Recolección: </w:t>
      </w:r>
      <w:r w:rsidR="00A244D5" w:rsidRPr="00A244D5">
        <w:rPr>
          <w:rFonts w:eastAsia="Calibri" w:cs="Arial"/>
          <w:sz w:val="20"/>
          <w:szCs w:val="20"/>
          <w:lang w:val="es-MX" w:eastAsia="en-US"/>
        </w:rPr>
        <w:t xml:space="preserve">La infraestructura utilizada para transportar las aguas usadas en un predio urbanos, industriales, comerciales o de servicios, sean residuales, pluviales, tratadas o </w:t>
      </w:r>
      <w:proofErr w:type="gramStart"/>
      <w:r w:rsidR="00A244D5" w:rsidRPr="00A244D5">
        <w:rPr>
          <w:rFonts w:eastAsia="Calibri" w:cs="Arial"/>
          <w:sz w:val="20"/>
          <w:szCs w:val="20"/>
          <w:lang w:val="es-MX" w:eastAsia="en-US"/>
        </w:rPr>
        <w:t>cualquiera otras sustancias</w:t>
      </w:r>
      <w:proofErr w:type="gramEnd"/>
      <w:r w:rsidR="00A244D5" w:rsidRPr="00A244D5">
        <w:rPr>
          <w:rFonts w:eastAsia="Calibri" w:cs="Arial"/>
          <w:sz w:val="20"/>
          <w:szCs w:val="20"/>
          <w:lang w:val="es-MX" w:eastAsia="en-US"/>
        </w:rPr>
        <w:t xml:space="preserve">, a los cuerpos receptores alejados de los asentamientos humanos o al sistema de tratamiento, que forma parte de la línea de producción de los servicios de alcantarillado; </w:t>
      </w:r>
    </w:p>
    <w:p w14:paraId="37E45035" w14:textId="77777777" w:rsidR="00F55838" w:rsidRDefault="00975426" w:rsidP="00F55838">
      <w:pPr>
        <w:jc w:val="right"/>
        <w:rPr>
          <w:rFonts w:cs="Arial"/>
          <w:b/>
          <w:i/>
          <w:sz w:val="16"/>
          <w:szCs w:val="16"/>
          <w:lang w:val="es-MX"/>
        </w:rPr>
      </w:pPr>
      <w:r>
        <w:rPr>
          <w:rFonts w:cs="Arial"/>
          <w:b/>
          <w:i/>
          <w:sz w:val="16"/>
          <w:szCs w:val="16"/>
          <w:lang w:val="es-MX"/>
        </w:rPr>
        <w:lastRenderedPageBreak/>
        <w:t xml:space="preserve">Fracción </w:t>
      </w:r>
      <w:r w:rsidR="009C0977">
        <w:rPr>
          <w:rFonts w:cs="Arial"/>
          <w:b/>
          <w:i/>
          <w:sz w:val="16"/>
          <w:szCs w:val="16"/>
          <w:lang w:val="es-MX"/>
        </w:rPr>
        <w:t>r</w:t>
      </w:r>
      <w:r>
        <w:rPr>
          <w:rFonts w:cs="Arial"/>
          <w:b/>
          <w:i/>
          <w:sz w:val="16"/>
          <w:szCs w:val="16"/>
          <w:lang w:val="es-MX"/>
        </w:rPr>
        <w:t>ecorrida (antes Fracción LX), P.O. Edición Vespertina No. 23, del 21 de febrero de 2024</w:t>
      </w:r>
    </w:p>
    <w:p w14:paraId="38086B22" w14:textId="3928B4D0" w:rsidR="00975426" w:rsidRPr="00F55838" w:rsidRDefault="00F55838" w:rsidP="00F55838">
      <w:pPr>
        <w:jc w:val="right"/>
        <w:rPr>
          <w:rFonts w:cs="Arial"/>
          <w:b/>
          <w:sz w:val="16"/>
          <w:szCs w:val="16"/>
          <w:lang w:val="es-MX"/>
        </w:rPr>
      </w:pPr>
      <w:hyperlink r:id="rId50" w:history="1">
        <w:r w:rsidRPr="004F7F06">
          <w:rPr>
            <w:rStyle w:val="Hipervnculo"/>
            <w:rFonts w:cs="Arial"/>
            <w:b/>
            <w:sz w:val="16"/>
            <w:szCs w:val="16"/>
            <w:lang w:val="es-MX"/>
          </w:rPr>
          <w:t>https://po.tamaulipas.gob.mx/wp-content/uploads/2024/02/cxlix-23-210224-EV.pdf</w:t>
        </w:r>
      </w:hyperlink>
    </w:p>
    <w:p w14:paraId="0AC149B3" w14:textId="384FEB51"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Fracción</w:t>
      </w:r>
      <w:r w:rsidR="009C0977">
        <w:rPr>
          <w:rFonts w:cs="Arial"/>
          <w:b/>
          <w:i/>
          <w:sz w:val="16"/>
          <w:szCs w:val="16"/>
          <w:lang w:val="es-MX"/>
        </w:rPr>
        <w:t xml:space="preserve"> r</w:t>
      </w:r>
      <w:r>
        <w:rPr>
          <w:rFonts w:cs="Arial"/>
          <w:b/>
          <w:i/>
          <w:sz w:val="16"/>
          <w:szCs w:val="16"/>
          <w:lang w:val="es-MX"/>
        </w:rPr>
        <w:t>eformada</w:t>
      </w:r>
      <w:r w:rsidRPr="0018358C">
        <w:rPr>
          <w:rFonts w:cs="Arial"/>
          <w:b/>
          <w:bCs/>
          <w:i/>
          <w:sz w:val="16"/>
          <w:szCs w:val="20"/>
        </w:rPr>
        <w:t>, P.O.</w:t>
      </w:r>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43518B1"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51" w:history="1">
        <w:r w:rsidRPr="00484F1D">
          <w:rPr>
            <w:rStyle w:val="Hipervnculo"/>
            <w:rFonts w:cs="Arial"/>
            <w:b/>
            <w:bCs/>
            <w:i/>
            <w:sz w:val="16"/>
            <w:szCs w:val="20"/>
            <w:lang w:val="es-MX"/>
          </w:rPr>
          <w:t>https://po.tamaulipas.gob.mx/wp-content/uploads/2024/08/cxlix-101-210824.pdf</w:t>
        </w:r>
      </w:hyperlink>
    </w:p>
    <w:p w14:paraId="74010EC5"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67A09EEA"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w:t>
      </w:r>
      <w:r w:rsidR="00A244D5">
        <w:rPr>
          <w:rFonts w:eastAsia="Calibri" w:cs="Arial"/>
          <w:sz w:val="20"/>
          <w:szCs w:val="20"/>
          <w:lang w:val="es-MX" w:eastAsia="en-US"/>
        </w:rPr>
        <w:t xml:space="preserve">La infraestructura </w:t>
      </w:r>
      <w:r w:rsidRPr="005577E6">
        <w:rPr>
          <w:rFonts w:eastAsia="Calibri" w:cs="Arial"/>
          <w:sz w:val="20"/>
          <w:szCs w:val="20"/>
          <w:lang w:val="es-MX" w:eastAsia="en-US"/>
        </w:rPr>
        <w:t>utilizada para transportar las aguas residuales hasta los predios donde serán utilizadas;</w:t>
      </w:r>
    </w:p>
    <w:p w14:paraId="17FD60E2" w14:textId="77777777" w:rsidR="00975426" w:rsidRDefault="00975426" w:rsidP="00975426">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Fracción  Recorrida</w:t>
      </w:r>
      <w:proofErr w:type="gramEnd"/>
      <w:r>
        <w:rPr>
          <w:rFonts w:cs="Arial"/>
          <w:b/>
          <w:i/>
          <w:sz w:val="16"/>
          <w:szCs w:val="16"/>
          <w:lang w:val="es-MX"/>
        </w:rPr>
        <w:t xml:space="preserve"> (antes Fracción LXI), P.O. Edición Vespertina No. 23, del 21 de febrero de 2024</w:t>
      </w:r>
    </w:p>
    <w:p w14:paraId="53599628" w14:textId="30182862" w:rsidR="00F55838" w:rsidRPr="00F55838" w:rsidRDefault="00F55838" w:rsidP="00F55838">
      <w:pPr>
        <w:jc w:val="right"/>
        <w:rPr>
          <w:rFonts w:cs="Arial"/>
          <w:b/>
          <w:sz w:val="16"/>
          <w:szCs w:val="16"/>
          <w:lang w:val="es-MX"/>
        </w:rPr>
      </w:pPr>
      <w:hyperlink r:id="rId52" w:history="1">
        <w:r w:rsidRPr="004F7F06">
          <w:rPr>
            <w:rStyle w:val="Hipervnculo"/>
            <w:rFonts w:cs="Arial"/>
            <w:b/>
            <w:sz w:val="16"/>
            <w:szCs w:val="16"/>
            <w:lang w:val="es-MX"/>
          </w:rPr>
          <w:t>https://po.tamaulipas.gob.mx/wp-content/uploads/2024/02/cxlix-23-210224-EV.pdf</w:t>
        </w:r>
      </w:hyperlink>
    </w:p>
    <w:p w14:paraId="45EF634E"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BC187C6"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53" w:history="1">
        <w:r w:rsidRPr="00484F1D">
          <w:rPr>
            <w:rStyle w:val="Hipervnculo"/>
            <w:rFonts w:cs="Arial"/>
            <w:b/>
            <w:bCs/>
            <w:i/>
            <w:sz w:val="16"/>
            <w:szCs w:val="20"/>
            <w:lang w:val="es-MX"/>
          </w:rPr>
          <w:t>https://po.tamaulipas.gob.mx/wp-content/uploads/2024/08/cxlix-101-210824.pdf</w:t>
        </w:r>
      </w:hyperlink>
    </w:p>
    <w:p w14:paraId="16E89896"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LXI</w:t>
      </w:r>
      <w:r w:rsidR="0097542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Sistema de Reúso de las Aguas Residuales Tratadas: </w:t>
      </w:r>
      <w:r w:rsidRPr="005577E6">
        <w:rPr>
          <w:rFonts w:eastAsia="Calibri" w:cs="Arial"/>
          <w:sz w:val="20"/>
          <w:szCs w:val="20"/>
          <w:lang w:val="es-MX" w:eastAsia="en-US"/>
        </w:rPr>
        <w:t>La infraestructura hidráulica utilizada para transportar las aguas residuales tratadas hasta los predios donde serán utilizadas;</w:t>
      </w:r>
    </w:p>
    <w:p w14:paraId="74327B52" w14:textId="177D51CA" w:rsidR="00975426" w:rsidRPr="00484F1D" w:rsidRDefault="00975426" w:rsidP="0097542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LXII), P.O. Edición Vespertina No. 23, del 21 de febrero de 2024</w:t>
      </w:r>
    </w:p>
    <w:p w14:paraId="771A9781" w14:textId="20F7CD20" w:rsidR="00A244D5" w:rsidRPr="00F55838" w:rsidRDefault="00F55838" w:rsidP="00F55838">
      <w:pPr>
        <w:jc w:val="right"/>
        <w:rPr>
          <w:rFonts w:cs="Arial"/>
          <w:b/>
          <w:sz w:val="16"/>
          <w:szCs w:val="16"/>
          <w:lang w:val="es-MX"/>
        </w:rPr>
      </w:pPr>
      <w:hyperlink r:id="rId54" w:history="1">
        <w:r w:rsidRPr="004F7F06">
          <w:rPr>
            <w:rStyle w:val="Hipervnculo"/>
            <w:rFonts w:cs="Arial"/>
            <w:b/>
            <w:sz w:val="16"/>
            <w:szCs w:val="16"/>
            <w:lang w:val="es-MX"/>
          </w:rPr>
          <w:t>https://po.tamaulipas.gob.mx/wp-content/uploads/2024/02/cxlix-23-210224-EV.pdf</w:t>
        </w:r>
      </w:hyperlink>
    </w:p>
    <w:p w14:paraId="5233231A" w14:textId="77777777" w:rsidR="005577E6" w:rsidRDefault="00975426" w:rsidP="00975426">
      <w:pPr>
        <w:jc w:val="both"/>
        <w:rPr>
          <w:rFonts w:eastAsia="Calibri" w:cs="Arial"/>
          <w:sz w:val="20"/>
          <w:szCs w:val="20"/>
          <w:lang w:val="es-MX" w:eastAsia="en-US"/>
        </w:rPr>
      </w:pPr>
      <w:r>
        <w:rPr>
          <w:rFonts w:eastAsia="Calibri" w:cs="Arial"/>
          <w:sz w:val="20"/>
          <w:szCs w:val="20"/>
          <w:lang w:val="es-MX" w:eastAsia="en-US"/>
        </w:rPr>
        <w:t>LXIV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Sistema de Tratamiento: </w:t>
      </w:r>
      <w:r w:rsidR="00A244D5" w:rsidRPr="00A244D5">
        <w:rPr>
          <w:rFonts w:eastAsia="Calibri" w:cs="Arial"/>
          <w:sz w:val="20"/>
          <w:szCs w:val="20"/>
          <w:lang w:val="es-MX" w:eastAsia="en-US"/>
        </w:rPr>
        <w:t>La infraestructura utilizada para llevar a cabo las acciones de saneamiento de las aguas residuales;</w:t>
      </w:r>
    </w:p>
    <w:p w14:paraId="0ED68460" w14:textId="759C7AAA" w:rsidR="00975426" w:rsidRDefault="00975426" w:rsidP="0097542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LXIII), P.O. Edición Vespertina No. 23, del 21 de febrero de 2024</w:t>
      </w:r>
    </w:p>
    <w:p w14:paraId="77A32A33" w14:textId="6628DC9F" w:rsidR="00F55838" w:rsidRPr="00F55838" w:rsidRDefault="00F55838" w:rsidP="00F55838">
      <w:pPr>
        <w:jc w:val="right"/>
        <w:rPr>
          <w:rFonts w:cs="Arial"/>
          <w:b/>
          <w:sz w:val="16"/>
          <w:szCs w:val="16"/>
          <w:lang w:val="es-MX"/>
        </w:rPr>
      </w:pPr>
      <w:hyperlink r:id="rId55" w:history="1">
        <w:r w:rsidRPr="004F7F06">
          <w:rPr>
            <w:rStyle w:val="Hipervnculo"/>
            <w:rFonts w:cs="Arial"/>
            <w:b/>
            <w:sz w:val="16"/>
            <w:szCs w:val="16"/>
            <w:lang w:val="es-MX"/>
          </w:rPr>
          <w:t>https://po.tamaulipas.gob.mx/wp-content/uploads/2024/02/cxlix-23-210224-EV.pdf</w:t>
        </w:r>
      </w:hyperlink>
    </w:p>
    <w:p w14:paraId="02FC7926" w14:textId="34319A38"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Fracción</w:t>
      </w:r>
      <w:r w:rsidR="009C0977">
        <w:rPr>
          <w:rFonts w:cs="Arial"/>
          <w:b/>
          <w:i/>
          <w:sz w:val="16"/>
          <w:szCs w:val="16"/>
          <w:lang w:val="es-MX"/>
        </w:rPr>
        <w:t xml:space="preserve"> </w:t>
      </w:r>
      <w:proofErr w:type="gramStart"/>
      <w:r w:rsidR="009C0977">
        <w:rPr>
          <w:rFonts w:cs="Arial"/>
          <w:b/>
          <w:i/>
          <w:sz w:val="16"/>
          <w:szCs w:val="16"/>
          <w:lang w:val="es-MX"/>
        </w:rPr>
        <w:t>r</w:t>
      </w:r>
      <w:r>
        <w:rPr>
          <w:rFonts w:cs="Arial"/>
          <w:b/>
          <w:i/>
          <w:sz w:val="16"/>
          <w:szCs w:val="16"/>
          <w:lang w:val="es-MX"/>
        </w:rPr>
        <w:t>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AC068AB"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56" w:history="1">
        <w:r w:rsidRPr="00484F1D">
          <w:rPr>
            <w:rStyle w:val="Hipervnculo"/>
            <w:rFonts w:cs="Arial"/>
            <w:b/>
            <w:bCs/>
            <w:i/>
            <w:sz w:val="16"/>
            <w:szCs w:val="20"/>
            <w:lang w:val="es-MX"/>
          </w:rPr>
          <w:t>https://po.tamaulipas.gob.mx/wp-content/uploads/2024/08/cxlix-101-210824.pdf</w:t>
        </w:r>
      </w:hyperlink>
    </w:p>
    <w:p w14:paraId="327C3500" w14:textId="77777777" w:rsidR="00A244D5" w:rsidRPr="00484F1D" w:rsidRDefault="00A244D5" w:rsidP="00975426">
      <w:pPr>
        <w:pStyle w:val="Prrafodelista"/>
        <w:autoSpaceDE w:val="0"/>
        <w:autoSpaceDN w:val="0"/>
        <w:adjustRightInd w:val="0"/>
        <w:ind w:left="1004"/>
        <w:jc w:val="right"/>
        <w:rPr>
          <w:rStyle w:val="Hipervnculo"/>
          <w:b/>
          <w:i/>
          <w:sz w:val="20"/>
          <w:szCs w:val="16"/>
          <w:lang w:val="es-MX"/>
        </w:rPr>
      </w:pPr>
    </w:p>
    <w:p w14:paraId="620A196A" w14:textId="77777777" w:rsidR="00A244D5" w:rsidRDefault="00975426" w:rsidP="00A244D5">
      <w:pPr>
        <w:jc w:val="both"/>
        <w:rPr>
          <w:rFonts w:eastAsia="Calibri" w:cs="Arial"/>
          <w:sz w:val="20"/>
          <w:szCs w:val="20"/>
          <w:lang w:val="es-MX" w:eastAsia="en-US"/>
        </w:rPr>
      </w:pPr>
      <w:r>
        <w:rPr>
          <w:rFonts w:eastAsia="Calibri" w:cs="Arial"/>
          <w:sz w:val="20"/>
          <w:szCs w:val="20"/>
          <w:lang w:val="es-MX" w:eastAsia="en-US"/>
        </w:rPr>
        <w:t>LX</w:t>
      </w:r>
      <w:r w:rsidR="005577E6" w:rsidRPr="005577E6">
        <w:rPr>
          <w:rFonts w:eastAsia="Calibri" w:cs="Arial"/>
          <w:sz w:val="20"/>
          <w:szCs w:val="20"/>
          <w:lang w:val="es-MX" w:eastAsia="en-US"/>
        </w:rPr>
        <w:t>V.</w:t>
      </w:r>
      <w:r w:rsidR="005577E6" w:rsidRPr="005577E6">
        <w:rPr>
          <w:rFonts w:eastAsia="Calibri" w:cs="Arial"/>
          <w:b/>
          <w:sz w:val="20"/>
          <w:szCs w:val="20"/>
          <w:lang w:val="es-MX" w:eastAsia="en-US"/>
        </w:rPr>
        <w:t xml:space="preserve"> Sistema Hidráulico del Estado: </w:t>
      </w:r>
      <w:r w:rsidR="00A244D5" w:rsidRPr="00A244D5">
        <w:rPr>
          <w:rFonts w:eastAsia="Calibri" w:cs="Arial"/>
          <w:sz w:val="20"/>
          <w:szCs w:val="20"/>
          <w:lang w:val="es-MX" w:eastAsia="en-US"/>
        </w:rPr>
        <w:t xml:space="preserve">El conjunto de planos y diseños que en su conjunto integran la infraestructura hidráulica que conforma los sistemas que se utilizan y utilizarán en el uso y aprovechamiento del agua y en la prestación de los servicios públicos inherentes, con un horizonte prospectivo de 25 años; </w:t>
      </w:r>
    </w:p>
    <w:p w14:paraId="387DDE3C" w14:textId="59EE1D0C" w:rsidR="00975426" w:rsidRPr="00484F1D" w:rsidRDefault="00975426" w:rsidP="00A244D5">
      <w:pPr>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LXIV), P.O. Edición Vespertina No. 23, del 21 de febrero de 2024</w:t>
      </w:r>
    </w:p>
    <w:p w14:paraId="19E2C5F3" w14:textId="1DC742F1" w:rsidR="00A244D5" w:rsidRPr="00F55838" w:rsidRDefault="00F55838" w:rsidP="00F55838">
      <w:pPr>
        <w:jc w:val="right"/>
        <w:rPr>
          <w:rStyle w:val="Hipervnculo"/>
          <w:rFonts w:cs="Arial"/>
          <w:b/>
          <w:color w:val="auto"/>
          <w:sz w:val="16"/>
          <w:szCs w:val="16"/>
          <w:u w:val="none"/>
          <w:lang w:val="es-MX"/>
        </w:rPr>
      </w:pPr>
      <w:hyperlink r:id="rId57" w:history="1">
        <w:r w:rsidRPr="004F7F06">
          <w:rPr>
            <w:rStyle w:val="Hipervnculo"/>
            <w:rFonts w:cs="Arial"/>
            <w:b/>
            <w:sz w:val="16"/>
            <w:szCs w:val="16"/>
            <w:lang w:val="es-MX"/>
          </w:rPr>
          <w:t>https://po.tamaulipas.gob.mx/wp-content/uploads/2024/02/cxlix-23-210224-EV.pdf</w:t>
        </w:r>
      </w:hyperlink>
    </w:p>
    <w:p w14:paraId="2BD0BD37" w14:textId="77777777" w:rsidR="00A244D5" w:rsidRPr="00484F1D" w:rsidRDefault="00A244D5" w:rsidP="00A244D5">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Reformada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1F7BAD4" w14:textId="77777777" w:rsidR="00A244D5" w:rsidRPr="00484F1D" w:rsidRDefault="00A244D5" w:rsidP="00A244D5">
      <w:pPr>
        <w:tabs>
          <w:tab w:val="left" w:pos="9355"/>
        </w:tabs>
        <w:ind w:right="-1"/>
        <w:jc w:val="right"/>
        <w:rPr>
          <w:rStyle w:val="Hipervnculo"/>
          <w:rFonts w:cs="Arial"/>
          <w:b/>
          <w:bCs/>
          <w:i/>
          <w:color w:val="auto"/>
          <w:sz w:val="16"/>
          <w:szCs w:val="20"/>
          <w:u w:val="none"/>
          <w:lang w:val="es-MX"/>
        </w:rPr>
      </w:pPr>
      <w:hyperlink r:id="rId58" w:history="1">
        <w:r w:rsidRPr="00484F1D">
          <w:rPr>
            <w:rStyle w:val="Hipervnculo"/>
            <w:rFonts w:cs="Arial"/>
            <w:b/>
            <w:bCs/>
            <w:i/>
            <w:sz w:val="16"/>
            <w:szCs w:val="20"/>
            <w:lang w:val="es-MX"/>
          </w:rPr>
          <w:t>https://po.tamaulipas.gob.mx/wp-content/uploads/2024/08/cxlix-101-210824.pdf</w:t>
        </w:r>
      </w:hyperlink>
    </w:p>
    <w:p w14:paraId="17C7144F" w14:textId="77777777" w:rsidR="00975426" w:rsidRPr="00484F1D" w:rsidRDefault="00975426" w:rsidP="00975426">
      <w:pPr>
        <w:pStyle w:val="Prrafodelista"/>
        <w:autoSpaceDE w:val="0"/>
        <w:autoSpaceDN w:val="0"/>
        <w:adjustRightInd w:val="0"/>
        <w:ind w:left="1004"/>
        <w:jc w:val="right"/>
        <w:rPr>
          <w:rStyle w:val="Hipervnculo"/>
          <w:b/>
          <w:i/>
          <w:sz w:val="20"/>
          <w:szCs w:val="16"/>
          <w:lang w:val="es-MX"/>
        </w:rPr>
      </w:pPr>
    </w:p>
    <w:p w14:paraId="4B62E481" w14:textId="77777777" w:rsidR="005577E6" w:rsidRDefault="005577E6" w:rsidP="00975426">
      <w:pPr>
        <w:jc w:val="both"/>
        <w:rPr>
          <w:rFonts w:eastAsia="Calibri" w:cs="Arial"/>
          <w:sz w:val="20"/>
          <w:szCs w:val="20"/>
          <w:lang w:val="es-MX" w:eastAsia="en-US"/>
        </w:rPr>
      </w:pPr>
      <w:r w:rsidRPr="005577E6">
        <w:rPr>
          <w:rFonts w:eastAsia="Calibri" w:cs="Arial"/>
          <w:sz w:val="20"/>
          <w:szCs w:val="20"/>
          <w:lang w:val="es-MX" w:eastAsia="en-US"/>
        </w:rPr>
        <w:t>LXV</w:t>
      </w:r>
      <w:r w:rsidR="009B28F7">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Suspensión: </w:t>
      </w:r>
      <w:r w:rsidRPr="005577E6">
        <w:rPr>
          <w:rFonts w:eastAsia="Calibri" w:cs="Arial"/>
          <w:sz w:val="20"/>
          <w:szCs w:val="20"/>
          <w:lang w:val="es-MX" w:eastAsia="en-US"/>
        </w:rPr>
        <w:t>La acción y efecto de interrumpir temporalmente los servicios públicos por las causales previstas en esta Ley;</w:t>
      </w:r>
    </w:p>
    <w:p w14:paraId="7F90464B" w14:textId="77777777" w:rsidR="00F55838" w:rsidRDefault="00975426" w:rsidP="00F55838">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LXV), P.O. Edición Vespertina No. 23, del 21 de febrero de 2024</w:t>
      </w:r>
    </w:p>
    <w:p w14:paraId="0351305C" w14:textId="77FACCE9" w:rsidR="00F55838" w:rsidRDefault="00F55838" w:rsidP="00F55838">
      <w:pPr>
        <w:jc w:val="right"/>
        <w:rPr>
          <w:rFonts w:cs="Arial"/>
          <w:b/>
          <w:sz w:val="16"/>
          <w:szCs w:val="16"/>
          <w:lang w:val="es-MX"/>
        </w:rPr>
      </w:pPr>
      <w:hyperlink r:id="rId59" w:history="1">
        <w:r w:rsidRPr="004F7F06">
          <w:rPr>
            <w:rStyle w:val="Hipervnculo"/>
            <w:rFonts w:cs="Arial"/>
            <w:b/>
            <w:sz w:val="16"/>
            <w:szCs w:val="16"/>
            <w:lang w:val="es-MX"/>
          </w:rPr>
          <w:t>https://po.tamaulipas.gob.mx/wp-content/uploads/2024/02/cxlix-23-210224-EV.pdf</w:t>
        </w:r>
      </w:hyperlink>
    </w:p>
    <w:p w14:paraId="2BE5167C" w14:textId="5CB8DC90" w:rsidR="00975426" w:rsidRPr="00484F1D" w:rsidRDefault="00975426" w:rsidP="00975426">
      <w:pPr>
        <w:pStyle w:val="Prrafodelista"/>
        <w:autoSpaceDE w:val="0"/>
        <w:autoSpaceDN w:val="0"/>
        <w:adjustRightInd w:val="0"/>
        <w:ind w:left="1004"/>
        <w:jc w:val="right"/>
        <w:rPr>
          <w:rFonts w:cs="Arial"/>
          <w:b/>
          <w:sz w:val="20"/>
          <w:szCs w:val="20"/>
          <w:lang w:val="es-MX"/>
        </w:rPr>
      </w:pPr>
    </w:p>
    <w:p w14:paraId="208BC357" w14:textId="77777777" w:rsidR="00CB2CA4" w:rsidRPr="00484F1D" w:rsidRDefault="00CB2CA4" w:rsidP="00975426">
      <w:pPr>
        <w:pStyle w:val="Prrafodelista"/>
        <w:autoSpaceDE w:val="0"/>
        <w:autoSpaceDN w:val="0"/>
        <w:adjustRightInd w:val="0"/>
        <w:ind w:left="1004"/>
        <w:jc w:val="right"/>
        <w:rPr>
          <w:rStyle w:val="Hipervnculo"/>
          <w:b/>
          <w:i/>
          <w:sz w:val="20"/>
          <w:szCs w:val="16"/>
          <w:lang w:val="es-MX"/>
        </w:rPr>
      </w:pPr>
    </w:p>
    <w:p w14:paraId="2CD19EA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Tarifa: </w:t>
      </w:r>
      <w:r w:rsidRPr="005577E6">
        <w:rPr>
          <w:rFonts w:eastAsia="Calibri" w:cs="Arial"/>
          <w:sz w:val="20"/>
          <w:szCs w:val="20"/>
          <w:lang w:val="es-MX" w:eastAsia="en-US"/>
        </w:rPr>
        <w:t>El tabulador autorizado para la determinación del pago por los servicios públicos, considerando los niveles de consumo y el tipo de usuario;</w:t>
      </w:r>
    </w:p>
    <w:p w14:paraId="00C00912" w14:textId="6948412D" w:rsidR="00FB3DD6" w:rsidRPr="00484F1D" w:rsidRDefault="00FB3DD6" w:rsidP="00FB3DD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LXVI), P.O. Edición Vespertina No. 23, del 21 de febrero de 2024</w:t>
      </w:r>
    </w:p>
    <w:p w14:paraId="253F2A94" w14:textId="77777777" w:rsidR="00F55838" w:rsidRDefault="00F55838" w:rsidP="00F55838">
      <w:pPr>
        <w:jc w:val="right"/>
        <w:rPr>
          <w:rFonts w:cs="Arial"/>
          <w:b/>
          <w:sz w:val="16"/>
          <w:szCs w:val="16"/>
          <w:lang w:val="es-MX"/>
        </w:rPr>
      </w:pPr>
      <w:hyperlink r:id="rId60" w:history="1">
        <w:r w:rsidRPr="004F7F06">
          <w:rPr>
            <w:rStyle w:val="Hipervnculo"/>
            <w:rFonts w:cs="Arial"/>
            <w:b/>
            <w:sz w:val="16"/>
            <w:szCs w:val="16"/>
            <w:lang w:val="es-MX"/>
          </w:rPr>
          <w:t>https://po.tamaulipas.gob.mx/wp-content/uploads/2024/02/cxlix-23-210224-EV.pdf</w:t>
        </w:r>
      </w:hyperlink>
    </w:p>
    <w:p w14:paraId="4C4CB49A" w14:textId="77777777" w:rsidR="00CB2CA4" w:rsidRPr="00484F1D" w:rsidRDefault="00CB2CA4" w:rsidP="00CB2CA4">
      <w:pPr>
        <w:pStyle w:val="Prrafodelista"/>
        <w:autoSpaceDE w:val="0"/>
        <w:autoSpaceDN w:val="0"/>
        <w:adjustRightInd w:val="0"/>
        <w:ind w:left="1004"/>
        <w:jc w:val="right"/>
        <w:rPr>
          <w:rStyle w:val="Hipervnculo"/>
          <w:b/>
          <w:i/>
          <w:sz w:val="20"/>
          <w:szCs w:val="16"/>
          <w:lang w:val="es-MX"/>
        </w:rPr>
      </w:pPr>
    </w:p>
    <w:p w14:paraId="35B95156"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LXVI</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Toma Domiciliaria: </w:t>
      </w:r>
      <w:r w:rsidRPr="005577E6">
        <w:rPr>
          <w:rFonts w:eastAsia="Calibri" w:cs="Arial"/>
          <w:sz w:val="20"/>
          <w:szCs w:val="20"/>
          <w:lang w:val="es-MX" w:eastAsia="en-US"/>
        </w:rPr>
        <w:t>La infraestructura conectada al sistema de distribución de agua potable utilizada para suministrarla a los predios. Esta infraestructura incluye el aparato medidor de volúmenes de agua, llaves y válvulas necesarias para que el prestador de los servicios públicos pueda realizar las funciones de toma de lectura, mantenimiento a los aparatos medidores de volúmenes de agua y de reducción o suspensión del servicio;</w:t>
      </w:r>
    </w:p>
    <w:p w14:paraId="21721E78" w14:textId="0177E838" w:rsidR="00FB3DD6" w:rsidRPr="00484F1D" w:rsidRDefault="00FB3DD6" w:rsidP="00FB3DD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LXVII), P.O. Edición Vespertina No. 23, del 21 de febrero de 2024</w:t>
      </w:r>
    </w:p>
    <w:p w14:paraId="1D9CD90B" w14:textId="77777777" w:rsidR="00F55838" w:rsidRDefault="00F55838" w:rsidP="00F55838">
      <w:pPr>
        <w:jc w:val="right"/>
        <w:rPr>
          <w:rFonts w:cs="Arial"/>
          <w:b/>
          <w:sz w:val="16"/>
          <w:szCs w:val="16"/>
          <w:lang w:val="es-MX"/>
        </w:rPr>
      </w:pPr>
      <w:hyperlink r:id="rId61" w:history="1">
        <w:r w:rsidRPr="004F7F06">
          <w:rPr>
            <w:rStyle w:val="Hipervnculo"/>
            <w:rFonts w:cs="Arial"/>
            <w:b/>
            <w:sz w:val="16"/>
            <w:szCs w:val="16"/>
            <w:lang w:val="es-MX"/>
          </w:rPr>
          <w:t>https://po.tamaulipas.gob.mx/wp-content/uploads/2024/02/cxlix-23-210224-EV.pdf</w:t>
        </w:r>
      </w:hyperlink>
    </w:p>
    <w:p w14:paraId="6B91FB4F" w14:textId="77777777" w:rsidR="00FB3DD6" w:rsidRPr="00484F1D" w:rsidRDefault="00FB3DD6" w:rsidP="00FB3DD6">
      <w:pPr>
        <w:pStyle w:val="Prrafodelista"/>
        <w:autoSpaceDE w:val="0"/>
        <w:autoSpaceDN w:val="0"/>
        <w:adjustRightInd w:val="0"/>
        <w:ind w:left="1004"/>
        <w:jc w:val="right"/>
        <w:rPr>
          <w:rStyle w:val="Hipervnculo"/>
          <w:b/>
          <w:i/>
          <w:sz w:val="20"/>
          <w:szCs w:val="16"/>
          <w:lang w:val="es-MX"/>
        </w:rPr>
      </w:pPr>
    </w:p>
    <w:p w14:paraId="5D087F79" w14:textId="0D32EE3D" w:rsidR="007248AC" w:rsidRDefault="005577E6" w:rsidP="00FB3DD6">
      <w:pPr>
        <w:jc w:val="both"/>
        <w:rPr>
          <w:rFonts w:eastAsia="Calibri" w:cs="Arial"/>
          <w:sz w:val="20"/>
          <w:szCs w:val="20"/>
          <w:lang w:val="es-MX" w:eastAsia="en-US"/>
        </w:rPr>
      </w:pPr>
      <w:r w:rsidRPr="005577E6">
        <w:rPr>
          <w:rFonts w:eastAsia="Calibri" w:cs="Arial"/>
          <w:sz w:val="20"/>
          <w:szCs w:val="20"/>
          <w:lang w:val="es-MX" w:eastAsia="en-US"/>
        </w:rPr>
        <w:t>LX</w:t>
      </w:r>
      <w:r w:rsidR="00FB3DD6">
        <w:rPr>
          <w:rFonts w:eastAsia="Calibri" w:cs="Arial"/>
          <w:sz w:val="20"/>
          <w:szCs w:val="20"/>
          <w:lang w:val="es-MX" w:eastAsia="en-US"/>
        </w:rPr>
        <w:t>IX</w:t>
      </w:r>
      <w:r w:rsidRPr="005577E6">
        <w:rPr>
          <w:rFonts w:eastAsia="Calibri" w:cs="Arial"/>
          <w:sz w:val="20"/>
          <w:szCs w:val="20"/>
          <w:lang w:val="es-MX" w:eastAsia="en-US"/>
        </w:rPr>
        <w:t>.</w:t>
      </w:r>
      <w:r w:rsidRPr="005577E6">
        <w:rPr>
          <w:rFonts w:eastAsia="Calibri" w:cs="Arial"/>
          <w:b/>
          <w:sz w:val="20"/>
          <w:szCs w:val="20"/>
          <w:lang w:val="es-MX" w:eastAsia="en-US"/>
        </w:rPr>
        <w:t xml:space="preserve"> Unidad de Riego: </w:t>
      </w:r>
      <w:r w:rsidR="007248AC" w:rsidRPr="007248AC">
        <w:rPr>
          <w:rFonts w:eastAsia="Calibri" w:cs="Arial"/>
          <w:sz w:val="20"/>
          <w:szCs w:val="20"/>
          <w:lang w:val="es-MX" w:eastAsia="en-US"/>
        </w:rPr>
        <w:t>Área agrícola a cargo de una persona física o moral que cuenta con derechos para la explotación, uso o aprovechamiento de aguas para riego, mediante infraestructura hidroagrícola para su captación, derivación, conducción, distribución, aplicación y desalojo, con responsabilidad de construir, operar, conservar y/o rehabilitar dicha infraestructura con el objeto de prestar servicios de riego;</w:t>
      </w:r>
    </w:p>
    <w:p w14:paraId="51613A95" w14:textId="77777777" w:rsidR="00F55838" w:rsidRDefault="00FB3DD6" w:rsidP="00F55838">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LXVIII), P.O. Edición Vespertina No. 23, del 21 de febrero de 2024</w:t>
      </w:r>
    </w:p>
    <w:p w14:paraId="75920A36" w14:textId="72800C56" w:rsidR="00F55838" w:rsidRDefault="00F55838" w:rsidP="00F55838">
      <w:pPr>
        <w:jc w:val="right"/>
        <w:rPr>
          <w:rFonts w:cs="Arial"/>
          <w:b/>
          <w:sz w:val="16"/>
          <w:szCs w:val="16"/>
          <w:lang w:val="es-MX"/>
        </w:rPr>
      </w:pPr>
      <w:hyperlink r:id="rId62" w:history="1">
        <w:r w:rsidRPr="004F7F06">
          <w:rPr>
            <w:rStyle w:val="Hipervnculo"/>
            <w:rFonts w:cs="Arial"/>
            <w:b/>
            <w:sz w:val="16"/>
            <w:szCs w:val="16"/>
            <w:lang w:val="es-MX"/>
          </w:rPr>
          <w:t>https://po.tamaulipas.gob.mx/wp-content/uploads/2024/02/cxlix-23-210224-EV.pdf</w:t>
        </w:r>
      </w:hyperlink>
    </w:p>
    <w:p w14:paraId="1F34B6BA" w14:textId="7E9EA150" w:rsidR="00FB3DD6" w:rsidRPr="00484F1D" w:rsidRDefault="00FB3DD6" w:rsidP="00FB3DD6">
      <w:pPr>
        <w:pStyle w:val="Prrafodelista"/>
        <w:autoSpaceDE w:val="0"/>
        <w:autoSpaceDN w:val="0"/>
        <w:adjustRightInd w:val="0"/>
        <w:ind w:left="1004"/>
        <w:jc w:val="right"/>
        <w:rPr>
          <w:rFonts w:cs="Arial"/>
          <w:b/>
          <w:sz w:val="20"/>
          <w:szCs w:val="20"/>
          <w:lang w:val="es-MX"/>
        </w:rPr>
      </w:pPr>
    </w:p>
    <w:p w14:paraId="156D25B4" w14:textId="3E495468" w:rsidR="00C52D14" w:rsidRPr="007C33D3" w:rsidRDefault="00C52D14" w:rsidP="00C52D14">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4B9DE7D8" w14:textId="468A5460" w:rsidR="00C52D14" w:rsidRPr="000F6386" w:rsidRDefault="00C52D14" w:rsidP="000F6386">
      <w:pPr>
        <w:pStyle w:val="Default"/>
        <w:tabs>
          <w:tab w:val="left" w:pos="567"/>
        </w:tabs>
        <w:jc w:val="right"/>
        <w:rPr>
          <w:rStyle w:val="Hipervnculo"/>
          <w:color w:val="auto"/>
          <w:sz w:val="16"/>
          <w:szCs w:val="16"/>
          <w:u w:val="none"/>
        </w:rPr>
      </w:pPr>
      <w:hyperlink r:id="rId63" w:history="1">
        <w:r w:rsidRPr="007C33D3">
          <w:rPr>
            <w:rStyle w:val="Hipervnculo"/>
            <w:sz w:val="16"/>
            <w:szCs w:val="16"/>
          </w:rPr>
          <w:t>https://po.tamaulipas.gob.mx/wp-content/uploads/2025/08/cl-103-270825-EV.pdf</w:t>
        </w:r>
      </w:hyperlink>
    </w:p>
    <w:p w14:paraId="4B98B940"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Pr="005577E6">
        <w:rPr>
          <w:rFonts w:eastAsia="Calibri" w:cs="Arial"/>
          <w:b/>
          <w:sz w:val="20"/>
          <w:szCs w:val="20"/>
          <w:lang w:val="es-MX" w:eastAsia="en-US"/>
        </w:rPr>
        <w:t xml:space="preserve"> Uso: </w:t>
      </w:r>
      <w:r w:rsidRPr="005577E6">
        <w:rPr>
          <w:rFonts w:eastAsia="Calibri" w:cs="Arial"/>
          <w:sz w:val="20"/>
          <w:szCs w:val="20"/>
          <w:lang w:val="es-MX" w:eastAsia="en-US"/>
        </w:rPr>
        <w:t>Aplicación del agua a una actividad que implique el consumo, parcial o total de ese recurso;</w:t>
      </w:r>
    </w:p>
    <w:p w14:paraId="3D07A856" w14:textId="12EBBF2E" w:rsidR="00FB3DD6" w:rsidRPr="00484F1D" w:rsidRDefault="00FB3DD6" w:rsidP="00FB3DD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LXIX), P.O. Edición Vespertina No. 23, del 21 de febrero de 2024</w:t>
      </w:r>
    </w:p>
    <w:p w14:paraId="4EE3005F" w14:textId="77777777" w:rsidR="00F55838" w:rsidRDefault="00F55838" w:rsidP="00F55838">
      <w:pPr>
        <w:jc w:val="right"/>
        <w:rPr>
          <w:rFonts w:cs="Arial"/>
          <w:b/>
          <w:sz w:val="16"/>
          <w:szCs w:val="16"/>
          <w:lang w:val="es-MX"/>
        </w:rPr>
      </w:pPr>
      <w:hyperlink r:id="rId64" w:history="1">
        <w:r w:rsidRPr="004F7F06">
          <w:rPr>
            <w:rStyle w:val="Hipervnculo"/>
            <w:rFonts w:cs="Arial"/>
            <w:b/>
            <w:sz w:val="16"/>
            <w:szCs w:val="16"/>
            <w:lang w:val="es-MX"/>
          </w:rPr>
          <w:t>https://po.tamaulipas.gob.mx/wp-content/uploads/2024/02/cxlix-23-210224-EV.pdf</w:t>
        </w:r>
      </w:hyperlink>
    </w:p>
    <w:p w14:paraId="30DE58A7" w14:textId="77777777" w:rsidR="00FB3DD6" w:rsidRPr="00484F1D" w:rsidRDefault="00FB3DD6" w:rsidP="00FB3DD6">
      <w:pPr>
        <w:jc w:val="both"/>
        <w:rPr>
          <w:rFonts w:eastAsia="Calibri" w:cs="Arial"/>
          <w:b/>
          <w:sz w:val="20"/>
          <w:szCs w:val="20"/>
          <w:lang w:val="es-MX" w:eastAsia="en-US"/>
        </w:rPr>
      </w:pPr>
    </w:p>
    <w:p w14:paraId="5354AD87" w14:textId="418DB5BB" w:rsidR="00C52D14" w:rsidRDefault="005577E6" w:rsidP="00FB3DD6">
      <w:pPr>
        <w:jc w:val="both"/>
        <w:rPr>
          <w:rFonts w:eastAsia="Calibri" w:cs="Arial"/>
          <w:sz w:val="20"/>
          <w:szCs w:val="20"/>
          <w:lang w:val="es-MX" w:eastAsia="en-US"/>
        </w:rPr>
      </w:pPr>
      <w:r w:rsidRPr="005577E6">
        <w:rPr>
          <w:rFonts w:eastAsia="Calibri" w:cs="Arial"/>
          <w:sz w:val="20"/>
          <w:szCs w:val="20"/>
          <w:lang w:val="es-MX" w:eastAsia="en-US"/>
        </w:rPr>
        <w:lastRenderedPageBreak/>
        <w:t>LXX</w:t>
      </w:r>
      <w:r w:rsidR="00FB3DD6">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Uso Agrícola: </w:t>
      </w:r>
      <w:r w:rsidR="00C52D14" w:rsidRPr="00C52D14">
        <w:rPr>
          <w:rFonts w:eastAsia="Calibri" w:cs="Arial"/>
          <w:sz w:val="20"/>
          <w:szCs w:val="20"/>
          <w:lang w:val="es-MX" w:eastAsia="en-US"/>
        </w:rPr>
        <w:t>La aplicación de agua para el riego destinado a la producción agrícola y la preparación de ésta para la primera enajenación, siempre que los productos no hayan sido objeto de transformación industrial;</w:t>
      </w:r>
    </w:p>
    <w:p w14:paraId="449F658C" w14:textId="4E250E21" w:rsidR="00FB3DD6" w:rsidRDefault="00FB3DD6" w:rsidP="00FB3DD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 P.O. Edición Vespertina No. 23, del 21 de febrero de 2024</w:t>
      </w:r>
    </w:p>
    <w:p w14:paraId="7CEEFE62" w14:textId="717C3B1F" w:rsidR="00F55838" w:rsidRPr="00F55838" w:rsidRDefault="00F55838" w:rsidP="00F55838">
      <w:pPr>
        <w:jc w:val="right"/>
        <w:rPr>
          <w:rFonts w:cs="Arial"/>
          <w:b/>
          <w:sz w:val="16"/>
          <w:szCs w:val="16"/>
          <w:lang w:val="es-MX"/>
        </w:rPr>
      </w:pPr>
      <w:hyperlink r:id="rId65" w:history="1">
        <w:r w:rsidRPr="004F7F06">
          <w:rPr>
            <w:rStyle w:val="Hipervnculo"/>
            <w:rFonts w:cs="Arial"/>
            <w:b/>
            <w:sz w:val="16"/>
            <w:szCs w:val="16"/>
            <w:lang w:val="es-MX"/>
          </w:rPr>
          <w:t>https://po.tamaulipas.gob.mx/wp-content/uploads/2024/02/cxlix-23-210224-EV.pdf</w:t>
        </w:r>
      </w:hyperlink>
    </w:p>
    <w:p w14:paraId="2CE72FDF" w14:textId="77777777" w:rsidR="00C52D14" w:rsidRPr="00F55838" w:rsidRDefault="00C52D14" w:rsidP="00C52D14">
      <w:pPr>
        <w:pStyle w:val="Default"/>
        <w:jc w:val="right"/>
        <w:rPr>
          <w:b/>
          <w:i/>
          <w:color w:val="auto"/>
          <w:sz w:val="16"/>
          <w:szCs w:val="16"/>
        </w:rPr>
      </w:pPr>
      <w:r w:rsidRPr="00F55838">
        <w:rPr>
          <w:b/>
          <w:i/>
          <w:color w:val="auto"/>
          <w:sz w:val="16"/>
          <w:szCs w:val="16"/>
        </w:rPr>
        <w:t>Fracción reformada, P.O. No. 103, Edición Vespertina, del 27 de agosto de 2025.</w:t>
      </w:r>
    </w:p>
    <w:p w14:paraId="3C243828" w14:textId="77777777" w:rsidR="00C52D14" w:rsidRPr="00F55838" w:rsidRDefault="00C52D14" w:rsidP="00C52D14">
      <w:pPr>
        <w:pStyle w:val="Default"/>
        <w:tabs>
          <w:tab w:val="left" w:pos="567"/>
        </w:tabs>
        <w:jc w:val="right"/>
        <w:rPr>
          <w:rStyle w:val="Hipervnculo"/>
          <w:b/>
          <w:color w:val="auto"/>
          <w:sz w:val="16"/>
          <w:szCs w:val="16"/>
          <w:u w:val="none"/>
        </w:rPr>
      </w:pPr>
      <w:hyperlink r:id="rId66" w:history="1">
        <w:r w:rsidRPr="00F55838">
          <w:rPr>
            <w:rStyle w:val="Hipervnculo"/>
            <w:b/>
            <w:sz w:val="16"/>
            <w:szCs w:val="16"/>
          </w:rPr>
          <w:t>https://po.tamaulipas.gob.mx/wp-content/uploads/2025/08/cl-103-270825-EV.pdf</w:t>
        </w:r>
      </w:hyperlink>
    </w:p>
    <w:p w14:paraId="31E3004D" w14:textId="77777777" w:rsidR="00C52D14" w:rsidRPr="00F55838" w:rsidRDefault="00C52D14" w:rsidP="00FB3DD6">
      <w:pPr>
        <w:jc w:val="both"/>
        <w:rPr>
          <w:rFonts w:eastAsia="Calibri" w:cs="Arial"/>
          <w:b/>
          <w:sz w:val="20"/>
          <w:szCs w:val="20"/>
          <w:lang w:eastAsia="en-US"/>
        </w:rPr>
      </w:pPr>
    </w:p>
    <w:p w14:paraId="3E2829FC" w14:textId="77777777" w:rsidR="005577E6" w:rsidRDefault="005577E6" w:rsidP="00FB3DD6">
      <w:pPr>
        <w:jc w:val="both"/>
        <w:rPr>
          <w:rFonts w:eastAsia="Calibri" w:cs="Arial"/>
          <w:sz w:val="20"/>
          <w:szCs w:val="20"/>
          <w:lang w:val="es-MX" w:eastAsia="en-US"/>
        </w:rPr>
      </w:pPr>
      <w:r w:rsidRPr="005577E6">
        <w:rPr>
          <w:rFonts w:eastAsia="Calibri" w:cs="Arial"/>
          <w:sz w:val="20"/>
          <w:szCs w:val="20"/>
          <w:lang w:val="es-MX" w:eastAsia="en-US"/>
        </w:rPr>
        <w:t>LXX</w:t>
      </w:r>
      <w:r w:rsidR="00FB3DD6">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comercial y de servicios: </w:t>
      </w:r>
      <w:r w:rsidRPr="005577E6">
        <w:rPr>
          <w:rFonts w:eastAsia="Calibri" w:cs="Arial"/>
          <w:sz w:val="20"/>
          <w:szCs w:val="20"/>
          <w:lang w:val="es-MX" w:eastAsia="en-US"/>
        </w:rPr>
        <w:t>La utilización del agua de uso público urbano en establecimientos y oficinas, dedicadas a la compra y venta de bienes y prestación de servicios;</w:t>
      </w:r>
    </w:p>
    <w:p w14:paraId="25DF8ED3" w14:textId="7E9BD4B6" w:rsidR="00FB3DD6" w:rsidRPr="00484F1D" w:rsidRDefault="00FB3DD6" w:rsidP="00FB3DD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LXXI), P.O. Edición Vespertina No. 23, del 21 de febrero de 2024</w:t>
      </w:r>
    </w:p>
    <w:p w14:paraId="5C72A1A9" w14:textId="77777777" w:rsidR="00F55838" w:rsidRDefault="00F55838" w:rsidP="00F55838">
      <w:pPr>
        <w:jc w:val="right"/>
        <w:rPr>
          <w:rFonts w:cs="Arial"/>
          <w:b/>
          <w:sz w:val="16"/>
          <w:szCs w:val="16"/>
          <w:lang w:val="es-MX"/>
        </w:rPr>
      </w:pPr>
      <w:hyperlink r:id="rId67" w:history="1">
        <w:r w:rsidRPr="004F7F06">
          <w:rPr>
            <w:rStyle w:val="Hipervnculo"/>
            <w:rFonts w:cs="Arial"/>
            <w:b/>
            <w:sz w:val="16"/>
            <w:szCs w:val="16"/>
            <w:lang w:val="es-MX"/>
          </w:rPr>
          <w:t>https://po.tamaulipas.gob.mx/wp-content/uploads/2024/02/cxlix-23-210224-EV.pdf</w:t>
        </w:r>
      </w:hyperlink>
    </w:p>
    <w:p w14:paraId="4E1AAD74" w14:textId="77777777" w:rsidR="00FB3DD6" w:rsidRPr="00484F1D" w:rsidRDefault="00FB3DD6" w:rsidP="00FB3DD6">
      <w:pPr>
        <w:jc w:val="both"/>
        <w:rPr>
          <w:rFonts w:eastAsia="Calibri" w:cs="Arial"/>
          <w:b/>
          <w:sz w:val="20"/>
          <w:szCs w:val="20"/>
          <w:lang w:val="es-MX" w:eastAsia="en-US"/>
        </w:rPr>
      </w:pPr>
    </w:p>
    <w:p w14:paraId="707D2131"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de Infraestructura: </w:t>
      </w:r>
      <w:r w:rsidRPr="005577E6">
        <w:rPr>
          <w:rFonts w:eastAsia="Calibri" w:cs="Arial"/>
          <w:sz w:val="20"/>
          <w:szCs w:val="20"/>
          <w:lang w:val="es-MX" w:eastAsia="en-US"/>
        </w:rPr>
        <w:t>El precio que cobra el prestador de los servicios públicos por la incorporación de un nuevo asentamiento humano, comercial, de servicios o industrial a la línea de producción de los servicios;</w:t>
      </w:r>
    </w:p>
    <w:p w14:paraId="0B6F3DC7" w14:textId="683A5120" w:rsidR="00F45330" w:rsidRPr="00484F1D" w:rsidRDefault="00F45330" w:rsidP="00F4533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LXXII), P.O. Edición Vespertina No. 23, del 21 de febrero de 2024</w:t>
      </w:r>
    </w:p>
    <w:p w14:paraId="029973D2" w14:textId="77777777" w:rsidR="00F55838" w:rsidRDefault="00F55838" w:rsidP="00F55838">
      <w:pPr>
        <w:jc w:val="right"/>
        <w:rPr>
          <w:rFonts w:cs="Arial"/>
          <w:b/>
          <w:sz w:val="16"/>
          <w:szCs w:val="16"/>
          <w:lang w:val="es-MX"/>
        </w:rPr>
      </w:pPr>
      <w:hyperlink r:id="rId68" w:history="1">
        <w:r w:rsidRPr="004F7F06">
          <w:rPr>
            <w:rStyle w:val="Hipervnculo"/>
            <w:rFonts w:cs="Arial"/>
            <w:b/>
            <w:sz w:val="16"/>
            <w:szCs w:val="16"/>
            <w:lang w:val="es-MX"/>
          </w:rPr>
          <w:t>https://po.tamaulipas.gob.mx/wp-content/uploads/2024/02/cxlix-23-210224-EV.pdf</w:t>
        </w:r>
      </w:hyperlink>
    </w:p>
    <w:p w14:paraId="1572F7A8" w14:textId="77777777" w:rsidR="00764A6B" w:rsidRPr="00484F1D" w:rsidRDefault="00764A6B" w:rsidP="00322616">
      <w:pPr>
        <w:autoSpaceDE w:val="0"/>
        <w:autoSpaceDN w:val="0"/>
        <w:adjustRightInd w:val="0"/>
        <w:rPr>
          <w:rStyle w:val="Hipervnculo"/>
          <w:b/>
          <w:i/>
          <w:sz w:val="20"/>
          <w:szCs w:val="16"/>
          <w:lang w:val="es-MX"/>
        </w:rPr>
      </w:pPr>
    </w:p>
    <w:p w14:paraId="76939F53"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LXXI</w:t>
      </w:r>
      <w:r w:rsidR="00F45330">
        <w:rPr>
          <w:rFonts w:eastAsia="Calibri" w:cs="Arial"/>
          <w:sz w:val="20"/>
          <w:szCs w:val="20"/>
          <w:lang w:val="es-MX" w:eastAsia="en-US"/>
        </w:rPr>
        <w:t>V</w:t>
      </w:r>
      <w:r w:rsidRPr="005577E6">
        <w:rPr>
          <w:rFonts w:eastAsia="Calibri" w:cs="Arial"/>
          <w:sz w:val="20"/>
          <w:szCs w:val="20"/>
          <w:lang w:val="es-MX" w:eastAsia="en-US"/>
        </w:rPr>
        <w:t>.</w:t>
      </w:r>
      <w:r w:rsidRPr="005577E6">
        <w:rPr>
          <w:rFonts w:eastAsia="Calibri" w:cs="Arial"/>
          <w:b/>
          <w:sz w:val="20"/>
          <w:szCs w:val="20"/>
          <w:lang w:val="es-MX" w:eastAsia="en-US"/>
        </w:rPr>
        <w:t xml:space="preserve"> Uso doméstico: </w:t>
      </w:r>
      <w:r w:rsidRPr="005577E6">
        <w:rPr>
          <w:rFonts w:eastAsia="Calibri" w:cs="Arial"/>
          <w:sz w:val="20"/>
          <w:szCs w:val="20"/>
          <w:lang w:val="es-MX" w:eastAsia="en-US"/>
        </w:rPr>
        <w:t>La utilización de agua de uso público urbano para uso particular de las personas y el hogar;</w:t>
      </w:r>
    </w:p>
    <w:p w14:paraId="1854354E" w14:textId="571DD249" w:rsidR="00F45330" w:rsidRPr="00484F1D" w:rsidRDefault="00F45330" w:rsidP="00F4533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LXXIII), P.O. Edición Vespertina No. 23, del 21 de febrero de 2024</w:t>
      </w:r>
    </w:p>
    <w:p w14:paraId="2513C5D6" w14:textId="77777777" w:rsidR="00F55838" w:rsidRDefault="00F55838" w:rsidP="00F55838">
      <w:pPr>
        <w:jc w:val="right"/>
        <w:rPr>
          <w:rFonts w:cs="Arial"/>
          <w:b/>
          <w:sz w:val="16"/>
          <w:szCs w:val="16"/>
          <w:lang w:val="es-MX"/>
        </w:rPr>
      </w:pPr>
      <w:hyperlink r:id="rId69" w:history="1">
        <w:r w:rsidRPr="004F7F06">
          <w:rPr>
            <w:rStyle w:val="Hipervnculo"/>
            <w:rFonts w:cs="Arial"/>
            <w:b/>
            <w:sz w:val="16"/>
            <w:szCs w:val="16"/>
            <w:lang w:val="es-MX"/>
          </w:rPr>
          <w:t>https://po.tamaulipas.gob.mx/wp-content/uploads/2024/02/cxlix-23-210224-EV.pdf</w:t>
        </w:r>
      </w:hyperlink>
    </w:p>
    <w:p w14:paraId="64E9AF59" w14:textId="77777777" w:rsidR="00F45330" w:rsidRPr="00484F1D" w:rsidRDefault="00F45330" w:rsidP="00F45330">
      <w:pPr>
        <w:pStyle w:val="Prrafodelista"/>
        <w:autoSpaceDE w:val="0"/>
        <w:autoSpaceDN w:val="0"/>
        <w:adjustRightInd w:val="0"/>
        <w:ind w:left="1004"/>
        <w:jc w:val="right"/>
        <w:rPr>
          <w:rStyle w:val="Hipervnculo"/>
          <w:b/>
          <w:i/>
          <w:sz w:val="20"/>
          <w:szCs w:val="16"/>
          <w:lang w:val="es-MX"/>
        </w:rPr>
      </w:pPr>
    </w:p>
    <w:p w14:paraId="73F8E38A" w14:textId="77777777" w:rsidR="005577E6" w:rsidRDefault="00F45330" w:rsidP="00F45330">
      <w:pPr>
        <w:jc w:val="both"/>
        <w:rPr>
          <w:rFonts w:eastAsia="Calibri" w:cs="Arial"/>
          <w:sz w:val="20"/>
          <w:szCs w:val="20"/>
          <w:lang w:val="es-MX" w:eastAsia="en-US"/>
        </w:rPr>
      </w:pPr>
      <w:r>
        <w:rPr>
          <w:rFonts w:eastAsia="Calibri" w:cs="Arial"/>
          <w:sz w:val="20"/>
          <w:szCs w:val="20"/>
          <w:lang w:val="es-MX" w:eastAsia="en-US"/>
        </w:rPr>
        <w:t>LXXV</w:t>
      </w:r>
      <w:r w:rsidR="005577E6" w:rsidRPr="005577E6">
        <w:rPr>
          <w:rFonts w:eastAsia="Calibri" w:cs="Arial"/>
          <w:sz w:val="20"/>
          <w:szCs w:val="20"/>
          <w:lang w:val="es-MX" w:eastAsia="en-US"/>
        </w:rPr>
        <w:t>.</w:t>
      </w:r>
      <w:r w:rsidR="005577E6" w:rsidRPr="005577E6">
        <w:rPr>
          <w:rFonts w:eastAsia="Calibri" w:cs="Arial"/>
          <w:b/>
          <w:sz w:val="20"/>
          <w:szCs w:val="20"/>
          <w:lang w:val="es-MX" w:eastAsia="en-US"/>
        </w:rPr>
        <w:t xml:space="preserve"> Uso industrial: </w:t>
      </w:r>
      <w:r w:rsidR="005577E6" w:rsidRPr="005577E6">
        <w:rPr>
          <w:rFonts w:eastAsia="Calibri" w:cs="Arial"/>
          <w:sz w:val="20"/>
          <w:szCs w:val="20"/>
          <w:lang w:val="es-MX" w:eastAsia="en-US"/>
        </w:rPr>
        <w:t>La utilización de agua en el proceso productivo de las empresas, industrias o parques industriales;</w:t>
      </w:r>
    </w:p>
    <w:p w14:paraId="2E3E08CA" w14:textId="1D3C5EEC" w:rsidR="00F45330" w:rsidRPr="00484F1D" w:rsidRDefault="00F45330" w:rsidP="00F4533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LXXIV), P.O. Edición Vespertina No. 23, del 21 de febrero de 2024</w:t>
      </w:r>
    </w:p>
    <w:p w14:paraId="5B8EF7E5" w14:textId="77777777" w:rsidR="00F55838" w:rsidRDefault="00F55838" w:rsidP="00F55838">
      <w:pPr>
        <w:jc w:val="right"/>
        <w:rPr>
          <w:rFonts w:cs="Arial"/>
          <w:b/>
          <w:sz w:val="16"/>
          <w:szCs w:val="16"/>
          <w:lang w:val="es-MX"/>
        </w:rPr>
      </w:pPr>
      <w:hyperlink r:id="rId70" w:history="1">
        <w:r w:rsidRPr="004F7F06">
          <w:rPr>
            <w:rStyle w:val="Hipervnculo"/>
            <w:rFonts w:cs="Arial"/>
            <w:b/>
            <w:sz w:val="16"/>
            <w:szCs w:val="16"/>
            <w:lang w:val="es-MX"/>
          </w:rPr>
          <w:t>https://po.tamaulipas.gob.mx/wp-content/uploads/2024/02/cxlix-23-210224-EV.pdf</w:t>
        </w:r>
      </w:hyperlink>
    </w:p>
    <w:p w14:paraId="709482CB" w14:textId="77777777" w:rsidR="00F45330" w:rsidRPr="00F55838" w:rsidRDefault="00F45330" w:rsidP="00F55838">
      <w:pPr>
        <w:autoSpaceDE w:val="0"/>
        <w:autoSpaceDN w:val="0"/>
        <w:adjustRightInd w:val="0"/>
        <w:rPr>
          <w:rStyle w:val="Hipervnculo"/>
          <w:b/>
          <w:i/>
          <w:sz w:val="20"/>
          <w:szCs w:val="16"/>
          <w:lang w:val="es-MX"/>
        </w:rPr>
      </w:pPr>
    </w:p>
    <w:p w14:paraId="0C6A9CD0" w14:textId="77777777" w:rsidR="005577E6"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w:t>
      </w:r>
      <w:r w:rsidRPr="005577E6">
        <w:rPr>
          <w:rFonts w:eastAsia="Calibri" w:cs="Arial"/>
          <w:b/>
          <w:sz w:val="20"/>
          <w:szCs w:val="20"/>
          <w:lang w:val="es-MX" w:eastAsia="en-US"/>
        </w:rPr>
        <w:t xml:space="preserve"> Indicadores de Gestión:</w:t>
      </w:r>
      <w:r w:rsidRPr="005577E6">
        <w:rPr>
          <w:rFonts w:eastAsia="Calibri" w:cs="Arial"/>
          <w:sz w:val="20"/>
          <w:szCs w:val="20"/>
          <w:lang w:val="es-MX" w:eastAsia="en-US"/>
        </w:rPr>
        <w:t xml:space="preserve"> Cifras que permiten de manera objetiva medir y evaluar el desempeño de una organización;</w:t>
      </w:r>
    </w:p>
    <w:p w14:paraId="710E7CCD" w14:textId="4447E035" w:rsidR="00F45330" w:rsidRPr="00484F1D" w:rsidRDefault="00F45330" w:rsidP="00F4533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LXXV), P.O. Edición Vespertina No. 23, del 21 de febrero de 2024</w:t>
      </w:r>
    </w:p>
    <w:p w14:paraId="1C9BB4D7" w14:textId="77777777" w:rsidR="00F55838" w:rsidRDefault="00F55838" w:rsidP="00F55838">
      <w:pPr>
        <w:jc w:val="right"/>
        <w:rPr>
          <w:rFonts w:cs="Arial"/>
          <w:b/>
          <w:sz w:val="16"/>
          <w:szCs w:val="16"/>
          <w:lang w:val="es-MX"/>
        </w:rPr>
      </w:pPr>
      <w:hyperlink r:id="rId71" w:history="1">
        <w:r w:rsidRPr="004F7F06">
          <w:rPr>
            <w:rStyle w:val="Hipervnculo"/>
            <w:rFonts w:cs="Arial"/>
            <w:b/>
            <w:sz w:val="16"/>
            <w:szCs w:val="16"/>
            <w:lang w:val="es-MX"/>
          </w:rPr>
          <w:t>https://po.tamaulipas.gob.mx/wp-content/uploads/2024/02/cxlix-23-210224-EV.pdf</w:t>
        </w:r>
      </w:hyperlink>
    </w:p>
    <w:p w14:paraId="6D19827F" w14:textId="77777777" w:rsidR="00F45330" w:rsidRPr="00484F1D" w:rsidRDefault="00F45330" w:rsidP="00F45330">
      <w:pPr>
        <w:jc w:val="both"/>
        <w:rPr>
          <w:rFonts w:eastAsia="Calibri" w:cs="Arial"/>
          <w:sz w:val="20"/>
          <w:szCs w:val="20"/>
          <w:lang w:val="es-MX" w:eastAsia="en-US"/>
        </w:rPr>
      </w:pPr>
    </w:p>
    <w:p w14:paraId="7E204E08" w14:textId="0D067CF6" w:rsidR="00880932" w:rsidRDefault="005577E6" w:rsidP="00F45330">
      <w:pPr>
        <w:jc w:val="both"/>
        <w:rPr>
          <w:rFonts w:eastAsia="Calibri" w:cs="Arial"/>
          <w:sz w:val="20"/>
          <w:szCs w:val="20"/>
          <w:lang w:val="es-MX" w:eastAsia="en-US"/>
        </w:rPr>
      </w:pPr>
      <w:r w:rsidRPr="005577E6">
        <w:rPr>
          <w:rFonts w:eastAsia="Calibri" w:cs="Arial"/>
          <w:sz w:val="20"/>
          <w:szCs w:val="20"/>
          <w:lang w:val="es-MX" w:eastAsia="en-US"/>
        </w:rPr>
        <w:t>LXXV</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Uso Público: </w:t>
      </w:r>
      <w:r w:rsidR="00880932" w:rsidRPr="00880932">
        <w:rPr>
          <w:rFonts w:eastAsia="Calibri" w:cs="Arial"/>
          <w:sz w:val="20"/>
          <w:szCs w:val="20"/>
          <w:lang w:val="es-MX" w:eastAsia="en-US"/>
        </w:rPr>
        <w:t>La utilización de agua para el uso en espacios públicos, edificios gubernamentales, parques y jardines; y</w:t>
      </w:r>
    </w:p>
    <w:p w14:paraId="3204FFE7" w14:textId="4D17515D" w:rsidR="00F45330" w:rsidRDefault="00F45330" w:rsidP="00F45330">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ecorrida (antes Fracción LXXVI), P.O. Edición Vespertina No. 23, del 21 de febrero de 2024</w:t>
      </w:r>
    </w:p>
    <w:p w14:paraId="01FA5490" w14:textId="4A7443AA" w:rsidR="00CF215D" w:rsidRPr="00CF215D" w:rsidRDefault="00CF215D" w:rsidP="00CF215D">
      <w:pPr>
        <w:jc w:val="right"/>
        <w:rPr>
          <w:rFonts w:cs="Arial"/>
          <w:b/>
          <w:sz w:val="16"/>
          <w:szCs w:val="16"/>
          <w:lang w:val="es-MX"/>
        </w:rPr>
      </w:pPr>
      <w:hyperlink r:id="rId72" w:history="1">
        <w:r w:rsidRPr="004F7F06">
          <w:rPr>
            <w:rStyle w:val="Hipervnculo"/>
            <w:rFonts w:cs="Arial"/>
            <w:b/>
            <w:sz w:val="16"/>
            <w:szCs w:val="16"/>
            <w:lang w:val="es-MX"/>
          </w:rPr>
          <w:t>https://po.tamaulipas.gob.mx/wp-content/uploads/2024/02/cxlix-23-210224-EV.pdf</w:t>
        </w:r>
      </w:hyperlink>
    </w:p>
    <w:p w14:paraId="62A4BE3D" w14:textId="77777777" w:rsidR="00880932" w:rsidRPr="007C33D3" w:rsidRDefault="00880932" w:rsidP="00880932">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5231096" w14:textId="77777777" w:rsidR="00880932" w:rsidRPr="00AD4D84" w:rsidRDefault="00880932" w:rsidP="00880932">
      <w:pPr>
        <w:pStyle w:val="Default"/>
        <w:tabs>
          <w:tab w:val="left" w:pos="567"/>
        </w:tabs>
        <w:jc w:val="right"/>
        <w:rPr>
          <w:rStyle w:val="Hipervnculo"/>
          <w:b/>
          <w:bCs/>
          <w:color w:val="auto"/>
          <w:sz w:val="16"/>
          <w:szCs w:val="16"/>
          <w:u w:val="none"/>
        </w:rPr>
      </w:pPr>
      <w:hyperlink r:id="rId73" w:history="1">
        <w:r w:rsidRPr="00AD4D84">
          <w:rPr>
            <w:rStyle w:val="Hipervnculo"/>
            <w:b/>
            <w:bCs/>
            <w:sz w:val="16"/>
            <w:szCs w:val="16"/>
          </w:rPr>
          <w:t>https://po.tamaulipas.gob.mx/wp-content/uploads/2025/08/cl-103-270825-EV.pdf</w:t>
        </w:r>
      </w:hyperlink>
    </w:p>
    <w:p w14:paraId="52F84BCD" w14:textId="77777777" w:rsidR="00880932" w:rsidRPr="00484F1D" w:rsidRDefault="00880932" w:rsidP="00880932">
      <w:pPr>
        <w:autoSpaceDE w:val="0"/>
        <w:autoSpaceDN w:val="0"/>
        <w:adjustRightInd w:val="0"/>
        <w:rPr>
          <w:rStyle w:val="Hipervnculo"/>
          <w:b/>
          <w:i/>
          <w:sz w:val="20"/>
          <w:szCs w:val="16"/>
        </w:rPr>
      </w:pPr>
    </w:p>
    <w:p w14:paraId="0CFFF43F" w14:textId="77777777" w:rsidR="005577E6" w:rsidRDefault="005577E6" w:rsidP="005577E6">
      <w:pPr>
        <w:jc w:val="both"/>
        <w:rPr>
          <w:rFonts w:eastAsia="Calibri" w:cs="Arial"/>
          <w:sz w:val="20"/>
          <w:szCs w:val="20"/>
          <w:lang w:val="es-MX" w:eastAsia="en-US"/>
        </w:rPr>
      </w:pPr>
      <w:r w:rsidRPr="005577E6">
        <w:rPr>
          <w:rFonts w:eastAsia="Calibri" w:cs="Arial"/>
          <w:sz w:val="20"/>
          <w:szCs w:val="20"/>
          <w:lang w:val="es-MX" w:eastAsia="en-US"/>
        </w:rPr>
        <w:t>LXXVI</w:t>
      </w:r>
      <w:r w:rsidR="00F45330">
        <w:rPr>
          <w:rFonts w:eastAsia="Calibri" w:cs="Arial"/>
          <w:sz w:val="20"/>
          <w:szCs w:val="20"/>
          <w:lang w:val="es-MX" w:eastAsia="en-US"/>
        </w:rPr>
        <w:t>I</w:t>
      </w:r>
      <w:r w:rsidRPr="005577E6">
        <w:rPr>
          <w:rFonts w:eastAsia="Calibri" w:cs="Arial"/>
          <w:sz w:val="20"/>
          <w:szCs w:val="20"/>
          <w:lang w:val="es-MX" w:eastAsia="en-US"/>
        </w:rPr>
        <w:t>I.</w:t>
      </w:r>
      <w:r w:rsidRPr="005577E6">
        <w:rPr>
          <w:rFonts w:eastAsia="Calibri" w:cs="Arial"/>
          <w:b/>
          <w:sz w:val="20"/>
          <w:szCs w:val="20"/>
          <w:lang w:val="es-MX" w:eastAsia="en-US"/>
        </w:rPr>
        <w:t xml:space="preserve"> Usuarios:</w:t>
      </w:r>
      <w:r w:rsidRPr="005577E6">
        <w:rPr>
          <w:rFonts w:eastAsia="Calibri" w:cs="Arial"/>
          <w:sz w:val="20"/>
          <w:szCs w:val="20"/>
          <w:lang w:val="es-MX" w:eastAsia="en-US"/>
        </w:rPr>
        <w:t xml:space="preserve"> Las personas físicas o morales que reciban los servicios públicos.</w:t>
      </w:r>
    </w:p>
    <w:p w14:paraId="5249C6DD" w14:textId="357AFCD0" w:rsidR="00F45330" w:rsidRPr="00484F1D" w:rsidRDefault="00F45330" w:rsidP="00F45330">
      <w:pPr>
        <w:pStyle w:val="Prrafodelista"/>
        <w:autoSpaceDE w:val="0"/>
        <w:autoSpaceDN w:val="0"/>
        <w:adjustRightInd w:val="0"/>
        <w:ind w:left="1004"/>
        <w:jc w:val="right"/>
        <w:rPr>
          <w:rFonts w:cs="Arial"/>
          <w:b/>
          <w:sz w:val="16"/>
          <w:szCs w:val="16"/>
          <w:lang w:val="es-MX"/>
        </w:rPr>
      </w:pPr>
      <w:r w:rsidRPr="006643DB">
        <w:rPr>
          <w:rFonts w:cs="Arial"/>
          <w:b/>
          <w:i/>
          <w:sz w:val="16"/>
          <w:szCs w:val="16"/>
          <w:lang w:val="es-MX"/>
        </w:rPr>
        <w:t xml:space="preserve">Fracción </w:t>
      </w:r>
      <w:r w:rsidR="00726EE3">
        <w:rPr>
          <w:rFonts w:cs="Arial"/>
          <w:b/>
          <w:i/>
          <w:sz w:val="16"/>
          <w:szCs w:val="16"/>
          <w:lang w:val="es-MX"/>
        </w:rPr>
        <w:t>r</w:t>
      </w:r>
      <w:r w:rsidRPr="006643DB">
        <w:rPr>
          <w:rFonts w:cs="Arial"/>
          <w:b/>
          <w:i/>
          <w:sz w:val="16"/>
          <w:szCs w:val="16"/>
          <w:lang w:val="es-MX"/>
        </w:rPr>
        <w:t>ecorrida (antes Fracción LXXVII), P.O. Edición Vespertina No. 23, del 21 de febrero de 2024</w:t>
      </w:r>
    </w:p>
    <w:p w14:paraId="398C0D54" w14:textId="77777777" w:rsidR="00CF215D" w:rsidRDefault="00CF215D" w:rsidP="00CF215D">
      <w:pPr>
        <w:jc w:val="right"/>
        <w:rPr>
          <w:rFonts w:cs="Arial"/>
          <w:b/>
          <w:sz w:val="16"/>
          <w:szCs w:val="16"/>
          <w:lang w:val="es-MX"/>
        </w:rPr>
      </w:pPr>
      <w:hyperlink r:id="rId74" w:history="1">
        <w:r w:rsidRPr="004F7F06">
          <w:rPr>
            <w:rStyle w:val="Hipervnculo"/>
            <w:rFonts w:cs="Arial"/>
            <w:b/>
            <w:sz w:val="16"/>
            <w:szCs w:val="16"/>
            <w:lang w:val="es-MX"/>
          </w:rPr>
          <w:t>https://po.tamaulipas.gob.mx/wp-content/uploads/2024/02/cxlix-23-210224-EV.pdf</w:t>
        </w:r>
      </w:hyperlink>
    </w:p>
    <w:p w14:paraId="2464BFD7" w14:textId="77777777" w:rsidR="002C620F" w:rsidRPr="00484F1D" w:rsidRDefault="002C620F" w:rsidP="00726EE3">
      <w:pPr>
        <w:pStyle w:val="Prrafodelista"/>
        <w:autoSpaceDE w:val="0"/>
        <w:autoSpaceDN w:val="0"/>
        <w:adjustRightInd w:val="0"/>
        <w:ind w:left="1004"/>
        <w:jc w:val="right"/>
        <w:rPr>
          <w:rStyle w:val="Hipervnculo"/>
          <w:b/>
          <w:i/>
          <w:sz w:val="16"/>
          <w:szCs w:val="16"/>
          <w:lang w:val="es-MX"/>
        </w:rPr>
      </w:pPr>
    </w:p>
    <w:p w14:paraId="6BC05A1D" w14:textId="129946F6" w:rsidR="000C0916" w:rsidRPr="009C0977" w:rsidRDefault="000C0916" w:rsidP="000C0916">
      <w:pPr>
        <w:jc w:val="both"/>
        <w:rPr>
          <w:rFonts w:cs="Arial"/>
          <w:sz w:val="20"/>
          <w:szCs w:val="20"/>
        </w:rPr>
      </w:pPr>
      <w:r w:rsidRPr="000C0916">
        <w:rPr>
          <w:rFonts w:cs="Arial"/>
          <w:b/>
          <w:bCs/>
          <w:sz w:val="20"/>
          <w:szCs w:val="20"/>
        </w:rPr>
        <w:t>Artículo 2 Bis.</w:t>
      </w:r>
      <w:r w:rsidR="002C620F">
        <w:rPr>
          <w:rFonts w:cs="Arial"/>
          <w:b/>
          <w:bCs/>
          <w:sz w:val="20"/>
          <w:szCs w:val="20"/>
        </w:rPr>
        <w:t xml:space="preserve"> </w:t>
      </w:r>
      <w:r w:rsidR="002C620F" w:rsidRPr="009C0977">
        <w:rPr>
          <w:rFonts w:cs="Arial"/>
          <w:sz w:val="20"/>
          <w:szCs w:val="20"/>
        </w:rPr>
        <w:t>Se deroga</w:t>
      </w:r>
      <w:r w:rsidR="009C0977">
        <w:rPr>
          <w:rFonts w:cs="Arial"/>
          <w:sz w:val="20"/>
          <w:szCs w:val="20"/>
        </w:rPr>
        <w:t>.</w:t>
      </w:r>
    </w:p>
    <w:p w14:paraId="0D6B61E0" w14:textId="77777777" w:rsidR="00D033EE" w:rsidRPr="00484F1D" w:rsidRDefault="00961C77" w:rsidP="00D033EE">
      <w:pPr>
        <w:pStyle w:val="Prrafodelista"/>
        <w:autoSpaceDE w:val="0"/>
        <w:autoSpaceDN w:val="0"/>
        <w:adjustRightInd w:val="0"/>
        <w:ind w:left="888"/>
        <w:jc w:val="right"/>
        <w:rPr>
          <w:rFonts w:cs="Arial"/>
          <w:b/>
          <w:sz w:val="20"/>
          <w:szCs w:val="20"/>
          <w:lang w:val="es-MX"/>
        </w:rPr>
      </w:pPr>
      <w:r>
        <w:rPr>
          <w:rFonts w:cs="Arial"/>
          <w:b/>
          <w:i/>
          <w:sz w:val="16"/>
          <w:szCs w:val="16"/>
          <w:lang w:val="es-MX"/>
        </w:rPr>
        <w:t>Artículo</w:t>
      </w:r>
      <w:r w:rsidR="004C35F3">
        <w:rPr>
          <w:rFonts w:cs="Arial"/>
          <w:b/>
          <w:i/>
          <w:sz w:val="16"/>
          <w:szCs w:val="16"/>
          <w:lang w:val="es-MX"/>
        </w:rPr>
        <w:t xml:space="preserve"> adicion</w:t>
      </w:r>
      <w:r>
        <w:rPr>
          <w:rFonts w:cs="Arial"/>
          <w:b/>
          <w:i/>
          <w:sz w:val="16"/>
          <w:szCs w:val="16"/>
          <w:lang w:val="es-MX"/>
        </w:rPr>
        <w:t xml:space="preserve">ado, </w:t>
      </w:r>
      <w:r>
        <w:rPr>
          <w:rFonts w:cs="Arial"/>
          <w:b/>
          <w:i/>
          <w:sz w:val="16"/>
          <w:szCs w:val="16"/>
        </w:rPr>
        <w:t>P.O</w:t>
      </w:r>
      <w:r>
        <w:rPr>
          <w:rFonts w:cs="Arial"/>
          <w:b/>
          <w:i/>
          <w:sz w:val="16"/>
          <w:szCs w:val="16"/>
          <w:lang w:val="es-MX"/>
        </w:rPr>
        <w:t>.  No. 77, del 26 de juni</w:t>
      </w:r>
      <w:r w:rsidR="00D033EE">
        <w:rPr>
          <w:rFonts w:cs="Arial"/>
          <w:b/>
          <w:i/>
          <w:sz w:val="16"/>
          <w:szCs w:val="16"/>
          <w:lang w:val="es-MX"/>
        </w:rPr>
        <w:t>o de 202</w:t>
      </w:r>
      <w:r>
        <w:rPr>
          <w:rFonts w:cs="Arial"/>
          <w:b/>
          <w:i/>
          <w:sz w:val="16"/>
          <w:szCs w:val="16"/>
          <w:lang w:val="es-MX"/>
        </w:rPr>
        <w:t>5</w:t>
      </w:r>
    </w:p>
    <w:p w14:paraId="2A5632B3" w14:textId="5C444FFE" w:rsidR="002C620F" w:rsidRDefault="002C620F" w:rsidP="002C620F">
      <w:pPr>
        <w:pStyle w:val="Prrafodelista"/>
        <w:autoSpaceDE w:val="0"/>
        <w:autoSpaceDN w:val="0"/>
        <w:adjustRightInd w:val="0"/>
        <w:ind w:left="1004"/>
        <w:jc w:val="right"/>
        <w:rPr>
          <w:rStyle w:val="Hipervnculo"/>
          <w:b/>
          <w:i/>
          <w:sz w:val="16"/>
          <w:szCs w:val="16"/>
          <w:lang w:val="es-MX"/>
        </w:rPr>
      </w:pPr>
      <w:hyperlink r:id="rId75" w:history="1">
        <w:r w:rsidRPr="00EE7208">
          <w:rPr>
            <w:rStyle w:val="Hipervnculo"/>
            <w:b/>
            <w:i/>
            <w:sz w:val="16"/>
            <w:szCs w:val="16"/>
            <w:lang w:val="es-MX"/>
          </w:rPr>
          <w:t>https://po.tamaulipas.gob.mx/wp-content/uploads/2025/06/cl-77-260625.pdf</w:t>
        </w:r>
      </w:hyperlink>
    </w:p>
    <w:p w14:paraId="6E1C6FC7" w14:textId="39037772" w:rsidR="002C620F" w:rsidRPr="002C620F" w:rsidRDefault="00AA66A6" w:rsidP="002C620F">
      <w:pPr>
        <w:pStyle w:val="Prrafodelista"/>
        <w:autoSpaceDE w:val="0"/>
        <w:autoSpaceDN w:val="0"/>
        <w:adjustRightInd w:val="0"/>
        <w:ind w:left="1004"/>
        <w:jc w:val="right"/>
        <w:rPr>
          <w:b/>
          <w:i/>
          <w:color w:val="0000FF" w:themeColor="hyperlink"/>
          <w:sz w:val="16"/>
          <w:szCs w:val="16"/>
          <w:u w:val="single"/>
          <w:lang w:val="es-MX"/>
        </w:rPr>
      </w:pPr>
      <w:r>
        <w:rPr>
          <w:b/>
          <w:i/>
          <w:sz w:val="16"/>
          <w:szCs w:val="16"/>
        </w:rPr>
        <w:t>Artículo</w:t>
      </w:r>
      <w:r w:rsidR="002C620F" w:rsidRPr="00055957">
        <w:rPr>
          <w:b/>
          <w:i/>
          <w:sz w:val="16"/>
          <w:szCs w:val="16"/>
        </w:rPr>
        <w:t xml:space="preserve"> </w:t>
      </w:r>
      <w:r w:rsidR="002C620F">
        <w:rPr>
          <w:b/>
          <w:i/>
          <w:sz w:val="16"/>
          <w:szCs w:val="16"/>
        </w:rPr>
        <w:t>derog</w:t>
      </w:r>
      <w:r w:rsidR="002C620F" w:rsidRPr="00055957">
        <w:rPr>
          <w:b/>
          <w:i/>
          <w:sz w:val="16"/>
          <w:szCs w:val="16"/>
        </w:rPr>
        <w:t>ad</w:t>
      </w:r>
      <w:r>
        <w:rPr>
          <w:b/>
          <w:i/>
          <w:sz w:val="16"/>
          <w:szCs w:val="16"/>
        </w:rPr>
        <w:t>o</w:t>
      </w:r>
      <w:r w:rsidR="002C620F" w:rsidRPr="00055957">
        <w:rPr>
          <w:b/>
          <w:i/>
          <w:sz w:val="16"/>
          <w:szCs w:val="16"/>
        </w:rPr>
        <w:t>, P.O. No. 69, del 10 de junio de 2026.</w:t>
      </w:r>
    </w:p>
    <w:p w14:paraId="0338DA7B" w14:textId="25C22935" w:rsidR="009C0977" w:rsidRPr="00F55838" w:rsidRDefault="002C620F" w:rsidP="00F55838">
      <w:pPr>
        <w:tabs>
          <w:tab w:val="num" w:pos="0"/>
          <w:tab w:val="left" w:pos="709"/>
          <w:tab w:val="left" w:pos="8010"/>
        </w:tabs>
        <w:autoSpaceDE w:val="0"/>
        <w:autoSpaceDN w:val="0"/>
        <w:adjustRightInd w:val="0"/>
        <w:ind w:right="48"/>
        <w:jc w:val="right"/>
        <w:rPr>
          <w:rFonts w:cs="Arial"/>
          <w:bCs/>
          <w:sz w:val="20"/>
          <w:szCs w:val="20"/>
        </w:rPr>
      </w:pPr>
      <w:hyperlink r:id="rId76" w:history="1">
        <w:r w:rsidRPr="00EE7208">
          <w:rPr>
            <w:rStyle w:val="Hipervnculo"/>
            <w:b/>
            <w:i/>
            <w:sz w:val="16"/>
            <w:szCs w:val="16"/>
          </w:rPr>
          <w:t>https://po.tamaulipas.gob.mx/wp-content/uploads/2026/06/cli-69-100626.pdf</w:t>
        </w:r>
      </w:hyperlink>
    </w:p>
    <w:p w14:paraId="3C46DC05" w14:textId="77777777" w:rsidR="009C0977" w:rsidRDefault="009C0977">
      <w:pPr>
        <w:pStyle w:val="CM26"/>
        <w:spacing w:after="0"/>
        <w:jc w:val="center"/>
        <w:rPr>
          <w:rFonts w:cs="Arial"/>
          <w:b/>
          <w:bCs/>
          <w:sz w:val="20"/>
          <w:szCs w:val="20"/>
        </w:rPr>
      </w:pPr>
    </w:p>
    <w:p w14:paraId="712FC79F" w14:textId="37225C97" w:rsidR="0052735B" w:rsidRPr="00640B4E" w:rsidRDefault="0052735B">
      <w:pPr>
        <w:pStyle w:val="CM26"/>
        <w:spacing w:after="0"/>
        <w:jc w:val="center"/>
        <w:rPr>
          <w:rFonts w:cs="Arial"/>
          <w:b/>
          <w:bCs/>
          <w:sz w:val="20"/>
          <w:szCs w:val="20"/>
        </w:rPr>
      </w:pPr>
      <w:r w:rsidRPr="00640B4E">
        <w:rPr>
          <w:rFonts w:cs="Arial"/>
          <w:b/>
          <w:bCs/>
          <w:sz w:val="20"/>
          <w:szCs w:val="20"/>
        </w:rPr>
        <w:t>TÍTULO SEGUNDO</w:t>
      </w:r>
    </w:p>
    <w:p w14:paraId="510A03FD" w14:textId="77777777" w:rsidR="0052735B" w:rsidRPr="00640B4E" w:rsidRDefault="0052735B">
      <w:pPr>
        <w:pStyle w:val="CM26"/>
        <w:spacing w:after="0"/>
        <w:jc w:val="center"/>
        <w:rPr>
          <w:rFonts w:cs="Arial"/>
          <w:sz w:val="20"/>
          <w:szCs w:val="20"/>
        </w:rPr>
      </w:pPr>
      <w:r w:rsidRPr="00640B4E">
        <w:rPr>
          <w:rFonts w:cs="Arial"/>
          <w:b/>
          <w:bCs/>
          <w:sz w:val="20"/>
          <w:szCs w:val="20"/>
        </w:rPr>
        <w:t>DE LAS AUTORIDADES</w:t>
      </w:r>
    </w:p>
    <w:p w14:paraId="0847EA0A" w14:textId="77777777" w:rsidR="0052735B" w:rsidRPr="00CB2CA4" w:rsidRDefault="0052735B">
      <w:pPr>
        <w:pStyle w:val="Default"/>
        <w:jc w:val="both"/>
        <w:rPr>
          <w:color w:val="auto"/>
          <w:sz w:val="20"/>
          <w:szCs w:val="10"/>
        </w:rPr>
      </w:pPr>
    </w:p>
    <w:p w14:paraId="49EA2F0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1B6F52" w14:textId="77777777" w:rsidR="0052735B" w:rsidRDefault="0052735B" w:rsidP="00764A6B">
      <w:pPr>
        <w:pStyle w:val="Default"/>
        <w:jc w:val="center"/>
        <w:rPr>
          <w:b/>
          <w:color w:val="auto"/>
          <w:sz w:val="20"/>
          <w:szCs w:val="20"/>
        </w:rPr>
      </w:pPr>
      <w:r w:rsidRPr="00640B4E">
        <w:rPr>
          <w:b/>
          <w:color w:val="auto"/>
          <w:sz w:val="20"/>
          <w:szCs w:val="20"/>
        </w:rPr>
        <w:t>DISPOSICIONES GENERALES</w:t>
      </w:r>
    </w:p>
    <w:p w14:paraId="093B8C5A" w14:textId="77777777" w:rsidR="002C620F" w:rsidRPr="00764A6B" w:rsidRDefault="002C620F" w:rsidP="00764A6B">
      <w:pPr>
        <w:pStyle w:val="Default"/>
        <w:jc w:val="center"/>
        <w:rPr>
          <w:b/>
          <w:color w:val="auto"/>
          <w:sz w:val="20"/>
          <w:szCs w:val="20"/>
        </w:rPr>
      </w:pPr>
    </w:p>
    <w:p w14:paraId="0F8A6AB8" w14:textId="77777777" w:rsidR="0052735B" w:rsidRPr="00640B4E" w:rsidRDefault="0052735B">
      <w:pPr>
        <w:jc w:val="both"/>
        <w:rPr>
          <w:rFonts w:cs="Arial"/>
          <w:b/>
          <w:bCs/>
          <w:sz w:val="20"/>
          <w:szCs w:val="20"/>
        </w:rPr>
      </w:pPr>
      <w:r w:rsidRPr="00640B4E">
        <w:rPr>
          <w:rFonts w:cs="Arial"/>
          <w:b/>
          <w:bCs/>
          <w:sz w:val="20"/>
          <w:szCs w:val="20"/>
        </w:rPr>
        <w:t>Artículo 3.</w:t>
      </w:r>
    </w:p>
    <w:p w14:paraId="4C2CC4B9" w14:textId="77777777" w:rsidR="0052735B" w:rsidRPr="00335CC8" w:rsidRDefault="0052735B">
      <w:pPr>
        <w:jc w:val="both"/>
        <w:rPr>
          <w:rFonts w:cs="Arial"/>
          <w:b/>
          <w:bCs/>
          <w:sz w:val="10"/>
          <w:szCs w:val="10"/>
        </w:rPr>
      </w:pPr>
    </w:p>
    <w:p w14:paraId="6C83C9AB" w14:textId="77777777" w:rsidR="0052735B" w:rsidRPr="00640B4E" w:rsidRDefault="0052735B">
      <w:pPr>
        <w:jc w:val="both"/>
        <w:rPr>
          <w:rFonts w:cs="Arial"/>
          <w:sz w:val="20"/>
          <w:szCs w:val="20"/>
          <w:lang w:val="es-ES_tradnl" w:eastAsia="en-US"/>
        </w:rPr>
      </w:pPr>
      <w:r w:rsidRPr="00640B4E">
        <w:rPr>
          <w:rFonts w:cs="Arial"/>
          <w:sz w:val="20"/>
          <w:szCs w:val="20"/>
          <w:lang w:val="es-ES_tradnl"/>
        </w:rPr>
        <w:t>Son autoridades para la aplicación de esta ley, en el ámbito de sus respectivas competencias:</w:t>
      </w:r>
    </w:p>
    <w:p w14:paraId="16DC8482" w14:textId="77777777" w:rsidR="0052735B" w:rsidRPr="000E6A2C" w:rsidRDefault="0052735B">
      <w:pPr>
        <w:tabs>
          <w:tab w:val="left" w:pos="3780"/>
        </w:tabs>
        <w:jc w:val="both"/>
        <w:rPr>
          <w:rFonts w:cs="Arial"/>
          <w:sz w:val="16"/>
          <w:szCs w:val="16"/>
          <w:lang w:val="es-ES_tradnl" w:eastAsia="en-US"/>
        </w:rPr>
      </w:pPr>
    </w:p>
    <w:p w14:paraId="24D42B8C" w14:textId="77777777" w:rsidR="00F45330" w:rsidRDefault="0052735B" w:rsidP="00BE4BA5">
      <w:pPr>
        <w:numPr>
          <w:ilvl w:val="0"/>
          <w:numId w:val="4"/>
        </w:numPr>
        <w:ind w:left="284" w:hanging="284"/>
        <w:jc w:val="both"/>
        <w:rPr>
          <w:rFonts w:cs="Arial"/>
          <w:sz w:val="20"/>
          <w:szCs w:val="20"/>
          <w:lang w:val="es-ES_tradnl" w:eastAsia="en-US"/>
        </w:rPr>
      </w:pPr>
      <w:r w:rsidRPr="00640B4E">
        <w:rPr>
          <w:rFonts w:cs="Arial"/>
          <w:sz w:val="20"/>
          <w:szCs w:val="20"/>
          <w:lang w:val="es-ES_tradnl"/>
        </w:rPr>
        <w:t>El titular del Poder Ejecutivo del Estado;</w:t>
      </w:r>
    </w:p>
    <w:p w14:paraId="7A9755CC" w14:textId="77777777" w:rsidR="00F45330" w:rsidRDefault="00F45330" w:rsidP="00F45330">
      <w:pPr>
        <w:ind w:left="284"/>
        <w:jc w:val="both"/>
        <w:rPr>
          <w:rFonts w:cs="Arial"/>
          <w:sz w:val="20"/>
          <w:szCs w:val="20"/>
          <w:lang w:val="es-ES_tradnl" w:eastAsia="en-US"/>
        </w:rPr>
      </w:pPr>
    </w:p>
    <w:p w14:paraId="1AC37F4E" w14:textId="77777777" w:rsidR="000E6A2C" w:rsidRPr="00F45330" w:rsidRDefault="00F45330" w:rsidP="00BE4BA5">
      <w:pPr>
        <w:numPr>
          <w:ilvl w:val="0"/>
          <w:numId w:val="4"/>
        </w:numPr>
        <w:ind w:left="284" w:hanging="284"/>
        <w:jc w:val="both"/>
        <w:rPr>
          <w:rFonts w:cs="Arial"/>
          <w:sz w:val="20"/>
          <w:szCs w:val="20"/>
          <w:lang w:val="es-ES_tradnl" w:eastAsia="en-US"/>
        </w:rPr>
      </w:pPr>
      <w:r w:rsidRPr="00F45330">
        <w:rPr>
          <w:rFonts w:cs="Arial"/>
          <w:sz w:val="20"/>
          <w:szCs w:val="20"/>
          <w:lang w:val="es-MX"/>
        </w:rPr>
        <w:lastRenderedPageBreak/>
        <w:t>La Secretaría;</w:t>
      </w:r>
    </w:p>
    <w:p w14:paraId="58F7811E" w14:textId="55D3EFAB" w:rsidR="00F45330" w:rsidRPr="00484F1D" w:rsidRDefault="00F45330" w:rsidP="00F4533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782188DA" w14:textId="77777777" w:rsidR="00CF215D" w:rsidRDefault="00CF215D" w:rsidP="00CF215D">
      <w:pPr>
        <w:jc w:val="right"/>
        <w:rPr>
          <w:rFonts w:cs="Arial"/>
          <w:b/>
          <w:sz w:val="16"/>
          <w:szCs w:val="16"/>
          <w:lang w:val="es-MX"/>
        </w:rPr>
      </w:pPr>
      <w:hyperlink r:id="rId77" w:history="1">
        <w:r w:rsidRPr="004F7F06">
          <w:rPr>
            <w:rStyle w:val="Hipervnculo"/>
            <w:rFonts w:cs="Arial"/>
            <w:b/>
            <w:sz w:val="16"/>
            <w:szCs w:val="16"/>
            <w:lang w:val="es-MX"/>
          </w:rPr>
          <w:t>https://po.tamaulipas.gob.mx/wp-content/uploads/2024/02/cxlix-23-210224-EV.pdf</w:t>
        </w:r>
      </w:hyperlink>
    </w:p>
    <w:p w14:paraId="2A213511" w14:textId="3A05E606" w:rsidR="00F45330" w:rsidRPr="00484F1D" w:rsidRDefault="00F45330" w:rsidP="00F45330">
      <w:pPr>
        <w:pStyle w:val="Prrafodelista"/>
        <w:autoSpaceDE w:val="0"/>
        <w:autoSpaceDN w:val="0"/>
        <w:adjustRightInd w:val="0"/>
        <w:ind w:left="720"/>
        <w:jc w:val="right"/>
        <w:rPr>
          <w:rStyle w:val="Hipervnculo"/>
          <w:i/>
          <w:sz w:val="16"/>
          <w:szCs w:val="16"/>
          <w:lang w:val="es-MX"/>
        </w:rPr>
      </w:pPr>
    </w:p>
    <w:p w14:paraId="571D8E40" w14:textId="77777777" w:rsidR="0052735B" w:rsidRDefault="0052735B" w:rsidP="00BE4BA5">
      <w:pPr>
        <w:numPr>
          <w:ilvl w:val="0"/>
          <w:numId w:val="4"/>
        </w:numPr>
        <w:ind w:left="284" w:hanging="284"/>
        <w:jc w:val="both"/>
        <w:rPr>
          <w:rFonts w:cs="Arial"/>
          <w:sz w:val="20"/>
          <w:szCs w:val="20"/>
          <w:lang w:val="es-ES_tradnl"/>
        </w:rPr>
      </w:pPr>
      <w:r w:rsidRPr="00640B4E">
        <w:rPr>
          <w:rFonts w:cs="Arial"/>
          <w:sz w:val="20"/>
          <w:szCs w:val="20"/>
          <w:lang w:val="es-ES_tradnl"/>
        </w:rPr>
        <w:t>Los Ayuntamientos, y</w:t>
      </w:r>
    </w:p>
    <w:p w14:paraId="23E71E78" w14:textId="77777777" w:rsidR="000E6A2C" w:rsidRPr="000E6A2C" w:rsidRDefault="000E6A2C" w:rsidP="000E6A2C">
      <w:pPr>
        <w:ind w:left="284"/>
        <w:jc w:val="both"/>
        <w:rPr>
          <w:rFonts w:cs="Arial"/>
          <w:sz w:val="16"/>
          <w:szCs w:val="16"/>
          <w:lang w:val="es-ES_tradnl"/>
        </w:rPr>
      </w:pPr>
    </w:p>
    <w:p w14:paraId="7488A6AD" w14:textId="77777777" w:rsidR="00F45330" w:rsidRPr="00327E07" w:rsidRDefault="0052735B" w:rsidP="00F45330">
      <w:pPr>
        <w:numPr>
          <w:ilvl w:val="0"/>
          <w:numId w:val="4"/>
        </w:numPr>
        <w:ind w:left="284" w:hanging="284"/>
        <w:jc w:val="both"/>
        <w:rPr>
          <w:rFonts w:cs="Arial"/>
          <w:sz w:val="20"/>
          <w:szCs w:val="20"/>
          <w:lang w:val="es-ES_tradnl"/>
        </w:rPr>
      </w:pPr>
      <w:r w:rsidRPr="00640B4E">
        <w:rPr>
          <w:rFonts w:cs="Arial"/>
          <w:sz w:val="20"/>
          <w:szCs w:val="20"/>
          <w:lang w:val="es-ES_tradnl"/>
        </w:rPr>
        <w:t>Los organismos operadores descentralizados.</w:t>
      </w:r>
    </w:p>
    <w:p w14:paraId="396F26D2" w14:textId="77777777" w:rsidR="0088325E" w:rsidRPr="0088325E" w:rsidRDefault="0088325E" w:rsidP="0088325E">
      <w:pPr>
        <w:pStyle w:val="Default"/>
      </w:pPr>
    </w:p>
    <w:p w14:paraId="78311662"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w:t>
      </w:r>
    </w:p>
    <w:p w14:paraId="0E34B47A" w14:textId="77777777" w:rsidR="0052735B" w:rsidRDefault="0052735B">
      <w:pPr>
        <w:pStyle w:val="Default"/>
        <w:jc w:val="center"/>
        <w:rPr>
          <w:b/>
          <w:color w:val="auto"/>
          <w:sz w:val="20"/>
          <w:szCs w:val="20"/>
        </w:rPr>
      </w:pPr>
      <w:r w:rsidRPr="00640B4E">
        <w:rPr>
          <w:b/>
          <w:color w:val="auto"/>
          <w:sz w:val="20"/>
          <w:szCs w:val="20"/>
        </w:rPr>
        <w:t>DEL EJECUTIVO DEL ESTADO</w:t>
      </w:r>
    </w:p>
    <w:p w14:paraId="16FC5E00" w14:textId="77777777" w:rsidR="000946E5" w:rsidRPr="00726EE3" w:rsidRDefault="000946E5">
      <w:pPr>
        <w:pStyle w:val="Default"/>
        <w:jc w:val="center"/>
        <w:rPr>
          <w:b/>
          <w:color w:val="auto"/>
          <w:sz w:val="10"/>
          <w:szCs w:val="10"/>
        </w:rPr>
      </w:pPr>
    </w:p>
    <w:p w14:paraId="6AAEE9E2" w14:textId="77777777" w:rsidR="0052735B" w:rsidRPr="00640B4E" w:rsidRDefault="0052735B">
      <w:pPr>
        <w:pStyle w:val="CM8"/>
        <w:spacing w:line="240" w:lineRule="auto"/>
        <w:jc w:val="both"/>
        <w:rPr>
          <w:rFonts w:cs="Arial"/>
          <w:b/>
          <w:bCs/>
          <w:sz w:val="20"/>
          <w:szCs w:val="20"/>
        </w:rPr>
      </w:pPr>
      <w:r w:rsidRPr="00640B4E">
        <w:rPr>
          <w:rFonts w:cs="Arial"/>
          <w:b/>
          <w:bCs/>
          <w:sz w:val="20"/>
          <w:szCs w:val="20"/>
        </w:rPr>
        <w:t>Artículo 4.</w:t>
      </w:r>
    </w:p>
    <w:p w14:paraId="534F72AB" w14:textId="77777777" w:rsidR="0052735B" w:rsidRPr="00335CC8" w:rsidRDefault="0052735B">
      <w:pPr>
        <w:pStyle w:val="CM8"/>
        <w:spacing w:line="240" w:lineRule="auto"/>
        <w:jc w:val="both"/>
        <w:rPr>
          <w:rFonts w:cs="Arial"/>
          <w:b/>
          <w:bCs/>
          <w:sz w:val="10"/>
          <w:szCs w:val="10"/>
        </w:rPr>
      </w:pPr>
    </w:p>
    <w:p w14:paraId="29EEF5B8" w14:textId="77777777" w:rsidR="0052735B" w:rsidRPr="00CB2CA4" w:rsidRDefault="0052735B" w:rsidP="005577E6">
      <w:pPr>
        <w:pStyle w:val="Textoindependiente"/>
        <w:spacing w:line="240" w:lineRule="auto"/>
        <w:rPr>
          <w:rFonts w:cs="Arial"/>
          <w:bCs/>
          <w:sz w:val="20"/>
          <w:lang w:eastAsia="en-US"/>
        </w:rPr>
      </w:pPr>
      <w:r w:rsidRPr="00640B4E">
        <w:rPr>
          <w:rFonts w:cs="Arial"/>
          <w:bCs/>
          <w:sz w:val="20"/>
          <w:lang w:eastAsia="en-US"/>
        </w:rPr>
        <w:t xml:space="preserve">Compete al </w:t>
      </w:r>
      <w:r w:rsidRPr="00CB2CA4">
        <w:rPr>
          <w:rFonts w:cs="Arial"/>
          <w:bCs/>
          <w:sz w:val="20"/>
          <w:lang w:eastAsia="en-US"/>
        </w:rPr>
        <w:t>Ejecutivo del Estado:</w:t>
      </w:r>
    </w:p>
    <w:p w14:paraId="4F556763" w14:textId="77777777" w:rsidR="0052735B" w:rsidRPr="00CB2CA4" w:rsidRDefault="0052735B">
      <w:pPr>
        <w:pStyle w:val="CM8"/>
        <w:spacing w:line="240" w:lineRule="auto"/>
        <w:jc w:val="both"/>
        <w:rPr>
          <w:rFonts w:cs="Arial"/>
          <w:sz w:val="20"/>
          <w:szCs w:val="20"/>
        </w:rPr>
      </w:pPr>
    </w:p>
    <w:p w14:paraId="1A6C2F1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el Gobierno Federal, sin afectar sus facultades en la materia y en el ámbito de su competencia;</w:t>
      </w:r>
    </w:p>
    <w:p w14:paraId="43581F76"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Promover la coordinación de acciones con los gobiernos municipales, sin afectar sus facultades en la materia y en el ámbito de sus correspondientes atribuciones;</w:t>
      </w:r>
    </w:p>
    <w:p w14:paraId="26BBC6FD" w14:textId="77777777" w:rsidR="0052735B" w:rsidRPr="00CB2CA4" w:rsidRDefault="0052735B" w:rsidP="00BE4BA5">
      <w:pPr>
        <w:pStyle w:val="Default"/>
        <w:numPr>
          <w:ilvl w:val="0"/>
          <w:numId w:val="5"/>
        </w:numPr>
        <w:tabs>
          <w:tab w:val="clear" w:pos="1428"/>
          <w:tab w:val="num" w:pos="0"/>
          <w:tab w:val="left" w:pos="426"/>
        </w:tabs>
        <w:spacing w:after="240"/>
        <w:ind w:left="0" w:firstLine="0"/>
        <w:jc w:val="both"/>
        <w:rPr>
          <w:color w:val="auto"/>
          <w:sz w:val="20"/>
          <w:szCs w:val="20"/>
        </w:rPr>
      </w:pPr>
      <w:r w:rsidRPr="00CB2CA4">
        <w:rPr>
          <w:color w:val="auto"/>
          <w:sz w:val="20"/>
          <w:szCs w:val="20"/>
        </w:rPr>
        <w:t>Fomentar la participación de los usuarios del agua, y de los sectores social y privado en la realización y administración de las obras y de los servicios hidráulicos que competen al Estado;</w:t>
      </w:r>
    </w:p>
    <w:p w14:paraId="0CCD9894"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Reglamentar el uso y aprovechamiento de las aguas de jurisdicción estatal;</w:t>
      </w:r>
    </w:p>
    <w:p w14:paraId="46630FE0" w14:textId="77777777" w:rsidR="0052735B" w:rsidRPr="00CB2CA4"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CB2CA4">
        <w:rPr>
          <w:rFonts w:cs="Arial"/>
          <w:sz w:val="20"/>
          <w:szCs w:val="20"/>
        </w:rPr>
        <w:t>Expedir y evaluar las políticas que orienten el fomento y el desarrollo hidráulico equilibrado y sustentable en el Estado;</w:t>
      </w:r>
    </w:p>
    <w:p w14:paraId="6164E15C"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bCs/>
          <w:sz w:val="20"/>
          <w:szCs w:val="20"/>
        </w:rPr>
      </w:pPr>
      <w:r w:rsidRPr="00CB2CA4">
        <w:rPr>
          <w:rFonts w:cs="Arial"/>
          <w:bCs/>
          <w:sz w:val="20"/>
          <w:szCs w:val="20"/>
          <w:lang w:eastAsia="en-US"/>
        </w:rPr>
        <w:t xml:space="preserve">Realizar las acciones </w:t>
      </w:r>
      <w:r w:rsidRPr="0088325E">
        <w:rPr>
          <w:rFonts w:cs="Arial"/>
          <w:bCs/>
          <w:sz w:val="20"/>
          <w:szCs w:val="20"/>
          <w:lang w:eastAsia="en-US"/>
        </w:rPr>
        <w:t>necesarias para prevenir y controlar la contaminación del agua para el mejoramiento de su calidad, en los términos que establece el Código para el Desarrollo Sustentable del Estado;</w:t>
      </w:r>
    </w:p>
    <w:p w14:paraId="76267038"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Expedir las declaratorias de los cuerpos de agua de jurisdicción estatal;</w:t>
      </w:r>
    </w:p>
    <w:p w14:paraId="3BAC0077"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Suscribir convenios mediante los cuales la Federación transfiera al Estado funciones, atribuciones, programas y recursos en materia de agua;</w:t>
      </w:r>
    </w:p>
    <w:p w14:paraId="509AB344" w14:textId="77777777" w:rsidR="0052735B" w:rsidRPr="0088325E" w:rsidRDefault="0052735B" w:rsidP="00BE4BA5">
      <w:pPr>
        <w:pStyle w:val="CM8"/>
        <w:widowControl/>
        <w:numPr>
          <w:ilvl w:val="0"/>
          <w:numId w:val="5"/>
        </w:numPr>
        <w:tabs>
          <w:tab w:val="clear" w:pos="1428"/>
          <w:tab w:val="num" w:pos="0"/>
          <w:tab w:val="left" w:pos="426"/>
        </w:tabs>
        <w:autoSpaceDE/>
        <w:autoSpaceDN/>
        <w:adjustRightInd/>
        <w:spacing w:after="160" w:line="240" w:lineRule="auto"/>
        <w:ind w:left="0" w:firstLine="0"/>
        <w:jc w:val="both"/>
        <w:rPr>
          <w:rFonts w:cs="Arial"/>
          <w:sz w:val="20"/>
          <w:szCs w:val="20"/>
        </w:rPr>
      </w:pPr>
      <w:r w:rsidRPr="0088325E">
        <w:rPr>
          <w:rFonts w:cs="Arial"/>
          <w:sz w:val="20"/>
          <w:szCs w:val="20"/>
        </w:rPr>
        <w:t>Coordinar a las dependencias y entidades de la administración pública estatal cuyas facultades y atribuciones se vinculen con el uso y aprovechamiento del agua, para que coadyuven en lo conducente para el mejor cumplimiento del objeto de la presente ley;</w:t>
      </w:r>
    </w:p>
    <w:p w14:paraId="59DC0FF8" w14:textId="77777777" w:rsidR="0052735B" w:rsidRPr="0088325E"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 xml:space="preserve">Establecer la coordinación con las dependencias y entidades de la administración pública federal cuyas facultades se vinculen con el uso y aprovechamiento del agua, para que coadyuven en lo conducente al mejor cumplimiento del objeto de la presente ley; </w:t>
      </w:r>
    </w:p>
    <w:p w14:paraId="6A5D75E2" w14:textId="77777777" w:rsidR="00D43A62" w:rsidRDefault="0052735B" w:rsidP="00BE4BA5">
      <w:pPr>
        <w:pStyle w:val="CM10"/>
        <w:numPr>
          <w:ilvl w:val="0"/>
          <w:numId w:val="5"/>
        </w:numPr>
        <w:tabs>
          <w:tab w:val="clear" w:pos="1428"/>
          <w:tab w:val="num" w:pos="0"/>
          <w:tab w:val="left" w:pos="426"/>
        </w:tabs>
        <w:spacing w:after="240" w:line="240" w:lineRule="auto"/>
        <w:ind w:left="0" w:firstLine="0"/>
        <w:jc w:val="both"/>
        <w:rPr>
          <w:rFonts w:cs="Arial"/>
          <w:sz w:val="20"/>
          <w:szCs w:val="20"/>
        </w:rPr>
      </w:pPr>
      <w:r w:rsidRPr="0088325E">
        <w:rPr>
          <w:rFonts w:cs="Arial"/>
          <w:sz w:val="20"/>
          <w:szCs w:val="20"/>
        </w:rPr>
        <w:t>Otorgar y revocar concesiones y asignaciones para el uso, explotación y aprovechamiento de las aguas de jurisdicción estatal, así como sobre otros bienes del dominio público para la ejecución de obras de infraestructura hidráulica, en los términos de la Ley de Bienes del Estado y sus Municipios;</w:t>
      </w:r>
    </w:p>
    <w:p w14:paraId="1E80424F" w14:textId="636001A2" w:rsidR="00D43A62" w:rsidRPr="009E26D9" w:rsidRDefault="00D43A62" w:rsidP="009E26D9">
      <w:pPr>
        <w:pStyle w:val="CM10"/>
        <w:numPr>
          <w:ilvl w:val="0"/>
          <w:numId w:val="5"/>
        </w:numPr>
        <w:tabs>
          <w:tab w:val="clear" w:pos="1428"/>
          <w:tab w:val="num" w:pos="0"/>
          <w:tab w:val="left" w:pos="426"/>
        </w:tabs>
        <w:spacing w:line="240" w:lineRule="auto"/>
        <w:ind w:left="0" w:firstLine="0"/>
        <w:jc w:val="both"/>
        <w:rPr>
          <w:rFonts w:cs="Arial"/>
          <w:sz w:val="20"/>
          <w:szCs w:val="20"/>
        </w:rPr>
      </w:pPr>
      <w:r w:rsidRPr="009E26D9">
        <w:rPr>
          <w:rFonts w:cs="Arial"/>
          <w:sz w:val="20"/>
          <w:szCs w:val="20"/>
        </w:rPr>
        <w:t xml:space="preserve">Prestar </w:t>
      </w:r>
      <w:r w:rsidR="009E26D9" w:rsidRPr="009E26D9">
        <w:rPr>
          <w:rFonts w:cs="Arial"/>
          <w:sz w:val="20"/>
          <w:szCs w:val="20"/>
        </w:rPr>
        <w:t>los servicios públicos en los municipios del Estado, en forma temporal y previo convenio que celebre con el Ayuntamiento respectivo, ya sea de manera directa o por medio de la Secretaría o, en su caso, del organismo descentralizado creado para cumplir con ese fin;</w:t>
      </w:r>
    </w:p>
    <w:p w14:paraId="4FF2531D" w14:textId="77777777" w:rsidR="00CF215D" w:rsidRDefault="00D43A62" w:rsidP="00CF215D">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397C970F" w14:textId="104B764B" w:rsidR="00D43A62" w:rsidRPr="00CF215D" w:rsidRDefault="00CF215D" w:rsidP="00CF215D">
      <w:pPr>
        <w:jc w:val="right"/>
        <w:rPr>
          <w:rFonts w:cs="Arial"/>
          <w:b/>
          <w:sz w:val="16"/>
          <w:szCs w:val="16"/>
          <w:lang w:val="es-MX"/>
        </w:rPr>
      </w:pPr>
      <w:hyperlink r:id="rId78" w:history="1">
        <w:r w:rsidRPr="004F7F06">
          <w:rPr>
            <w:rStyle w:val="Hipervnculo"/>
            <w:rFonts w:cs="Arial"/>
            <w:b/>
            <w:sz w:val="16"/>
            <w:szCs w:val="16"/>
            <w:lang w:val="es-MX"/>
          </w:rPr>
          <w:t>https://po.tamaulipas.gob.mx/wp-content/uploads/2024/02/cxlix-23-210224-EV.pdf</w:t>
        </w:r>
      </w:hyperlink>
    </w:p>
    <w:p w14:paraId="4B9E94B8" w14:textId="79B8A91B" w:rsidR="009E26D9" w:rsidRPr="009E26D9" w:rsidRDefault="009E26D9" w:rsidP="009E26D9">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sidR="009C0977">
        <w:rPr>
          <w:rFonts w:cs="Arial"/>
          <w:b/>
          <w:i/>
          <w:sz w:val="16"/>
          <w:szCs w:val="16"/>
          <w:lang w:val="es-MX"/>
        </w:rPr>
        <w:t>r</w:t>
      </w:r>
      <w:r w:rsidRPr="009E26D9">
        <w:rPr>
          <w:rFonts w:cs="Arial"/>
          <w:b/>
          <w:i/>
          <w:sz w:val="16"/>
          <w:szCs w:val="16"/>
          <w:lang w:val="es-MX"/>
        </w:rPr>
        <w:t>eformada P.O. No. 69, del 10 de junio de 2026</w:t>
      </w:r>
    </w:p>
    <w:p w14:paraId="73EE9901" w14:textId="153B74C9" w:rsidR="009E26D9" w:rsidRDefault="009E26D9" w:rsidP="009E26D9">
      <w:pPr>
        <w:pStyle w:val="Prrafodelista"/>
        <w:autoSpaceDE w:val="0"/>
        <w:autoSpaceDN w:val="0"/>
        <w:adjustRightInd w:val="0"/>
        <w:ind w:left="1428"/>
        <w:jc w:val="right"/>
        <w:rPr>
          <w:rStyle w:val="Hipervnculo"/>
          <w:b/>
          <w:i/>
          <w:sz w:val="16"/>
          <w:szCs w:val="16"/>
          <w:lang w:val="es-MX"/>
        </w:rPr>
      </w:pPr>
      <w:hyperlink r:id="rId79" w:history="1">
        <w:r w:rsidRPr="00EE7208">
          <w:rPr>
            <w:rStyle w:val="Hipervnculo"/>
            <w:b/>
            <w:i/>
            <w:sz w:val="16"/>
            <w:szCs w:val="16"/>
            <w:lang w:val="es-MX"/>
          </w:rPr>
          <w:t>https://po.tamaulipas.gob.mx/wp-content/uploads/2026/06/cli-69-100626.pdf</w:t>
        </w:r>
      </w:hyperlink>
    </w:p>
    <w:p w14:paraId="485E55E5" w14:textId="77777777" w:rsidR="001A7D9F" w:rsidRPr="00F55838" w:rsidRDefault="001A7D9F" w:rsidP="009E26D9">
      <w:pPr>
        <w:pStyle w:val="Prrafodelista"/>
        <w:autoSpaceDE w:val="0"/>
        <w:autoSpaceDN w:val="0"/>
        <w:adjustRightInd w:val="0"/>
        <w:ind w:left="1428"/>
        <w:jc w:val="right"/>
        <w:rPr>
          <w:rStyle w:val="Hipervnculo"/>
          <w:b/>
          <w:i/>
          <w:sz w:val="10"/>
          <w:szCs w:val="10"/>
          <w:lang w:val="es-MX"/>
        </w:rPr>
      </w:pPr>
    </w:p>
    <w:p w14:paraId="3B92910B" w14:textId="7A0C49FA" w:rsidR="009E26D9" w:rsidRPr="001A7D9F" w:rsidRDefault="001A7D9F" w:rsidP="001A7D9F">
      <w:pPr>
        <w:pStyle w:val="CM10"/>
        <w:numPr>
          <w:ilvl w:val="0"/>
          <w:numId w:val="5"/>
        </w:numPr>
        <w:tabs>
          <w:tab w:val="clear" w:pos="1428"/>
          <w:tab w:val="num" w:pos="0"/>
          <w:tab w:val="left" w:pos="426"/>
        </w:tabs>
        <w:spacing w:line="240" w:lineRule="auto"/>
        <w:ind w:left="0" w:firstLine="0"/>
        <w:jc w:val="both"/>
        <w:rPr>
          <w:rFonts w:cs="Arial"/>
          <w:sz w:val="20"/>
          <w:szCs w:val="20"/>
        </w:rPr>
      </w:pPr>
      <w:r w:rsidRPr="001A7D9F">
        <w:rPr>
          <w:rFonts w:cs="Arial"/>
          <w:sz w:val="20"/>
          <w:szCs w:val="20"/>
        </w:rPr>
        <w:t>Formular, conducir y evaluar la política estatal en materia de agua y saneamiento, refiriéndolos como derechos humanos fundamentales de atención prioritaria, incorporando la perspectiva de género, enfoque de derechos humanos y el interés superior de la niñez;</w:t>
      </w:r>
    </w:p>
    <w:p w14:paraId="4703CBB8" w14:textId="0FDF04AF" w:rsidR="001A7D9F" w:rsidRPr="009E26D9" w:rsidRDefault="001A7D9F" w:rsidP="001A7D9F">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73B4782A" w14:textId="7BD38945" w:rsidR="005F0987" w:rsidRPr="00F55838" w:rsidRDefault="001A7D9F" w:rsidP="00F55838">
      <w:pPr>
        <w:pStyle w:val="Prrafodelista"/>
        <w:autoSpaceDE w:val="0"/>
        <w:autoSpaceDN w:val="0"/>
        <w:adjustRightInd w:val="0"/>
        <w:ind w:left="1428" w:hanging="1428"/>
        <w:jc w:val="right"/>
        <w:rPr>
          <w:rStyle w:val="Hipervnculo"/>
          <w:b/>
          <w:i/>
          <w:sz w:val="16"/>
          <w:szCs w:val="16"/>
          <w:lang w:val="es-MX"/>
        </w:rPr>
      </w:pPr>
      <w:hyperlink r:id="rId80" w:history="1">
        <w:r w:rsidRPr="00EE7208">
          <w:rPr>
            <w:rStyle w:val="Hipervnculo"/>
            <w:b/>
            <w:i/>
            <w:sz w:val="16"/>
            <w:szCs w:val="16"/>
            <w:lang w:val="es-MX"/>
          </w:rPr>
          <w:t>https://po.tamaulipas.gob.mx/wp-content/uploads/2026/06/cli-69-100626.pdf</w:t>
        </w:r>
      </w:hyperlink>
    </w:p>
    <w:p w14:paraId="6CAC6AAE" w14:textId="3D11241B" w:rsidR="005F0987" w:rsidRPr="00602983" w:rsidRDefault="00602983" w:rsidP="00602983">
      <w:pPr>
        <w:pStyle w:val="CM10"/>
        <w:numPr>
          <w:ilvl w:val="0"/>
          <w:numId w:val="5"/>
        </w:numPr>
        <w:tabs>
          <w:tab w:val="clear" w:pos="1428"/>
          <w:tab w:val="num" w:pos="0"/>
          <w:tab w:val="left" w:pos="426"/>
        </w:tabs>
        <w:spacing w:line="240" w:lineRule="auto"/>
        <w:ind w:left="0" w:firstLine="0"/>
        <w:jc w:val="both"/>
        <w:rPr>
          <w:rFonts w:cs="Arial"/>
          <w:sz w:val="20"/>
          <w:szCs w:val="20"/>
        </w:rPr>
      </w:pPr>
      <w:r w:rsidRPr="00602983">
        <w:rPr>
          <w:rFonts w:cs="Arial"/>
          <w:sz w:val="20"/>
          <w:szCs w:val="20"/>
        </w:rPr>
        <w:lastRenderedPageBreak/>
        <w:t>Garantizar el disfrute del derecho humano al agua, mediante la regulación del aprovechamiento sustentable y la prevención y control de la contaminación de las aguas de su jurisdicción, así como de las aguas nacionales que tengan asignadas;</w:t>
      </w:r>
    </w:p>
    <w:p w14:paraId="025DC4D2" w14:textId="77777777" w:rsidR="00602983" w:rsidRPr="009E26D9" w:rsidRDefault="00602983" w:rsidP="00602983">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7210C9A6" w14:textId="6254690E" w:rsidR="00D43A62" w:rsidRDefault="00602983" w:rsidP="00602983">
      <w:pPr>
        <w:pStyle w:val="Default"/>
        <w:jc w:val="right"/>
        <w:rPr>
          <w:sz w:val="12"/>
          <w:szCs w:val="12"/>
          <w:lang w:val="es-MX" w:eastAsia="es-MX"/>
        </w:rPr>
      </w:pPr>
      <w:hyperlink r:id="rId81" w:history="1">
        <w:r w:rsidRPr="00EE7208">
          <w:rPr>
            <w:rStyle w:val="Hipervnculo"/>
            <w:b/>
            <w:i/>
            <w:sz w:val="16"/>
            <w:szCs w:val="16"/>
            <w:lang w:val="es-MX"/>
          </w:rPr>
          <w:t>https://po.tamaulipas.gob.mx/wp-content/uploads/2026/06/cli-69-100626.pdf</w:t>
        </w:r>
      </w:hyperlink>
    </w:p>
    <w:p w14:paraId="7DF32979" w14:textId="77777777" w:rsidR="00602983" w:rsidRDefault="00602983" w:rsidP="00D43A62">
      <w:pPr>
        <w:pStyle w:val="Default"/>
        <w:rPr>
          <w:sz w:val="12"/>
          <w:szCs w:val="12"/>
          <w:lang w:val="es-MX" w:eastAsia="es-MX"/>
        </w:rPr>
      </w:pPr>
    </w:p>
    <w:p w14:paraId="13EF299C" w14:textId="4BE0E52D" w:rsidR="00602983" w:rsidRPr="0037521D" w:rsidRDefault="0037521D" w:rsidP="0037521D">
      <w:pPr>
        <w:pStyle w:val="CM10"/>
        <w:numPr>
          <w:ilvl w:val="0"/>
          <w:numId w:val="5"/>
        </w:numPr>
        <w:tabs>
          <w:tab w:val="clear" w:pos="1428"/>
          <w:tab w:val="num" w:pos="0"/>
          <w:tab w:val="left" w:pos="426"/>
        </w:tabs>
        <w:spacing w:line="240" w:lineRule="auto"/>
        <w:ind w:left="0" w:firstLine="0"/>
        <w:jc w:val="both"/>
        <w:rPr>
          <w:rFonts w:cs="Arial"/>
          <w:sz w:val="20"/>
          <w:szCs w:val="20"/>
        </w:rPr>
      </w:pPr>
      <w:r w:rsidRPr="0037521D">
        <w:rPr>
          <w:rFonts w:cs="Arial"/>
          <w:sz w:val="20"/>
          <w:szCs w:val="20"/>
        </w:rPr>
        <w:t>Asegurar el disfrute del derecho humano al agua, mediante la adecuada regulación de la prestación de los servicios de agua potable, drenaje y alcantarillado, así como el tratamiento, disposición y reúso de las aguas residuales de su jurisdicción;</w:t>
      </w:r>
    </w:p>
    <w:p w14:paraId="3F77AE8D" w14:textId="77777777" w:rsidR="00211656" w:rsidRPr="009E26D9" w:rsidRDefault="00211656" w:rsidP="00211656">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6D702C44" w14:textId="77777777" w:rsidR="00211656" w:rsidRDefault="00211656" w:rsidP="00211656">
      <w:pPr>
        <w:pStyle w:val="Default"/>
        <w:jc w:val="right"/>
        <w:rPr>
          <w:sz w:val="12"/>
          <w:szCs w:val="12"/>
          <w:lang w:val="es-MX" w:eastAsia="es-MX"/>
        </w:rPr>
      </w:pPr>
      <w:hyperlink r:id="rId82" w:history="1">
        <w:r w:rsidRPr="00EE7208">
          <w:rPr>
            <w:rStyle w:val="Hipervnculo"/>
            <w:b/>
            <w:i/>
            <w:sz w:val="16"/>
            <w:szCs w:val="16"/>
            <w:lang w:val="es-MX"/>
          </w:rPr>
          <w:t>https://po.tamaulipas.gob.mx/wp-content/uploads/2026/06/cli-69-100626.pdf</w:t>
        </w:r>
      </w:hyperlink>
    </w:p>
    <w:p w14:paraId="2BF60D91" w14:textId="77777777" w:rsidR="0037521D" w:rsidRDefault="0037521D" w:rsidP="00211656">
      <w:pPr>
        <w:pStyle w:val="Default"/>
        <w:jc w:val="right"/>
        <w:rPr>
          <w:sz w:val="12"/>
          <w:szCs w:val="12"/>
          <w:lang w:val="es-MX" w:eastAsia="es-MX"/>
        </w:rPr>
      </w:pPr>
    </w:p>
    <w:p w14:paraId="70796995" w14:textId="67E56B8C" w:rsidR="00211656" w:rsidRPr="002C410C" w:rsidRDefault="00211656" w:rsidP="002C410C">
      <w:pPr>
        <w:pStyle w:val="CM10"/>
        <w:numPr>
          <w:ilvl w:val="0"/>
          <w:numId w:val="5"/>
        </w:numPr>
        <w:tabs>
          <w:tab w:val="clear" w:pos="1428"/>
          <w:tab w:val="num" w:pos="0"/>
          <w:tab w:val="left" w:pos="426"/>
        </w:tabs>
        <w:spacing w:line="240" w:lineRule="auto"/>
        <w:ind w:left="0" w:firstLine="0"/>
        <w:jc w:val="both"/>
        <w:rPr>
          <w:rFonts w:cs="Arial"/>
          <w:sz w:val="20"/>
          <w:szCs w:val="20"/>
        </w:rPr>
      </w:pPr>
      <w:r w:rsidRPr="002C410C">
        <w:rPr>
          <w:rFonts w:cs="Arial"/>
          <w:sz w:val="20"/>
          <w:szCs w:val="20"/>
        </w:rPr>
        <w:t>Coordinarse con la Federación y los municipios de su entidad para asegurar que los programas, políticas y acciones que realicen, observen como prioritario el derecho humano al agua;</w:t>
      </w:r>
    </w:p>
    <w:p w14:paraId="05B1C5EF" w14:textId="77777777" w:rsidR="002C410C" w:rsidRPr="009E26D9" w:rsidRDefault="002C410C" w:rsidP="002C410C">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10031DC5" w14:textId="77777777" w:rsidR="002C410C" w:rsidRDefault="002C410C" w:rsidP="002C410C">
      <w:pPr>
        <w:pStyle w:val="Default"/>
        <w:jc w:val="right"/>
        <w:rPr>
          <w:sz w:val="12"/>
          <w:szCs w:val="12"/>
          <w:lang w:val="es-MX" w:eastAsia="es-MX"/>
        </w:rPr>
      </w:pPr>
      <w:hyperlink r:id="rId83" w:history="1">
        <w:r w:rsidRPr="00EE7208">
          <w:rPr>
            <w:rStyle w:val="Hipervnculo"/>
            <w:b/>
            <w:i/>
            <w:sz w:val="16"/>
            <w:szCs w:val="16"/>
            <w:lang w:val="es-MX"/>
          </w:rPr>
          <w:t>https://po.tamaulipas.gob.mx/wp-content/uploads/2026/06/cli-69-100626.pdf</w:t>
        </w:r>
      </w:hyperlink>
    </w:p>
    <w:p w14:paraId="6299CE07" w14:textId="77777777" w:rsidR="002C410C" w:rsidRDefault="002C410C" w:rsidP="002C410C">
      <w:pPr>
        <w:pStyle w:val="Default"/>
        <w:rPr>
          <w:sz w:val="12"/>
          <w:szCs w:val="12"/>
          <w:lang w:val="es-MX" w:eastAsia="es-MX"/>
        </w:rPr>
      </w:pPr>
    </w:p>
    <w:p w14:paraId="2E073505" w14:textId="4142D6C9" w:rsidR="002C410C" w:rsidRDefault="000856AE" w:rsidP="000856AE">
      <w:pPr>
        <w:pStyle w:val="Default"/>
        <w:jc w:val="both"/>
        <w:rPr>
          <w:color w:val="auto"/>
          <w:sz w:val="20"/>
          <w:szCs w:val="20"/>
        </w:rPr>
      </w:pPr>
      <w:r w:rsidRPr="000856AE">
        <w:rPr>
          <w:color w:val="auto"/>
          <w:sz w:val="20"/>
          <w:szCs w:val="20"/>
        </w:rPr>
        <w:t>XVII. Emitir las regulaciones y promover la instalación de sistemas de captación pluvial para uso doméstico, acordes a sus necesidades regionales;</w:t>
      </w:r>
    </w:p>
    <w:p w14:paraId="232FAC79" w14:textId="77777777" w:rsidR="000856AE" w:rsidRPr="009E26D9" w:rsidRDefault="000856AE" w:rsidP="000856AE">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76F86643" w14:textId="77777777" w:rsidR="000856AE" w:rsidRDefault="000856AE" w:rsidP="000856AE">
      <w:pPr>
        <w:pStyle w:val="Default"/>
        <w:jc w:val="right"/>
        <w:rPr>
          <w:sz w:val="12"/>
          <w:szCs w:val="12"/>
          <w:lang w:val="es-MX" w:eastAsia="es-MX"/>
        </w:rPr>
      </w:pPr>
      <w:hyperlink r:id="rId84" w:history="1">
        <w:r w:rsidRPr="00EE7208">
          <w:rPr>
            <w:rStyle w:val="Hipervnculo"/>
            <w:b/>
            <w:i/>
            <w:sz w:val="16"/>
            <w:szCs w:val="16"/>
            <w:lang w:val="es-MX"/>
          </w:rPr>
          <w:t>https://po.tamaulipas.gob.mx/wp-content/uploads/2026/06/cli-69-100626.pdf</w:t>
        </w:r>
      </w:hyperlink>
    </w:p>
    <w:p w14:paraId="42CD3BB9" w14:textId="77777777" w:rsidR="000856AE" w:rsidRDefault="000856AE" w:rsidP="000856AE">
      <w:pPr>
        <w:pStyle w:val="Default"/>
        <w:jc w:val="right"/>
        <w:rPr>
          <w:color w:val="auto"/>
          <w:sz w:val="20"/>
          <w:szCs w:val="20"/>
          <w:lang w:val="es-MX"/>
        </w:rPr>
      </w:pPr>
    </w:p>
    <w:p w14:paraId="40336DA1" w14:textId="30A9E699" w:rsidR="000856AE" w:rsidRDefault="000856AE" w:rsidP="000856AE">
      <w:pPr>
        <w:pStyle w:val="Default"/>
        <w:rPr>
          <w:color w:val="auto"/>
          <w:sz w:val="20"/>
          <w:szCs w:val="20"/>
        </w:rPr>
      </w:pPr>
      <w:r w:rsidRPr="000856AE">
        <w:rPr>
          <w:color w:val="auto"/>
          <w:sz w:val="20"/>
          <w:szCs w:val="20"/>
        </w:rPr>
        <w:t>XVIII. Promover la participación de todos los sectores en las entidades para coadyuvar en la garantía del derecho humano al agua; y</w:t>
      </w:r>
    </w:p>
    <w:p w14:paraId="1921700A" w14:textId="77777777" w:rsidR="000856AE" w:rsidRPr="009E26D9" w:rsidRDefault="000856AE" w:rsidP="000856AE">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Pr>
          <w:rFonts w:cs="Arial"/>
          <w:b/>
          <w:i/>
          <w:sz w:val="16"/>
          <w:szCs w:val="16"/>
          <w:lang w:val="es-MX"/>
        </w:rPr>
        <w:t>adicion</w:t>
      </w:r>
      <w:r w:rsidRPr="009E26D9">
        <w:rPr>
          <w:rFonts w:cs="Arial"/>
          <w:b/>
          <w:i/>
          <w:sz w:val="16"/>
          <w:szCs w:val="16"/>
          <w:lang w:val="es-MX"/>
        </w:rPr>
        <w:t>ada P.O. No. 69, del 10 de junio de 2026</w:t>
      </w:r>
    </w:p>
    <w:p w14:paraId="7ADB15FA" w14:textId="72BE436E" w:rsidR="000856AE" w:rsidRDefault="000856AE" w:rsidP="000856AE">
      <w:pPr>
        <w:pStyle w:val="Default"/>
        <w:jc w:val="right"/>
        <w:rPr>
          <w:sz w:val="12"/>
          <w:szCs w:val="12"/>
          <w:lang w:val="es-MX" w:eastAsia="es-MX"/>
        </w:rPr>
      </w:pPr>
      <w:hyperlink r:id="rId85" w:history="1">
        <w:r w:rsidRPr="00EE7208">
          <w:rPr>
            <w:rStyle w:val="Hipervnculo"/>
            <w:b/>
            <w:i/>
            <w:sz w:val="16"/>
            <w:szCs w:val="16"/>
            <w:lang w:val="es-MX"/>
          </w:rPr>
          <w:t>https://po.tamaulipas.gob.mx/wp-content/uploads/2026/06/cli-69-100626.pdf</w:t>
        </w:r>
      </w:hyperlink>
    </w:p>
    <w:p w14:paraId="613E81AD" w14:textId="77777777" w:rsidR="000856AE" w:rsidRPr="000856AE" w:rsidRDefault="000856AE" w:rsidP="000856AE">
      <w:pPr>
        <w:pStyle w:val="Default"/>
        <w:jc w:val="right"/>
        <w:rPr>
          <w:sz w:val="12"/>
          <w:szCs w:val="12"/>
          <w:lang w:val="es-MX" w:eastAsia="es-MX"/>
        </w:rPr>
      </w:pPr>
    </w:p>
    <w:p w14:paraId="38340A30" w14:textId="77777777" w:rsidR="00211656" w:rsidRPr="00484F1D" w:rsidRDefault="00211656" w:rsidP="002C410C">
      <w:pPr>
        <w:pStyle w:val="Default"/>
        <w:jc w:val="right"/>
        <w:rPr>
          <w:sz w:val="12"/>
          <w:szCs w:val="12"/>
          <w:lang w:val="es-MX" w:eastAsia="es-MX"/>
        </w:rPr>
      </w:pPr>
    </w:p>
    <w:p w14:paraId="0914EBA8" w14:textId="7A2EDC16" w:rsidR="0052735B" w:rsidRDefault="000856AE" w:rsidP="000856AE">
      <w:pPr>
        <w:pStyle w:val="CM26"/>
        <w:tabs>
          <w:tab w:val="num" w:pos="0"/>
          <w:tab w:val="left" w:pos="426"/>
        </w:tabs>
        <w:spacing w:after="0"/>
        <w:jc w:val="both"/>
        <w:rPr>
          <w:rFonts w:cs="Arial"/>
          <w:sz w:val="20"/>
          <w:szCs w:val="20"/>
        </w:rPr>
      </w:pPr>
      <w:r>
        <w:rPr>
          <w:rFonts w:cs="Arial"/>
          <w:sz w:val="20"/>
          <w:szCs w:val="20"/>
        </w:rPr>
        <w:t xml:space="preserve">XIX. </w:t>
      </w:r>
      <w:r w:rsidR="0052735B" w:rsidRPr="00640B4E">
        <w:rPr>
          <w:rFonts w:cs="Arial"/>
          <w:sz w:val="20"/>
          <w:szCs w:val="20"/>
        </w:rPr>
        <w:t>Las demás que le otorgue esta ley u otros ordenamientos jurídicos.</w:t>
      </w:r>
    </w:p>
    <w:p w14:paraId="67866082" w14:textId="01590CB0" w:rsidR="000856AE" w:rsidRPr="009E26D9" w:rsidRDefault="000856AE" w:rsidP="000856AE">
      <w:pPr>
        <w:pStyle w:val="Prrafodelista"/>
        <w:autoSpaceDE w:val="0"/>
        <w:autoSpaceDN w:val="0"/>
        <w:adjustRightInd w:val="0"/>
        <w:ind w:left="1428"/>
        <w:jc w:val="right"/>
        <w:rPr>
          <w:rFonts w:cs="Arial"/>
          <w:b/>
          <w:sz w:val="20"/>
          <w:szCs w:val="20"/>
          <w:lang w:val="es-MX"/>
        </w:rPr>
      </w:pPr>
      <w:r w:rsidRPr="009E26D9">
        <w:rPr>
          <w:rFonts w:cs="Arial"/>
          <w:b/>
          <w:i/>
          <w:sz w:val="16"/>
          <w:szCs w:val="16"/>
          <w:lang w:val="es-MX"/>
        </w:rPr>
        <w:t xml:space="preserve">Fracción </w:t>
      </w:r>
      <w:r w:rsidR="00C933A8">
        <w:rPr>
          <w:rFonts w:cs="Arial"/>
          <w:b/>
          <w:i/>
          <w:sz w:val="16"/>
          <w:szCs w:val="16"/>
          <w:lang w:val="es-MX"/>
        </w:rPr>
        <w:t>recorri</w:t>
      </w:r>
      <w:r w:rsidR="00C933A8" w:rsidRPr="009E26D9">
        <w:rPr>
          <w:rFonts w:cs="Arial"/>
          <w:b/>
          <w:i/>
          <w:sz w:val="16"/>
          <w:szCs w:val="16"/>
          <w:lang w:val="es-MX"/>
        </w:rPr>
        <w:t>da</w:t>
      </w:r>
      <w:r w:rsidR="00C933A8">
        <w:rPr>
          <w:rFonts w:cs="Arial"/>
          <w:b/>
          <w:i/>
          <w:sz w:val="16"/>
          <w:szCs w:val="16"/>
          <w:lang w:val="es-MX"/>
        </w:rPr>
        <w:t xml:space="preserve"> (</w:t>
      </w:r>
      <w:r>
        <w:rPr>
          <w:rFonts w:cs="Arial"/>
          <w:b/>
          <w:i/>
          <w:sz w:val="16"/>
          <w:szCs w:val="16"/>
          <w:lang w:val="es-MX"/>
        </w:rPr>
        <w:t>antes fracción XIII)</w:t>
      </w:r>
      <w:r w:rsidRPr="009E26D9">
        <w:rPr>
          <w:rFonts w:cs="Arial"/>
          <w:b/>
          <w:i/>
          <w:sz w:val="16"/>
          <w:szCs w:val="16"/>
          <w:lang w:val="es-MX"/>
        </w:rPr>
        <w:t xml:space="preserve"> P.O. No. 69, del 10 de junio de 2026</w:t>
      </w:r>
    </w:p>
    <w:p w14:paraId="29315A9B" w14:textId="77777777" w:rsidR="000856AE" w:rsidRDefault="000856AE" w:rsidP="000856AE">
      <w:pPr>
        <w:pStyle w:val="Default"/>
        <w:jc w:val="right"/>
        <w:rPr>
          <w:sz w:val="12"/>
          <w:szCs w:val="12"/>
          <w:lang w:val="es-MX" w:eastAsia="es-MX"/>
        </w:rPr>
      </w:pPr>
      <w:hyperlink r:id="rId86" w:history="1">
        <w:r w:rsidRPr="00EE7208">
          <w:rPr>
            <w:rStyle w:val="Hipervnculo"/>
            <w:b/>
            <w:i/>
            <w:sz w:val="16"/>
            <w:szCs w:val="16"/>
            <w:lang w:val="es-MX"/>
          </w:rPr>
          <w:t>https://po.tamaulipas.gob.mx/wp-content/uploads/2026/06/cli-69-100626.pdf</w:t>
        </w:r>
      </w:hyperlink>
    </w:p>
    <w:p w14:paraId="02A1335F" w14:textId="77777777" w:rsidR="005138DA" w:rsidRPr="0088325E" w:rsidRDefault="005138DA" w:rsidP="0088325E">
      <w:pPr>
        <w:pStyle w:val="Default"/>
        <w:rPr>
          <w:sz w:val="20"/>
        </w:rPr>
      </w:pPr>
    </w:p>
    <w:p w14:paraId="7D3C84D9"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28731AE4" w14:textId="77777777" w:rsidR="009C0977" w:rsidRDefault="0052735B" w:rsidP="009C0977">
      <w:pPr>
        <w:pStyle w:val="Prrafodelista"/>
        <w:autoSpaceDE w:val="0"/>
        <w:autoSpaceDN w:val="0"/>
        <w:adjustRightInd w:val="0"/>
        <w:ind w:left="1004" w:hanging="1004"/>
        <w:jc w:val="center"/>
        <w:rPr>
          <w:rFonts w:cs="Arial"/>
          <w:b/>
          <w:i/>
          <w:sz w:val="16"/>
          <w:szCs w:val="16"/>
          <w:lang w:val="es-MX"/>
        </w:rPr>
      </w:pPr>
      <w:r w:rsidRPr="00640B4E">
        <w:rPr>
          <w:b/>
          <w:sz w:val="20"/>
          <w:szCs w:val="20"/>
        </w:rPr>
        <w:t xml:space="preserve">DE LA </w:t>
      </w:r>
      <w:r w:rsidR="00D43A62">
        <w:rPr>
          <w:b/>
          <w:sz w:val="20"/>
          <w:szCs w:val="20"/>
        </w:rPr>
        <w:t>SECRETARÍA DE RECURSOS HIDRÁULICOS PARA EL DESARROLLO SOCIAL</w:t>
      </w:r>
      <w:r w:rsidR="00D43A62" w:rsidRPr="00D43A62">
        <w:rPr>
          <w:rFonts w:cs="Arial"/>
          <w:b/>
          <w:i/>
          <w:sz w:val="16"/>
          <w:szCs w:val="16"/>
          <w:lang w:val="es-MX"/>
        </w:rPr>
        <w:t xml:space="preserve"> </w:t>
      </w:r>
    </w:p>
    <w:p w14:paraId="15C161A9" w14:textId="1F841054" w:rsidR="00D43A62" w:rsidRPr="00484F1D" w:rsidRDefault="00D43A62" w:rsidP="009C0977">
      <w:pPr>
        <w:pStyle w:val="Prrafodelista"/>
        <w:autoSpaceDE w:val="0"/>
        <w:autoSpaceDN w:val="0"/>
        <w:adjustRightInd w:val="0"/>
        <w:ind w:left="1004" w:hanging="1004"/>
        <w:jc w:val="right"/>
        <w:rPr>
          <w:rFonts w:cs="Arial"/>
          <w:b/>
          <w:sz w:val="20"/>
          <w:szCs w:val="20"/>
          <w:lang w:val="es-MX"/>
        </w:rPr>
      </w:pPr>
      <w:r>
        <w:rPr>
          <w:rFonts w:cs="Arial"/>
          <w:b/>
          <w:i/>
          <w:sz w:val="16"/>
          <w:szCs w:val="16"/>
          <w:lang w:val="es-MX"/>
        </w:rPr>
        <w:t>Denominación reformada,</w:t>
      </w:r>
      <w:r>
        <w:rPr>
          <w:rFonts w:cs="Arial"/>
          <w:b/>
          <w:i/>
          <w:sz w:val="16"/>
          <w:szCs w:val="16"/>
        </w:rPr>
        <w:t xml:space="preserve"> </w:t>
      </w:r>
      <w:r>
        <w:rPr>
          <w:rFonts w:cs="Arial"/>
          <w:b/>
          <w:i/>
          <w:sz w:val="16"/>
          <w:szCs w:val="16"/>
          <w:lang w:val="es-MX"/>
        </w:rPr>
        <w:t>P.O. Edición Vespertina No. 23, del 21 de febrero de 2024</w:t>
      </w:r>
    </w:p>
    <w:p w14:paraId="2B3D8B4B" w14:textId="77777777" w:rsidR="00CF215D" w:rsidRDefault="00CF215D" w:rsidP="00CF215D">
      <w:pPr>
        <w:jc w:val="right"/>
        <w:rPr>
          <w:rFonts w:cs="Arial"/>
          <w:b/>
          <w:sz w:val="16"/>
          <w:szCs w:val="16"/>
          <w:lang w:val="es-MX"/>
        </w:rPr>
      </w:pPr>
      <w:hyperlink r:id="rId87" w:history="1">
        <w:r w:rsidRPr="004F7F06">
          <w:rPr>
            <w:rStyle w:val="Hipervnculo"/>
            <w:rFonts w:cs="Arial"/>
            <w:b/>
            <w:sz w:val="16"/>
            <w:szCs w:val="16"/>
            <w:lang w:val="es-MX"/>
          </w:rPr>
          <w:t>https://po.tamaulipas.gob.mx/wp-content/uploads/2024/02/cxlix-23-210224-EV.pdf</w:t>
        </w:r>
      </w:hyperlink>
    </w:p>
    <w:p w14:paraId="5970A459" w14:textId="77777777" w:rsidR="0052735B" w:rsidRPr="00484F1D" w:rsidRDefault="0052735B" w:rsidP="00F55838">
      <w:pPr>
        <w:pStyle w:val="Default"/>
        <w:rPr>
          <w:b/>
          <w:color w:val="auto"/>
          <w:sz w:val="12"/>
          <w:szCs w:val="12"/>
          <w:lang w:val="es-MX"/>
        </w:rPr>
      </w:pPr>
    </w:p>
    <w:p w14:paraId="515DDDF2" w14:textId="77777777" w:rsidR="0052735B" w:rsidRPr="00640B4E" w:rsidRDefault="0052735B">
      <w:pPr>
        <w:pStyle w:val="CM8"/>
        <w:spacing w:line="240" w:lineRule="auto"/>
        <w:jc w:val="both"/>
        <w:rPr>
          <w:rFonts w:cs="Arial"/>
          <w:sz w:val="20"/>
          <w:szCs w:val="20"/>
        </w:rPr>
      </w:pPr>
      <w:r w:rsidRPr="00640B4E">
        <w:rPr>
          <w:rFonts w:cs="Arial"/>
          <w:b/>
          <w:bCs/>
          <w:sz w:val="20"/>
          <w:szCs w:val="20"/>
        </w:rPr>
        <w:t>Artículo 5.</w:t>
      </w:r>
      <w:r w:rsidRPr="00640B4E">
        <w:rPr>
          <w:rFonts w:cs="Arial"/>
          <w:sz w:val="20"/>
          <w:szCs w:val="20"/>
        </w:rPr>
        <w:t xml:space="preserve"> </w:t>
      </w:r>
    </w:p>
    <w:p w14:paraId="1918712C" w14:textId="77777777" w:rsidR="0052735B" w:rsidRPr="000E6A2C" w:rsidRDefault="0052735B">
      <w:pPr>
        <w:pStyle w:val="CM8"/>
        <w:spacing w:line="240" w:lineRule="auto"/>
        <w:jc w:val="both"/>
        <w:rPr>
          <w:rFonts w:cs="Arial"/>
          <w:sz w:val="6"/>
          <w:szCs w:val="6"/>
        </w:rPr>
      </w:pPr>
    </w:p>
    <w:p w14:paraId="59BA59CF" w14:textId="77777777" w:rsidR="00D43A62" w:rsidRDefault="0052735B" w:rsidP="00D43A62">
      <w:pPr>
        <w:pStyle w:val="CM8"/>
        <w:spacing w:line="240" w:lineRule="auto"/>
        <w:jc w:val="both"/>
        <w:rPr>
          <w:rFonts w:cs="Arial"/>
          <w:sz w:val="20"/>
          <w:szCs w:val="20"/>
          <w:lang w:val="es-MX"/>
        </w:rPr>
      </w:pPr>
      <w:r w:rsidRPr="00640B4E">
        <w:rPr>
          <w:rFonts w:cs="Arial"/>
          <w:sz w:val="20"/>
          <w:szCs w:val="20"/>
        </w:rPr>
        <w:t xml:space="preserve">1. </w:t>
      </w:r>
      <w:r w:rsidR="00D43A62" w:rsidRPr="00D43A62">
        <w:rPr>
          <w:rFonts w:cs="Arial"/>
          <w:sz w:val="20"/>
          <w:szCs w:val="20"/>
          <w:lang w:val="es-MX"/>
        </w:rPr>
        <w:t>La Secretaría de Recursos Hidráulicos para el Desarrollo Social, es el órgano rector estatal en materia de</w:t>
      </w:r>
      <w:r w:rsidR="00D43A62">
        <w:rPr>
          <w:rFonts w:cs="Arial"/>
          <w:sz w:val="20"/>
          <w:szCs w:val="20"/>
          <w:lang w:val="es-MX"/>
        </w:rPr>
        <w:t xml:space="preserve"> </w:t>
      </w:r>
      <w:r w:rsidR="00D43A62" w:rsidRPr="00D43A62">
        <w:rPr>
          <w:rFonts w:cs="Arial"/>
          <w:sz w:val="20"/>
          <w:szCs w:val="20"/>
          <w:lang w:val="es-MX"/>
        </w:rPr>
        <w:t>agua, con funciones de autoridad administrativa en el ejercicio de las atribuciones que le confiere la Ley</w:t>
      </w:r>
      <w:r w:rsidR="00D43A62">
        <w:rPr>
          <w:rFonts w:cs="Arial"/>
          <w:sz w:val="20"/>
          <w:szCs w:val="20"/>
          <w:lang w:val="es-MX"/>
        </w:rPr>
        <w:t xml:space="preserve"> </w:t>
      </w:r>
      <w:r w:rsidR="00D43A62" w:rsidRPr="00D43A62">
        <w:rPr>
          <w:rFonts w:cs="Arial"/>
          <w:sz w:val="20"/>
          <w:szCs w:val="20"/>
          <w:lang w:val="es-MX"/>
        </w:rPr>
        <w:t>Orgánica de la Administración Pública del Estado de Tamaulipas, esta ley y demás ordenamientos legales</w:t>
      </w:r>
      <w:r w:rsidR="00D43A62">
        <w:rPr>
          <w:rFonts w:cs="Arial"/>
          <w:sz w:val="20"/>
          <w:szCs w:val="20"/>
          <w:lang w:val="es-MX"/>
        </w:rPr>
        <w:t xml:space="preserve"> </w:t>
      </w:r>
      <w:r w:rsidR="00D43A62" w:rsidRPr="00D43A62">
        <w:rPr>
          <w:rFonts w:cs="Arial"/>
          <w:sz w:val="20"/>
          <w:szCs w:val="20"/>
          <w:lang w:val="es-MX"/>
        </w:rPr>
        <w:t>inherentes.</w:t>
      </w:r>
    </w:p>
    <w:p w14:paraId="5D143636" w14:textId="63A3FE23" w:rsidR="00D43A62" w:rsidRPr="00484F1D" w:rsidRDefault="00153BFB" w:rsidP="00D43A62">
      <w:pPr>
        <w:pStyle w:val="Prrafodelista"/>
        <w:autoSpaceDE w:val="0"/>
        <w:autoSpaceDN w:val="0"/>
        <w:adjustRightInd w:val="0"/>
        <w:ind w:left="1004"/>
        <w:jc w:val="right"/>
        <w:rPr>
          <w:rFonts w:cs="Arial"/>
          <w:b/>
          <w:sz w:val="20"/>
          <w:szCs w:val="20"/>
          <w:lang w:val="es-MX"/>
        </w:rPr>
      </w:pPr>
      <w:r>
        <w:rPr>
          <w:rFonts w:cs="Arial"/>
          <w:b/>
          <w:i/>
          <w:sz w:val="16"/>
          <w:szCs w:val="16"/>
          <w:lang w:val="es-MX"/>
        </w:rPr>
        <w:t>Párrafo</w:t>
      </w:r>
      <w:r w:rsidR="00D43A62">
        <w:rPr>
          <w:rFonts w:cs="Arial"/>
          <w:b/>
          <w:i/>
          <w:sz w:val="16"/>
          <w:szCs w:val="16"/>
          <w:lang w:val="es-MX"/>
        </w:rPr>
        <w:t xml:space="preserve"> </w:t>
      </w:r>
      <w:r w:rsidR="00E445E1">
        <w:rPr>
          <w:rFonts w:cs="Arial"/>
          <w:b/>
          <w:i/>
          <w:sz w:val="16"/>
          <w:szCs w:val="16"/>
          <w:lang w:val="es-MX"/>
        </w:rPr>
        <w:t>reformado</w:t>
      </w:r>
      <w:r w:rsidR="00D43A62">
        <w:rPr>
          <w:rFonts w:cs="Arial"/>
          <w:b/>
          <w:i/>
          <w:sz w:val="16"/>
          <w:szCs w:val="16"/>
          <w:lang w:val="es-MX"/>
        </w:rPr>
        <w:t>, P.O. Edición Vespertina No. 23, del 21 de febrero de 2024</w:t>
      </w:r>
    </w:p>
    <w:p w14:paraId="584192E7" w14:textId="77777777" w:rsidR="00CF215D" w:rsidRDefault="00CF215D" w:rsidP="00CF215D">
      <w:pPr>
        <w:jc w:val="right"/>
        <w:rPr>
          <w:rFonts w:cs="Arial"/>
          <w:b/>
          <w:sz w:val="16"/>
          <w:szCs w:val="16"/>
          <w:lang w:val="es-MX"/>
        </w:rPr>
      </w:pPr>
      <w:hyperlink r:id="rId88" w:history="1">
        <w:r w:rsidRPr="004F7F06">
          <w:rPr>
            <w:rStyle w:val="Hipervnculo"/>
            <w:rFonts w:cs="Arial"/>
            <w:b/>
            <w:sz w:val="16"/>
            <w:szCs w:val="16"/>
            <w:lang w:val="es-MX"/>
          </w:rPr>
          <w:t>https://po.tamaulipas.gob.mx/wp-content/uploads/2024/02/cxlix-23-210224-EV.pdf</w:t>
        </w:r>
      </w:hyperlink>
    </w:p>
    <w:p w14:paraId="6B70918D" w14:textId="1DD38FD5" w:rsidR="00D43A62" w:rsidRPr="00484F1D" w:rsidRDefault="00D43A62" w:rsidP="00D43A62">
      <w:pPr>
        <w:pStyle w:val="Prrafodelista"/>
        <w:autoSpaceDE w:val="0"/>
        <w:autoSpaceDN w:val="0"/>
        <w:adjustRightInd w:val="0"/>
        <w:ind w:left="1004"/>
        <w:jc w:val="right"/>
        <w:rPr>
          <w:rStyle w:val="Hipervnculo"/>
          <w:i/>
          <w:sz w:val="16"/>
          <w:szCs w:val="16"/>
          <w:lang w:val="es-MX"/>
        </w:rPr>
      </w:pPr>
    </w:p>
    <w:p w14:paraId="588CC98E" w14:textId="77777777" w:rsidR="00485E66" w:rsidRPr="00484F1D" w:rsidRDefault="00485E66" w:rsidP="0025458A">
      <w:pPr>
        <w:tabs>
          <w:tab w:val="left" w:pos="709"/>
          <w:tab w:val="left" w:pos="8010"/>
        </w:tabs>
        <w:autoSpaceDE w:val="0"/>
        <w:autoSpaceDN w:val="0"/>
        <w:adjustRightInd w:val="0"/>
        <w:ind w:right="48"/>
        <w:jc w:val="both"/>
        <w:rPr>
          <w:rFonts w:cs="Arial"/>
          <w:sz w:val="16"/>
          <w:szCs w:val="16"/>
          <w:lang w:val="es-MX"/>
        </w:rPr>
      </w:pPr>
    </w:p>
    <w:p w14:paraId="2C1D25D4" w14:textId="77777777" w:rsidR="0025458A" w:rsidRDefault="0052735B" w:rsidP="0025458A">
      <w:pPr>
        <w:tabs>
          <w:tab w:val="left" w:pos="709"/>
          <w:tab w:val="left" w:pos="8010"/>
        </w:tabs>
        <w:autoSpaceDE w:val="0"/>
        <w:autoSpaceDN w:val="0"/>
        <w:adjustRightInd w:val="0"/>
        <w:ind w:right="48"/>
        <w:jc w:val="both"/>
        <w:rPr>
          <w:rFonts w:cs="Arial"/>
          <w:bCs/>
          <w:sz w:val="20"/>
          <w:szCs w:val="20"/>
        </w:rPr>
      </w:pPr>
      <w:r w:rsidRPr="00640B4E">
        <w:rPr>
          <w:rFonts w:cs="Arial"/>
          <w:sz w:val="20"/>
          <w:szCs w:val="20"/>
        </w:rPr>
        <w:t xml:space="preserve">2. </w:t>
      </w:r>
      <w:r w:rsidR="0025458A" w:rsidRPr="00DD10EC">
        <w:rPr>
          <w:rFonts w:cs="Arial"/>
          <w:bCs/>
          <w:sz w:val="20"/>
          <w:szCs w:val="20"/>
        </w:rPr>
        <w:t xml:space="preserve">Se Deroga (Decreto 65-813, 6 de febrero de 2024). </w:t>
      </w:r>
    </w:p>
    <w:p w14:paraId="7540F64D" w14:textId="689D7DB2" w:rsidR="0025458A" w:rsidRPr="00484F1D" w:rsidRDefault="0025458A" w:rsidP="0025458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9C0977">
        <w:rPr>
          <w:rFonts w:cs="Arial"/>
          <w:b/>
          <w:i/>
          <w:sz w:val="16"/>
          <w:szCs w:val="16"/>
          <w:lang w:val="es-MX"/>
        </w:rPr>
        <w:t>d</w:t>
      </w:r>
      <w:r w:rsidR="00153BFB">
        <w:rPr>
          <w:rFonts w:cs="Arial"/>
          <w:b/>
          <w:i/>
          <w:sz w:val="16"/>
          <w:szCs w:val="16"/>
          <w:lang w:val="es-MX"/>
        </w:rPr>
        <w:t>erogado</w:t>
      </w:r>
      <w:r>
        <w:rPr>
          <w:rFonts w:cs="Arial"/>
          <w:b/>
          <w:i/>
          <w:sz w:val="16"/>
          <w:szCs w:val="16"/>
          <w:lang w:val="es-MX"/>
        </w:rPr>
        <w:t>, P.O. Edición Vespertina No. 23, del 21 de febrero de 2024</w:t>
      </w:r>
    </w:p>
    <w:p w14:paraId="12CB56F4" w14:textId="77777777" w:rsidR="00CF215D" w:rsidRDefault="00CF215D" w:rsidP="00CF215D">
      <w:pPr>
        <w:jc w:val="right"/>
        <w:rPr>
          <w:rFonts w:cs="Arial"/>
          <w:b/>
          <w:sz w:val="16"/>
          <w:szCs w:val="16"/>
          <w:lang w:val="es-MX"/>
        </w:rPr>
      </w:pPr>
      <w:hyperlink r:id="rId89" w:history="1">
        <w:r w:rsidRPr="004F7F06">
          <w:rPr>
            <w:rStyle w:val="Hipervnculo"/>
            <w:rFonts w:cs="Arial"/>
            <w:b/>
            <w:sz w:val="16"/>
            <w:szCs w:val="16"/>
            <w:lang w:val="es-MX"/>
          </w:rPr>
          <w:t>https://po.tamaulipas.gob.mx/wp-content/uploads/2024/02/cxlix-23-210224-EV.pdf</w:t>
        </w:r>
      </w:hyperlink>
    </w:p>
    <w:p w14:paraId="2638A22F" w14:textId="77777777" w:rsidR="0025458A" w:rsidRPr="00F55838" w:rsidRDefault="0025458A" w:rsidP="00F55838">
      <w:pPr>
        <w:autoSpaceDE w:val="0"/>
        <w:autoSpaceDN w:val="0"/>
        <w:adjustRightInd w:val="0"/>
        <w:rPr>
          <w:rStyle w:val="Hipervnculo"/>
          <w:i/>
          <w:sz w:val="20"/>
          <w:szCs w:val="16"/>
          <w:lang w:val="es-MX"/>
        </w:rPr>
      </w:pPr>
    </w:p>
    <w:p w14:paraId="65B2AD9A" w14:textId="77777777" w:rsidR="0052735B" w:rsidRPr="00640B4E" w:rsidRDefault="0052735B">
      <w:pPr>
        <w:pStyle w:val="CM8"/>
        <w:spacing w:line="240" w:lineRule="auto"/>
        <w:jc w:val="both"/>
        <w:rPr>
          <w:rFonts w:cs="Arial"/>
          <w:sz w:val="20"/>
          <w:szCs w:val="20"/>
        </w:rPr>
      </w:pPr>
      <w:r w:rsidRPr="00640B4E">
        <w:rPr>
          <w:rFonts w:cs="Arial"/>
          <w:b/>
          <w:sz w:val="20"/>
          <w:szCs w:val="20"/>
        </w:rPr>
        <w:t>Artículo 6.</w:t>
      </w:r>
      <w:r w:rsidRPr="00640B4E">
        <w:rPr>
          <w:rFonts w:cs="Arial"/>
          <w:sz w:val="20"/>
          <w:szCs w:val="20"/>
        </w:rPr>
        <w:t xml:space="preserve"> </w:t>
      </w:r>
    </w:p>
    <w:p w14:paraId="12BAE68F" w14:textId="77777777" w:rsidR="0052735B" w:rsidRPr="000E6A2C" w:rsidRDefault="0052735B">
      <w:pPr>
        <w:pStyle w:val="CM8"/>
        <w:spacing w:line="240" w:lineRule="auto"/>
        <w:jc w:val="both"/>
        <w:rPr>
          <w:rFonts w:cs="Arial"/>
          <w:sz w:val="6"/>
          <w:szCs w:val="6"/>
        </w:rPr>
      </w:pPr>
    </w:p>
    <w:p w14:paraId="272BA7DC" w14:textId="77777777" w:rsidR="0052735B" w:rsidRDefault="00AE61A6" w:rsidP="00AE61A6">
      <w:pPr>
        <w:pStyle w:val="Textoindependiente"/>
        <w:spacing w:line="240" w:lineRule="auto"/>
        <w:rPr>
          <w:rFonts w:cs="Arial"/>
          <w:bCs/>
          <w:sz w:val="20"/>
          <w:lang w:eastAsia="en-US"/>
        </w:rPr>
      </w:pPr>
      <w:r>
        <w:rPr>
          <w:rFonts w:cs="Arial"/>
          <w:bCs/>
          <w:sz w:val="20"/>
          <w:lang w:eastAsia="en-US"/>
        </w:rPr>
        <w:t xml:space="preserve">1. </w:t>
      </w:r>
      <w:r w:rsidR="0052735B" w:rsidRPr="00640B4E">
        <w:rPr>
          <w:rFonts w:cs="Arial"/>
          <w:bCs/>
          <w:sz w:val="20"/>
          <w:lang w:eastAsia="en-US"/>
        </w:rPr>
        <w:t xml:space="preserve">Son atribuciones de la </w:t>
      </w:r>
      <w:r w:rsidR="00153BFB">
        <w:rPr>
          <w:rFonts w:cs="Arial"/>
          <w:bCs/>
          <w:sz w:val="20"/>
          <w:lang w:eastAsia="en-US"/>
        </w:rPr>
        <w:t>Secretaría</w:t>
      </w:r>
      <w:r w:rsidR="0052735B" w:rsidRPr="00640B4E">
        <w:rPr>
          <w:rFonts w:cs="Arial"/>
          <w:bCs/>
          <w:sz w:val="20"/>
          <w:lang w:eastAsia="en-US"/>
        </w:rPr>
        <w:t>:</w:t>
      </w:r>
    </w:p>
    <w:p w14:paraId="50D36755" w14:textId="74DA2DB9" w:rsidR="00AE61A6" w:rsidRPr="00484F1D" w:rsidRDefault="00AE61A6" w:rsidP="00AE61A6">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P.O. Edición Vespertina No. 23, del 21 de febrero de 2024</w:t>
      </w:r>
    </w:p>
    <w:p w14:paraId="514DCD16" w14:textId="77777777" w:rsidR="00CF215D" w:rsidRDefault="00CF215D" w:rsidP="00CF215D">
      <w:pPr>
        <w:jc w:val="right"/>
        <w:rPr>
          <w:rFonts w:cs="Arial"/>
          <w:b/>
          <w:sz w:val="16"/>
          <w:szCs w:val="16"/>
          <w:lang w:val="es-MX"/>
        </w:rPr>
      </w:pPr>
      <w:hyperlink r:id="rId90" w:history="1">
        <w:r w:rsidRPr="004F7F06">
          <w:rPr>
            <w:rStyle w:val="Hipervnculo"/>
            <w:rFonts w:cs="Arial"/>
            <w:b/>
            <w:sz w:val="16"/>
            <w:szCs w:val="16"/>
            <w:lang w:val="es-MX"/>
          </w:rPr>
          <w:t>https://po.tamaulipas.gob.mx/wp-content/uploads/2024/02/cxlix-23-210224-EV.pdf</w:t>
        </w:r>
      </w:hyperlink>
    </w:p>
    <w:p w14:paraId="14231D82" w14:textId="77777777" w:rsidR="00CF0AFC" w:rsidRPr="00484F1D" w:rsidRDefault="00CF0AFC" w:rsidP="005138DA">
      <w:pPr>
        <w:pStyle w:val="Prrafodelista"/>
        <w:autoSpaceDE w:val="0"/>
        <w:autoSpaceDN w:val="0"/>
        <w:adjustRightInd w:val="0"/>
        <w:ind w:left="1004"/>
        <w:jc w:val="right"/>
        <w:rPr>
          <w:i/>
          <w:color w:val="0000FF" w:themeColor="hyperlink"/>
          <w:sz w:val="16"/>
          <w:szCs w:val="16"/>
          <w:u w:val="single"/>
          <w:lang w:val="es-MX"/>
        </w:rPr>
      </w:pPr>
    </w:p>
    <w:p w14:paraId="20D02C40" w14:textId="77777777" w:rsidR="00AE61A6" w:rsidRDefault="00AE61A6" w:rsidP="00BE4BA5">
      <w:pPr>
        <w:pStyle w:val="Default"/>
        <w:numPr>
          <w:ilvl w:val="0"/>
          <w:numId w:val="9"/>
        </w:numPr>
        <w:tabs>
          <w:tab w:val="left" w:pos="426"/>
        </w:tabs>
        <w:autoSpaceDE/>
        <w:autoSpaceDN/>
        <w:adjustRightInd/>
        <w:ind w:left="0" w:firstLine="0"/>
        <w:jc w:val="both"/>
        <w:rPr>
          <w:sz w:val="20"/>
          <w:szCs w:val="20"/>
          <w:lang w:val="es-MX"/>
        </w:rPr>
      </w:pPr>
      <w:r w:rsidRPr="00AE61A6">
        <w:rPr>
          <w:sz w:val="20"/>
          <w:szCs w:val="20"/>
          <w:lang w:val="es-MX"/>
        </w:rPr>
        <w:t>Coordinar  entre  el  Estado  y  la  Federación,  así  como  entre  aquél  y  los  municipios,  las  acciones</w:t>
      </w:r>
      <w:r>
        <w:rPr>
          <w:sz w:val="20"/>
          <w:szCs w:val="20"/>
          <w:lang w:val="es-MX"/>
        </w:rPr>
        <w:t xml:space="preserve"> </w:t>
      </w:r>
      <w:r w:rsidRPr="00AE61A6">
        <w:rPr>
          <w:sz w:val="20"/>
          <w:szCs w:val="20"/>
          <w:lang w:val="es-MX"/>
        </w:rPr>
        <w:t>relacionadas con la explotación, uso y aprovechamiento del agua y el tratamiento y reúso de las aguas residuales, coadyuvando en el ámbito de su competencia al fortalecimiento del pacto federal y del municipio libre en términos de lo dispuesto en los artículos 115 de la Constitución Política de los Estados Unidos Mexicanos  y  132  de  la  Constitución  Política  del  Estado,  para  lograr  el  desarrollo  equilibrado  y  la</w:t>
      </w:r>
      <w:r>
        <w:rPr>
          <w:sz w:val="20"/>
          <w:szCs w:val="20"/>
          <w:lang w:val="es-MX"/>
        </w:rPr>
        <w:t xml:space="preserve"> </w:t>
      </w:r>
      <w:r w:rsidRPr="00AE61A6">
        <w:rPr>
          <w:sz w:val="20"/>
          <w:szCs w:val="20"/>
          <w:lang w:val="es-MX"/>
        </w:rPr>
        <w:t>descentralización de los servicios del agua en la entidad;</w:t>
      </w:r>
    </w:p>
    <w:p w14:paraId="6D3E696A" w14:textId="232782E0"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6E7DF1F9" w14:textId="77777777" w:rsidR="00CF215D" w:rsidRDefault="00CF215D" w:rsidP="00CF215D">
      <w:pPr>
        <w:jc w:val="right"/>
        <w:rPr>
          <w:rFonts w:cs="Arial"/>
          <w:b/>
          <w:sz w:val="16"/>
          <w:szCs w:val="16"/>
          <w:lang w:val="es-MX"/>
        </w:rPr>
      </w:pPr>
      <w:hyperlink r:id="rId91" w:history="1">
        <w:r w:rsidRPr="004F7F06">
          <w:rPr>
            <w:rStyle w:val="Hipervnculo"/>
            <w:rFonts w:cs="Arial"/>
            <w:b/>
            <w:sz w:val="16"/>
            <w:szCs w:val="16"/>
            <w:lang w:val="es-MX"/>
          </w:rPr>
          <w:t>https://po.tamaulipas.gob.mx/wp-content/uploads/2024/02/cxlix-23-210224-EV.pdf</w:t>
        </w:r>
      </w:hyperlink>
    </w:p>
    <w:p w14:paraId="6E10EA5D" w14:textId="77777777" w:rsidR="00AE61A6" w:rsidRPr="00484F1D" w:rsidRDefault="00AE61A6" w:rsidP="00AE61A6">
      <w:pPr>
        <w:pStyle w:val="Prrafodelista"/>
        <w:autoSpaceDE w:val="0"/>
        <w:autoSpaceDN w:val="0"/>
        <w:adjustRightInd w:val="0"/>
        <w:ind w:left="720"/>
        <w:jc w:val="right"/>
        <w:rPr>
          <w:rStyle w:val="Hipervnculo"/>
          <w:i/>
          <w:sz w:val="20"/>
          <w:szCs w:val="16"/>
          <w:lang w:val="es-MX"/>
        </w:rPr>
      </w:pPr>
    </w:p>
    <w:p w14:paraId="19FBDAFD" w14:textId="77777777" w:rsidR="0052735B" w:rsidRPr="0088325E" w:rsidRDefault="00EB3B31" w:rsidP="0088325E">
      <w:pPr>
        <w:pStyle w:val="Default"/>
        <w:widowControl/>
        <w:numPr>
          <w:ilvl w:val="0"/>
          <w:numId w:val="9"/>
        </w:numPr>
        <w:tabs>
          <w:tab w:val="left" w:pos="426"/>
        </w:tabs>
        <w:autoSpaceDE/>
        <w:autoSpaceDN/>
        <w:adjustRightInd/>
        <w:ind w:left="0" w:firstLine="0"/>
        <w:jc w:val="both"/>
        <w:rPr>
          <w:color w:val="auto"/>
          <w:sz w:val="20"/>
          <w:szCs w:val="20"/>
        </w:rPr>
      </w:pPr>
      <w:r w:rsidRPr="00640B4E">
        <w:rPr>
          <w:sz w:val="20"/>
          <w:szCs w:val="20"/>
        </w:rPr>
        <w:lastRenderedPageBreak/>
        <w:t xml:space="preserve">Planear, programar, ejecutar, construir, administrar, operar, conservar y rehabilitar, directamente o a través </w:t>
      </w:r>
      <w:r w:rsidRPr="0088325E">
        <w:rPr>
          <w:sz w:val="20"/>
          <w:szCs w:val="20"/>
        </w:rPr>
        <w:t>de terceros, obras de infraestructura hidráulica a su cargo, para lo cual podrá celebrar convenios con la Federación y los municipios;</w:t>
      </w:r>
    </w:p>
    <w:p w14:paraId="6E0CD048"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7C9F5915" w14:textId="77777777" w:rsidR="0052735B" w:rsidRDefault="0052735B" w:rsidP="0088325E">
      <w:pPr>
        <w:pStyle w:val="Default"/>
        <w:widowControl/>
        <w:numPr>
          <w:ilvl w:val="0"/>
          <w:numId w:val="9"/>
        </w:numPr>
        <w:tabs>
          <w:tab w:val="left" w:pos="426"/>
        </w:tabs>
        <w:autoSpaceDE/>
        <w:autoSpaceDN/>
        <w:adjustRightInd/>
        <w:ind w:left="0" w:firstLine="0"/>
        <w:jc w:val="both"/>
        <w:rPr>
          <w:color w:val="auto"/>
          <w:sz w:val="20"/>
          <w:szCs w:val="20"/>
        </w:rPr>
      </w:pPr>
      <w:r w:rsidRPr="0088325E">
        <w:rPr>
          <w:color w:val="auto"/>
          <w:sz w:val="20"/>
          <w:szCs w:val="20"/>
        </w:rPr>
        <w:t>Coadyuvar con la Comisión Nacional del Agua en los programas, proyectos y presupuestos de los distritos de riego, unidades de riego y distritos de temporal tecnificado, en los términos de los acuerdos de coordinación que se suscriban con la Federación;</w:t>
      </w:r>
    </w:p>
    <w:p w14:paraId="08296F72" w14:textId="77777777" w:rsidR="0088325E" w:rsidRPr="0088325E" w:rsidRDefault="0088325E" w:rsidP="0088325E">
      <w:pPr>
        <w:pStyle w:val="Default"/>
        <w:widowControl/>
        <w:tabs>
          <w:tab w:val="left" w:pos="426"/>
        </w:tabs>
        <w:autoSpaceDE/>
        <w:autoSpaceDN/>
        <w:adjustRightInd/>
        <w:jc w:val="both"/>
        <w:rPr>
          <w:color w:val="auto"/>
          <w:sz w:val="20"/>
          <w:szCs w:val="20"/>
        </w:rPr>
      </w:pPr>
    </w:p>
    <w:p w14:paraId="38A522C9" w14:textId="77777777" w:rsidR="00AE61A6" w:rsidRDefault="0052735B" w:rsidP="0088325E">
      <w:pPr>
        <w:numPr>
          <w:ilvl w:val="0"/>
          <w:numId w:val="9"/>
        </w:numPr>
        <w:tabs>
          <w:tab w:val="left" w:pos="426"/>
        </w:tabs>
        <w:ind w:left="0" w:firstLine="0"/>
        <w:jc w:val="both"/>
        <w:rPr>
          <w:rFonts w:cs="Arial"/>
          <w:sz w:val="20"/>
          <w:szCs w:val="20"/>
        </w:rPr>
      </w:pPr>
      <w:r w:rsidRPr="0088325E">
        <w:rPr>
          <w:rFonts w:cs="Arial"/>
          <w:sz w:val="20"/>
          <w:szCs w:val="20"/>
        </w:rPr>
        <w:t>Promover el pago oportuno de las contribuciones y derechos por el uso y aprovechamiento en materia de aguas y bienes nacionales inherentes que establezca la legislación fiscal aplicable;</w:t>
      </w:r>
    </w:p>
    <w:p w14:paraId="32343F9A" w14:textId="77777777" w:rsidR="0088325E" w:rsidRPr="0088325E" w:rsidRDefault="0088325E" w:rsidP="0088325E">
      <w:pPr>
        <w:tabs>
          <w:tab w:val="left" w:pos="426"/>
        </w:tabs>
        <w:jc w:val="both"/>
        <w:rPr>
          <w:rFonts w:cs="Arial"/>
          <w:sz w:val="20"/>
          <w:szCs w:val="20"/>
        </w:rPr>
      </w:pPr>
    </w:p>
    <w:p w14:paraId="1978D4D5" w14:textId="77777777" w:rsidR="00AE61A6" w:rsidRPr="00AE61A6" w:rsidRDefault="00AE61A6" w:rsidP="0088325E">
      <w:pPr>
        <w:numPr>
          <w:ilvl w:val="0"/>
          <w:numId w:val="9"/>
        </w:numPr>
        <w:tabs>
          <w:tab w:val="left" w:pos="426"/>
        </w:tabs>
        <w:ind w:left="0" w:firstLine="0"/>
        <w:jc w:val="both"/>
        <w:rPr>
          <w:rFonts w:cs="Arial"/>
          <w:sz w:val="20"/>
          <w:szCs w:val="20"/>
        </w:rPr>
      </w:pPr>
      <w:r w:rsidRPr="0088325E">
        <w:rPr>
          <w:rFonts w:cs="Arial"/>
          <w:sz w:val="20"/>
          <w:szCs w:val="20"/>
          <w:lang w:val="es-MX"/>
        </w:rPr>
        <w:t>Solicitar a la Secretaría de Administración del Gobierno de Tamaulipas, la adquisición, arrendamiento y enajenación de los bienes inmuebles que la Secretaría requiera para el cumplimiento de sus fines, con excepción de aquellos inmuebles que la Ley de Bienes del Estado y Municipios de Tamaulipas consideren</w:t>
      </w:r>
      <w:r>
        <w:rPr>
          <w:rFonts w:cs="Arial"/>
          <w:sz w:val="20"/>
          <w:szCs w:val="20"/>
          <w:lang w:val="es-MX"/>
        </w:rPr>
        <w:t xml:space="preserve"> </w:t>
      </w:r>
      <w:r w:rsidRPr="00AE61A6">
        <w:rPr>
          <w:rFonts w:cs="Arial"/>
          <w:sz w:val="20"/>
          <w:szCs w:val="20"/>
          <w:lang w:val="es-MX"/>
        </w:rPr>
        <w:t>del dominio público;</w:t>
      </w:r>
    </w:p>
    <w:p w14:paraId="4B89B9B5" w14:textId="17F2F1A4" w:rsidR="00AE61A6" w:rsidRPr="00484F1D" w:rsidRDefault="00AE61A6" w:rsidP="00AE61A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112C607A" w14:textId="77777777" w:rsidR="00CF215D" w:rsidRDefault="00CF215D" w:rsidP="00CF215D">
      <w:pPr>
        <w:jc w:val="right"/>
        <w:rPr>
          <w:rFonts w:cs="Arial"/>
          <w:b/>
          <w:sz w:val="16"/>
          <w:szCs w:val="16"/>
          <w:lang w:val="es-MX"/>
        </w:rPr>
      </w:pPr>
      <w:hyperlink r:id="rId92" w:history="1">
        <w:r w:rsidRPr="004F7F06">
          <w:rPr>
            <w:rStyle w:val="Hipervnculo"/>
            <w:rFonts w:cs="Arial"/>
            <w:b/>
            <w:sz w:val="16"/>
            <w:szCs w:val="16"/>
            <w:lang w:val="es-MX"/>
          </w:rPr>
          <w:t>https://po.tamaulipas.gob.mx/wp-content/uploads/2024/02/cxlix-23-210224-EV.pdf</w:t>
        </w:r>
      </w:hyperlink>
    </w:p>
    <w:p w14:paraId="6C6A4279" w14:textId="77777777" w:rsidR="00AE61A6" w:rsidRPr="00484F1D" w:rsidRDefault="00AE61A6" w:rsidP="00AE61A6">
      <w:pPr>
        <w:pStyle w:val="Prrafodelista"/>
        <w:autoSpaceDE w:val="0"/>
        <w:autoSpaceDN w:val="0"/>
        <w:adjustRightInd w:val="0"/>
        <w:ind w:left="720"/>
        <w:jc w:val="right"/>
        <w:rPr>
          <w:rStyle w:val="Hipervnculo"/>
          <w:b/>
          <w:i/>
          <w:sz w:val="20"/>
          <w:szCs w:val="16"/>
          <w:lang w:val="es-MX"/>
        </w:rPr>
      </w:pPr>
    </w:p>
    <w:p w14:paraId="43850FD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Representar al Gobierno del Estado de Tamaulipas en los Comités Hidráulicos de los Distritos de Riego</w:t>
      </w:r>
      <w:r>
        <w:rPr>
          <w:color w:val="auto"/>
          <w:sz w:val="20"/>
          <w:szCs w:val="20"/>
        </w:rPr>
        <w:t xml:space="preserve"> </w:t>
      </w:r>
      <w:r w:rsidRPr="00AE61A6">
        <w:rPr>
          <w:color w:val="auto"/>
          <w:sz w:val="20"/>
          <w:szCs w:val="20"/>
        </w:rPr>
        <w:t>y de Temporal Tecnificado;</w:t>
      </w:r>
    </w:p>
    <w:p w14:paraId="62BEB7D9" w14:textId="5A0160B2"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3F21DD1C" w14:textId="77777777" w:rsidR="00CF215D" w:rsidRDefault="00CF215D" w:rsidP="00CF215D">
      <w:pPr>
        <w:jc w:val="right"/>
        <w:rPr>
          <w:rFonts w:cs="Arial"/>
          <w:b/>
          <w:sz w:val="16"/>
          <w:szCs w:val="16"/>
          <w:lang w:val="es-MX"/>
        </w:rPr>
      </w:pPr>
      <w:hyperlink r:id="rId93" w:history="1">
        <w:r w:rsidRPr="004F7F06">
          <w:rPr>
            <w:rStyle w:val="Hipervnculo"/>
            <w:rFonts w:cs="Arial"/>
            <w:b/>
            <w:sz w:val="16"/>
            <w:szCs w:val="16"/>
            <w:lang w:val="es-MX"/>
          </w:rPr>
          <w:t>https://po.tamaulipas.gob.mx/wp-content/uploads/2024/02/cxlix-23-210224-EV.pdf</w:t>
        </w:r>
      </w:hyperlink>
    </w:p>
    <w:p w14:paraId="18F4D90A" w14:textId="77777777" w:rsidR="0088325E" w:rsidRPr="00484F1D" w:rsidRDefault="0088325E" w:rsidP="00D33571">
      <w:pPr>
        <w:pStyle w:val="Prrafodelista"/>
        <w:autoSpaceDE w:val="0"/>
        <w:autoSpaceDN w:val="0"/>
        <w:adjustRightInd w:val="0"/>
        <w:ind w:left="720"/>
        <w:jc w:val="right"/>
        <w:rPr>
          <w:b/>
          <w:i/>
          <w:color w:val="0000FF" w:themeColor="hyperlink"/>
          <w:sz w:val="20"/>
          <w:szCs w:val="16"/>
          <w:u w:val="single"/>
          <w:lang w:val="es-MX"/>
        </w:rPr>
      </w:pPr>
    </w:p>
    <w:p w14:paraId="043722DD" w14:textId="77777777" w:rsidR="00AE61A6" w:rsidRDefault="0087433B" w:rsidP="00BE4BA5">
      <w:pPr>
        <w:pStyle w:val="Default"/>
        <w:numPr>
          <w:ilvl w:val="0"/>
          <w:numId w:val="9"/>
        </w:numPr>
        <w:tabs>
          <w:tab w:val="left" w:pos="426"/>
        </w:tabs>
        <w:ind w:left="0" w:firstLine="0"/>
        <w:jc w:val="both"/>
        <w:rPr>
          <w:color w:val="auto"/>
          <w:sz w:val="20"/>
          <w:szCs w:val="20"/>
        </w:rPr>
      </w:pPr>
      <w:r w:rsidRPr="0087433B">
        <w:rPr>
          <w:color w:val="auto"/>
          <w:sz w:val="20"/>
          <w:szCs w:val="20"/>
        </w:rPr>
        <w:t>Celebrar convenios de colaboración con la Secretaría de Educación de Tamaulipas y con organizaciones de los sectores social o privado, con la finalidad de impulsar programas que fomenten la investigación, cultura y cuidado del agua desde el tipo de educación básica, media superior y superior en el Estado;</w:t>
      </w:r>
    </w:p>
    <w:p w14:paraId="3E5D7122" w14:textId="77777777" w:rsidR="00CF215D" w:rsidRDefault="00A64BE6" w:rsidP="00CF215D">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5396C54E" w14:textId="4F13B4C7" w:rsidR="00CF215D" w:rsidRDefault="00CF215D" w:rsidP="00CF215D">
      <w:pPr>
        <w:jc w:val="right"/>
        <w:rPr>
          <w:rFonts w:cs="Arial"/>
          <w:b/>
          <w:sz w:val="16"/>
          <w:szCs w:val="16"/>
          <w:lang w:val="es-MX"/>
        </w:rPr>
      </w:pPr>
      <w:hyperlink r:id="rId94" w:history="1">
        <w:r w:rsidRPr="004F7F06">
          <w:rPr>
            <w:rStyle w:val="Hipervnculo"/>
            <w:rFonts w:cs="Arial"/>
            <w:b/>
            <w:sz w:val="16"/>
            <w:szCs w:val="16"/>
            <w:lang w:val="es-MX"/>
          </w:rPr>
          <w:t>https://po.tamaulipas.gob.mx/wp-content/uploads/2024/02/cxlix-23-210224-EV.pdf</w:t>
        </w:r>
      </w:hyperlink>
    </w:p>
    <w:p w14:paraId="52411DAC" w14:textId="5A1C2165" w:rsidR="00A64BE6" w:rsidRPr="00484F1D" w:rsidRDefault="00A64BE6" w:rsidP="00A64BE6">
      <w:pPr>
        <w:pStyle w:val="Prrafodelista"/>
        <w:autoSpaceDE w:val="0"/>
        <w:autoSpaceDN w:val="0"/>
        <w:adjustRightInd w:val="0"/>
        <w:ind w:left="720"/>
        <w:jc w:val="right"/>
        <w:rPr>
          <w:rFonts w:cs="Arial"/>
          <w:b/>
          <w:sz w:val="20"/>
          <w:szCs w:val="20"/>
          <w:lang w:val="es-MX"/>
        </w:rPr>
      </w:pPr>
    </w:p>
    <w:p w14:paraId="2551884A" w14:textId="621291F4" w:rsidR="0087433B" w:rsidRPr="00484F1D" w:rsidRDefault="0087433B" w:rsidP="0087433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No. 80, del 03 de julio de 2024</w:t>
      </w:r>
    </w:p>
    <w:p w14:paraId="43E65487" w14:textId="77777777" w:rsidR="0087433B" w:rsidRPr="00484F1D" w:rsidRDefault="00D33571" w:rsidP="00F22E94">
      <w:pPr>
        <w:pStyle w:val="Prrafodelista"/>
        <w:autoSpaceDE w:val="0"/>
        <w:autoSpaceDN w:val="0"/>
        <w:adjustRightInd w:val="0"/>
        <w:ind w:left="142"/>
        <w:jc w:val="right"/>
        <w:rPr>
          <w:rStyle w:val="Hipervnculo"/>
          <w:b/>
          <w:i/>
          <w:sz w:val="16"/>
          <w:szCs w:val="16"/>
          <w:lang w:val="es-MX"/>
        </w:rPr>
      </w:pPr>
      <w:r w:rsidRPr="00484F1D">
        <w:rPr>
          <w:rStyle w:val="Hipervnculo"/>
          <w:b/>
          <w:i/>
          <w:sz w:val="16"/>
          <w:szCs w:val="16"/>
          <w:lang w:val="es-MX"/>
        </w:rPr>
        <w:t>https://po.tamaulipas.gob.mx/wp-content/uploads/2024/07/cxlix-80-030724.pdf</w:t>
      </w:r>
    </w:p>
    <w:p w14:paraId="7645A11F"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Celebrar convenios en materia de su competencia con la Federación, gobiernos de otras entidades federativas, los municipios del Estado y sector privado;</w:t>
      </w:r>
    </w:p>
    <w:p w14:paraId="6843198C" w14:textId="6E7243E2"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144FC720" w14:textId="77777777" w:rsidR="00CF215D" w:rsidRDefault="00CF215D" w:rsidP="00CF215D">
      <w:pPr>
        <w:jc w:val="right"/>
        <w:rPr>
          <w:rFonts w:cs="Arial"/>
          <w:b/>
          <w:sz w:val="16"/>
          <w:szCs w:val="16"/>
          <w:lang w:val="es-MX"/>
        </w:rPr>
      </w:pPr>
      <w:hyperlink r:id="rId95" w:history="1">
        <w:r w:rsidRPr="004F7F06">
          <w:rPr>
            <w:rStyle w:val="Hipervnculo"/>
            <w:rFonts w:cs="Arial"/>
            <w:b/>
            <w:sz w:val="16"/>
            <w:szCs w:val="16"/>
            <w:lang w:val="es-MX"/>
          </w:rPr>
          <w:t>https://po.tamaulipas.gob.mx/wp-content/uploads/2024/02/cxlix-23-210224-EV.pdf</w:t>
        </w:r>
      </w:hyperlink>
    </w:p>
    <w:p w14:paraId="0A0A3E52" w14:textId="77777777" w:rsidR="00A64BE6" w:rsidRPr="00764B60" w:rsidRDefault="00A64BE6" w:rsidP="00A64BE6">
      <w:pPr>
        <w:pStyle w:val="Prrafodelista"/>
        <w:autoSpaceDE w:val="0"/>
        <w:autoSpaceDN w:val="0"/>
        <w:adjustRightInd w:val="0"/>
        <w:ind w:left="720"/>
        <w:jc w:val="right"/>
        <w:rPr>
          <w:rStyle w:val="Hipervnculo"/>
          <w:b/>
          <w:i/>
          <w:sz w:val="16"/>
          <w:szCs w:val="16"/>
          <w:lang w:val="es-MX"/>
        </w:rPr>
      </w:pPr>
    </w:p>
    <w:p w14:paraId="460597F2" w14:textId="77777777" w:rsidR="00AE61A6" w:rsidRDefault="00AE61A6" w:rsidP="00BE4BA5">
      <w:pPr>
        <w:pStyle w:val="Default"/>
        <w:numPr>
          <w:ilvl w:val="0"/>
          <w:numId w:val="9"/>
        </w:numPr>
        <w:tabs>
          <w:tab w:val="left" w:pos="426"/>
        </w:tabs>
        <w:ind w:left="0" w:firstLine="0"/>
        <w:jc w:val="both"/>
        <w:rPr>
          <w:color w:val="auto"/>
          <w:sz w:val="20"/>
          <w:szCs w:val="20"/>
        </w:rPr>
      </w:pPr>
      <w:r w:rsidRPr="00AE61A6">
        <w:rPr>
          <w:color w:val="auto"/>
          <w:sz w:val="20"/>
          <w:szCs w:val="20"/>
        </w:rPr>
        <w:t>Proponer la celebración de convenios de colaboración administrativa con los organismos operadores, previa solicitud de éstos, para que la Secretaría asuma la notificación, y la Secretaría de Finanzas el cobro cuando se cuente con resolución firme y exigible pago, a través del procedimiento administrativo de ejecución, de los créditos fiscales que los organismos determinen a cargo de los usuarios, derivados de los</w:t>
      </w:r>
      <w:r>
        <w:rPr>
          <w:color w:val="auto"/>
          <w:sz w:val="20"/>
          <w:szCs w:val="20"/>
        </w:rPr>
        <w:t xml:space="preserve"> </w:t>
      </w:r>
      <w:r w:rsidRPr="00AE61A6">
        <w:rPr>
          <w:color w:val="auto"/>
          <w:sz w:val="20"/>
          <w:szCs w:val="20"/>
        </w:rPr>
        <w:t>precios o tarifas por la prestación de los servicios públicos y de la imposición de multas;</w:t>
      </w:r>
    </w:p>
    <w:p w14:paraId="5FA2F5AE" w14:textId="791345F3" w:rsidR="00A64BE6" w:rsidRPr="00484F1D" w:rsidRDefault="00A64BE6" w:rsidP="00A64BE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668B97EA" w14:textId="77777777" w:rsidR="00CF215D" w:rsidRDefault="00CF215D" w:rsidP="00CF215D">
      <w:pPr>
        <w:jc w:val="right"/>
        <w:rPr>
          <w:rFonts w:cs="Arial"/>
          <w:b/>
          <w:sz w:val="16"/>
          <w:szCs w:val="16"/>
          <w:lang w:val="es-MX"/>
        </w:rPr>
      </w:pPr>
      <w:hyperlink r:id="rId96" w:history="1">
        <w:r w:rsidRPr="004F7F06">
          <w:rPr>
            <w:rStyle w:val="Hipervnculo"/>
            <w:rFonts w:cs="Arial"/>
            <w:b/>
            <w:sz w:val="16"/>
            <w:szCs w:val="16"/>
            <w:lang w:val="es-MX"/>
          </w:rPr>
          <w:t>https://po.tamaulipas.gob.mx/wp-content/uploads/2024/02/cxlix-23-210224-EV.pdf</w:t>
        </w:r>
      </w:hyperlink>
    </w:p>
    <w:p w14:paraId="722863E4" w14:textId="77777777" w:rsidR="00A64BE6" w:rsidRPr="00764B60" w:rsidRDefault="00A64BE6" w:rsidP="00A64BE6">
      <w:pPr>
        <w:pStyle w:val="Prrafodelista"/>
        <w:autoSpaceDE w:val="0"/>
        <w:autoSpaceDN w:val="0"/>
        <w:adjustRightInd w:val="0"/>
        <w:ind w:left="720"/>
        <w:jc w:val="right"/>
        <w:rPr>
          <w:rStyle w:val="Hipervnculo"/>
          <w:b/>
          <w:i/>
          <w:sz w:val="16"/>
          <w:szCs w:val="16"/>
          <w:lang w:val="es-MX"/>
        </w:rPr>
      </w:pPr>
    </w:p>
    <w:p w14:paraId="128D070F"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Administrar las aguas de jurisdicción estatal y determinar sus usos;</w:t>
      </w:r>
    </w:p>
    <w:p w14:paraId="47548D36" w14:textId="77777777" w:rsidR="00E62ED0" w:rsidRDefault="00E62ED0" w:rsidP="00BE4BA5">
      <w:pPr>
        <w:pStyle w:val="Default"/>
        <w:numPr>
          <w:ilvl w:val="0"/>
          <w:numId w:val="9"/>
        </w:numPr>
        <w:tabs>
          <w:tab w:val="left" w:pos="426"/>
        </w:tabs>
        <w:ind w:left="0" w:firstLine="0"/>
        <w:jc w:val="both"/>
        <w:rPr>
          <w:sz w:val="20"/>
          <w:szCs w:val="20"/>
          <w:lang w:val="es-MX"/>
        </w:rPr>
      </w:pPr>
      <w:r w:rsidRPr="00E62ED0">
        <w:rPr>
          <w:sz w:val="20"/>
          <w:szCs w:val="20"/>
          <w:lang w:val="es-MX"/>
        </w:rPr>
        <w:t>Emitir títulos de concesión, asignación o permisos para la explotación, uso o aprovechamiento de las</w:t>
      </w:r>
      <w:r>
        <w:rPr>
          <w:sz w:val="20"/>
          <w:szCs w:val="20"/>
          <w:lang w:val="es-MX"/>
        </w:rPr>
        <w:t xml:space="preserve"> </w:t>
      </w:r>
      <w:r w:rsidRPr="00E62ED0">
        <w:rPr>
          <w:sz w:val="20"/>
          <w:szCs w:val="20"/>
          <w:lang w:val="es-MX"/>
        </w:rPr>
        <w:t>aguas estatales y sus bienes públicos inherentes;</w:t>
      </w:r>
    </w:p>
    <w:p w14:paraId="1E4A8818" w14:textId="77777777" w:rsidR="00CF215D" w:rsidRDefault="00E62ED0" w:rsidP="00CF215D">
      <w:pPr>
        <w:jc w:val="right"/>
        <w:rPr>
          <w:rFonts w:cs="Arial"/>
          <w:b/>
          <w:i/>
          <w:sz w:val="16"/>
          <w:szCs w:val="16"/>
          <w:lang w:val="es-MX"/>
        </w:rPr>
      </w:pPr>
      <w:r>
        <w:rPr>
          <w:rFonts w:cs="Arial"/>
          <w:b/>
          <w:i/>
          <w:sz w:val="16"/>
          <w:szCs w:val="16"/>
          <w:lang w:val="es-MX"/>
        </w:rPr>
        <w:t xml:space="preserve">Fracción </w:t>
      </w:r>
      <w:r w:rsidR="009C0977">
        <w:rPr>
          <w:rFonts w:cs="Arial"/>
          <w:b/>
          <w:i/>
          <w:sz w:val="16"/>
          <w:szCs w:val="16"/>
          <w:lang w:val="es-MX"/>
        </w:rPr>
        <w:t>r</w:t>
      </w:r>
      <w:r>
        <w:rPr>
          <w:rFonts w:cs="Arial"/>
          <w:b/>
          <w:i/>
          <w:sz w:val="16"/>
          <w:szCs w:val="16"/>
          <w:lang w:val="es-MX"/>
        </w:rPr>
        <w:t>eformada, P.O. Edición Vespertina No. 23, del 21 de febrero de 2024</w:t>
      </w:r>
    </w:p>
    <w:p w14:paraId="0AC214E0" w14:textId="5E772541" w:rsidR="00CF215D" w:rsidRDefault="00CF215D" w:rsidP="00CF215D">
      <w:pPr>
        <w:jc w:val="right"/>
        <w:rPr>
          <w:rFonts w:cs="Arial"/>
          <w:b/>
          <w:sz w:val="16"/>
          <w:szCs w:val="16"/>
          <w:lang w:val="es-MX"/>
        </w:rPr>
      </w:pPr>
      <w:hyperlink r:id="rId97" w:history="1">
        <w:r w:rsidRPr="004F7F06">
          <w:rPr>
            <w:rStyle w:val="Hipervnculo"/>
            <w:rFonts w:cs="Arial"/>
            <w:b/>
            <w:sz w:val="16"/>
            <w:szCs w:val="16"/>
            <w:lang w:val="es-MX"/>
          </w:rPr>
          <w:t>https://po.tamaulipas.gob.mx/wp-content/uploads/2024/02/cxlix-23-210224-EV.pdf</w:t>
        </w:r>
      </w:hyperlink>
    </w:p>
    <w:p w14:paraId="11BA2464" w14:textId="52A79942" w:rsidR="00E62ED0" w:rsidRPr="00484F1D" w:rsidRDefault="00E62ED0" w:rsidP="00E62ED0">
      <w:pPr>
        <w:pStyle w:val="Prrafodelista"/>
        <w:autoSpaceDE w:val="0"/>
        <w:autoSpaceDN w:val="0"/>
        <w:adjustRightInd w:val="0"/>
        <w:ind w:left="720"/>
        <w:jc w:val="right"/>
        <w:rPr>
          <w:rFonts w:cs="Arial"/>
          <w:b/>
          <w:sz w:val="20"/>
          <w:szCs w:val="20"/>
          <w:lang w:val="es-MX"/>
        </w:rPr>
      </w:pPr>
    </w:p>
    <w:p w14:paraId="0F451777" w14:textId="77777777" w:rsidR="0052735B"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rPr>
        <w:t xml:space="preserve">Recabar, operar y mantener actualizada la información en materia de aguas estatales relacionada con los diferentes usos, disponibilidad y calidad de </w:t>
      </w:r>
      <w:proofErr w:type="gramStart"/>
      <w:r w:rsidRPr="00640B4E">
        <w:rPr>
          <w:color w:val="auto"/>
          <w:sz w:val="20"/>
          <w:szCs w:val="20"/>
        </w:rPr>
        <w:t>las mismas</w:t>
      </w:r>
      <w:proofErr w:type="gramEnd"/>
      <w:r w:rsidRPr="00640B4E">
        <w:rPr>
          <w:color w:val="auto"/>
          <w:sz w:val="20"/>
          <w:szCs w:val="20"/>
        </w:rPr>
        <w:t>;</w:t>
      </w:r>
    </w:p>
    <w:p w14:paraId="68A1E654" w14:textId="77777777" w:rsidR="0088325E" w:rsidRPr="00640B4E" w:rsidRDefault="0088325E" w:rsidP="0088325E">
      <w:pPr>
        <w:pStyle w:val="Default"/>
        <w:tabs>
          <w:tab w:val="left" w:pos="426"/>
        </w:tabs>
        <w:jc w:val="both"/>
        <w:rPr>
          <w:color w:val="auto"/>
          <w:sz w:val="20"/>
          <w:szCs w:val="20"/>
        </w:rPr>
      </w:pPr>
    </w:p>
    <w:p w14:paraId="260E03E7" w14:textId="77777777" w:rsidR="0052735B" w:rsidRPr="0088325E" w:rsidRDefault="0052735B" w:rsidP="0088325E">
      <w:pPr>
        <w:pStyle w:val="Default"/>
        <w:numPr>
          <w:ilvl w:val="0"/>
          <w:numId w:val="9"/>
        </w:numPr>
        <w:tabs>
          <w:tab w:val="left" w:pos="426"/>
        </w:tabs>
        <w:ind w:left="0" w:firstLine="0"/>
        <w:jc w:val="both"/>
        <w:rPr>
          <w:color w:val="auto"/>
          <w:sz w:val="20"/>
          <w:szCs w:val="20"/>
        </w:rPr>
      </w:pPr>
      <w:r w:rsidRPr="00640B4E">
        <w:rPr>
          <w:color w:val="auto"/>
          <w:sz w:val="20"/>
          <w:szCs w:val="20"/>
          <w:lang w:val="es-ES_tradnl"/>
        </w:rPr>
        <w:t xml:space="preserve">Verificar que se inscriban en el </w:t>
      </w:r>
      <w:r w:rsidRPr="00640B4E">
        <w:rPr>
          <w:color w:val="auto"/>
          <w:sz w:val="20"/>
          <w:szCs w:val="20"/>
        </w:rPr>
        <w:t xml:space="preserve">Registro Público Estatal de Derechos de Agua </w:t>
      </w:r>
      <w:r w:rsidRPr="00640B4E">
        <w:rPr>
          <w:color w:val="auto"/>
          <w:sz w:val="20"/>
          <w:szCs w:val="20"/>
          <w:lang w:val="es-ES_tradnl"/>
        </w:rPr>
        <w:t>los títulos que amparen derechos de agua de jurisdicción estatal;</w:t>
      </w:r>
    </w:p>
    <w:p w14:paraId="78DA0D3B" w14:textId="77777777" w:rsidR="0088325E" w:rsidRPr="00640B4E" w:rsidRDefault="0088325E" w:rsidP="0088325E">
      <w:pPr>
        <w:pStyle w:val="Default"/>
        <w:tabs>
          <w:tab w:val="left" w:pos="426"/>
        </w:tabs>
        <w:jc w:val="both"/>
        <w:rPr>
          <w:color w:val="auto"/>
          <w:sz w:val="20"/>
          <w:szCs w:val="20"/>
        </w:rPr>
      </w:pPr>
    </w:p>
    <w:p w14:paraId="603A7A62" w14:textId="77777777" w:rsidR="00E62ED0" w:rsidRDefault="00E62ED0" w:rsidP="0088325E">
      <w:pPr>
        <w:pStyle w:val="Default"/>
        <w:numPr>
          <w:ilvl w:val="0"/>
          <w:numId w:val="9"/>
        </w:numPr>
        <w:tabs>
          <w:tab w:val="left" w:pos="426"/>
        </w:tabs>
        <w:ind w:left="0" w:firstLine="0"/>
        <w:jc w:val="both"/>
        <w:rPr>
          <w:sz w:val="20"/>
          <w:szCs w:val="20"/>
          <w:lang w:val="es-MX"/>
        </w:rPr>
      </w:pPr>
      <w:r w:rsidRPr="00E62ED0">
        <w:rPr>
          <w:sz w:val="20"/>
          <w:szCs w:val="20"/>
          <w:lang w:val="es-MX"/>
        </w:rPr>
        <w:t>Ejercer en el ámbito de su competencia, las atribuciones fiscales para la determinación y cobro de los</w:t>
      </w:r>
      <w:r>
        <w:rPr>
          <w:sz w:val="20"/>
          <w:szCs w:val="20"/>
          <w:lang w:val="es-MX"/>
        </w:rPr>
        <w:t xml:space="preserve"> </w:t>
      </w:r>
      <w:r w:rsidRPr="00E62ED0">
        <w:rPr>
          <w:sz w:val="20"/>
          <w:szCs w:val="20"/>
          <w:lang w:val="es-MX"/>
        </w:rPr>
        <w:t xml:space="preserve">derechos o contribuciones en materia de aguas estatales, sus bienes inherentes y de los servicios que proporcione la Secretaría, incluyendo sin limitación, los derechos por servicio de suministro de agua en </w:t>
      </w:r>
      <w:r w:rsidRPr="00E62ED0">
        <w:rPr>
          <w:sz w:val="20"/>
          <w:szCs w:val="20"/>
          <w:lang w:val="es-MX"/>
        </w:rPr>
        <w:lastRenderedPageBreak/>
        <w:t>bloque que proporcione la Secretaría, directamente o a través de terceros, a los municipios y organismos</w:t>
      </w:r>
      <w:r>
        <w:rPr>
          <w:sz w:val="20"/>
          <w:szCs w:val="20"/>
          <w:lang w:val="es-MX"/>
        </w:rPr>
        <w:t xml:space="preserve"> </w:t>
      </w:r>
      <w:r w:rsidRPr="00E62ED0">
        <w:rPr>
          <w:sz w:val="20"/>
          <w:szCs w:val="20"/>
          <w:lang w:val="es-MX"/>
        </w:rPr>
        <w:t>operadores que lo requieran;</w:t>
      </w:r>
    </w:p>
    <w:p w14:paraId="3E75EC60" w14:textId="471C9A8C"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15C4036D" w14:textId="77777777" w:rsidR="00CF215D" w:rsidRDefault="00CF215D" w:rsidP="00CF215D">
      <w:pPr>
        <w:jc w:val="right"/>
        <w:rPr>
          <w:rFonts w:cs="Arial"/>
          <w:b/>
          <w:sz w:val="16"/>
          <w:szCs w:val="16"/>
          <w:lang w:val="es-MX"/>
        </w:rPr>
      </w:pPr>
      <w:hyperlink r:id="rId98" w:history="1">
        <w:r w:rsidRPr="004F7F06">
          <w:rPr>
            <w:rStyle w:val="Hipervnculo"/>
            <w:rFonts w:cs="Arial"/>
            <w:b/>
            <w:sz w:val="16"/>
            <w:szCs w:val="16"/>
            <w:lang w:val="es-MX"/>
          </w:rPr>
          <w:t>https://po.tamaulipas.gob.mx/wp-content/uploads/2024/02/cxlix-23-210224-EV.pdf</w:t>
        </w:r>
      </w:hyperlink>
    </w:p>
    <w:p w14:paraId="2BD8C0E3" w14:textId="77777777" w:rsidR="00E62ED0" w:rsidRPr="00484F1D" w:rsidRDefault="00E62ED0" w:rsidP="00E62ED0">
      <w:pPr>
        <w:pStyle w:val="Prrafodelista"/>
        <w:autoSpaceDE w:val="0"/>
        <w:autoSpaceDN w:val="0"/>
        <w:adjustRightInd w:val="0"/>
        <w:ind w:left="720"/>
        <w:jc w:val="right"/>
        <w:rPr>
          <w:b/>
          <w:i/>
          <w:color w:val="0000FF" w:themeColor="hyperlink"/>
          <w:sz w:val="20"/>
          <w:szCs w:val="16"/>
          <w:u w:val="single"/>
          <w:lang w:val="es-MX"/>
        </w:rPr>
      </w:pPr>
    </w:p>
    <w:p w14:paraId="356C9AA2" w14:textId="77777777" w:rsidR="0052735B" w:rsidRPr="00640B4E"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Solicitar al Ejecutivo del Estado la declaratoria de expropiación, ocupación temporal de bienes o la limitación del dominio para el cumplimiento de sus objetivos, en los términos de la legislación local de la materia;</w:t>
      </w:r>
    </w:p>
    <w:p w14:paraId="22750E59" w14:textId="77777777" w:rsidR="00E62ED0" w:rsidRDefault="0052735B" w:rsidP="00BE4BA5">
      <w:pPr>
        <w:pStyle w:val="Default"/>
        <w:numPr>
          <w:ilvl w:val="0"/>
          <w:numId w:val="9"/>
        </w:numPr>
        <w:tabs>
          <w:tab w:val="left" w:pos="426"/>
        </w:tabs>
        <w:spacing w:after="240"/>
        <w:ind w:left="0" w:firstLine="0"/>
        <w:jc w:val="both"/>
        <w:rPr>
          <w:color w:val="auto"/>
          <w:sz w:val="20"/>
          <w:szCs w:val="20"/>
        </w:rPr>
      </w:pPr>
      <w:r w:rsidRPr="00640B4E">
        <w:rPr>
          <w:color w:val="auto"/>
          <w:sz w:val="20"/>
          <w:szCs w:val="20"/>
        </w:rPr>
        <w:t>Establecer las bases para la definición y actualización de precios y tarifas que rijan la prestación de los servicios públicos que quedarán establecidas en la normatividad operativa para el Sector Agua del Estado;</w:t>
      </w:r>
    </w:p>
    <w:p w14:paraId="7FB42978" w14:textId="77777777" w:rsidR="00E62ED0" w:rsidRDefault="00E62ED0" w:rsidP="00BE4BA5">
      <w:pPr>
        <w:pStyle w:val="Default"/>
        <w:numPr>
          <w:ilvl w:val="0"/>
          <w:numId w:val="9"/>
        </w:numPr>
        <w:tabs>
          <w:tab w:val="left" w:pos="426"/>
        </w:tabs>
        <w:ind w:left="0" w:firstLine="0"/>
        <w:jc w:val="both"/>
        <w:rPr>
          <w:color w:val="auto"/>
          <w:sz w:val="20"/>
          <w:szCs w:val="20"/>
        </w:rPr>
      </w:pPr>
      <w:r w:rsidRPr="00E62ED0">
        <w:rPr>
          <w:b/>
          <w:bCs/>
          <w:sz w:val="18"/>
          <w:szCs w:val="18"/>
          <w:lang w:val="es-MX" w:eastAsia="es-MX"/>
        </w:rPr>
        <w:t xml:space="preserve"> </w:t>
      </w:r>
      <w:r w:rsidRPr="00E62ED0">
        <w:rPr>
          <w:color w:val="auto"/>
          <w:sz w:val="20"/>
          <w:szCs w:val="20"/>
        </w:rPr>
        <w:t>Proponer los precios y tarifas relativos a los servicios públicos que preste;</w:t>
      </w:r>
    </w:p>
    <w:p w14:paraId="3DA7E930" w14:textId="4CAADCD6"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06FC3D30" w14:textId="77777777" w:rsidR="00CF215D" w:rsidRDefault="00CF215D" w:rsidP="00CF215D">
      <w:pPr>
        <w:jc w:val="right"/>
        <w:rPr>
          <w:rFonts w:cs="Arial"/>
          <w:b/>
          <w:sz w:val="16"/>
          <w:szCs w:val="16"/>
          <w:lang w:val="es-MX"/>
        </w:rPr>
      </w:pPr>
      <w:hyperlink r:id="rId99" w:history="1">
        <w:r w:rsidRPr="004F7F06">
          <w:rPr>
            <w:rStyle w:val="Hipervnculo"/>
            <w:rFonts w:cs="Arial"/>
            <w:b/>
            <w:sz w:val="16"/>
            <w:szCs w:val="16"/>
            <w:lang w:val="es-MX"/>
          </w:rPr>
          <w:t>https://po.tamaulipas.gob.mx/wp-content/uploads/2024/02/cxlix-23-210224-EV.pdf</w:t>
        </w:r>
      </w:hyperlink>
    </w:p>
    <w:p w14:paraId="229FDCAC"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69E18055" w14:textId="77777777" w:rsidR="00E62ED0" w:rsidRDefault="00E62ED0" w:rsidP="00BE4BA5">
      <w:pPr>
        <w:pStyle w:val="Default"/>
        <w:numPr>
          <w:ilvl w:val="0"/>
          <w:numId w:val="9"/>
        </w:numPr>
        <w:tabs>
          <w:tab w:val="left" w:pos="426"/>
        </w:tabs>
        <w:ind w:left="0" w:firstLine="0"/>
        <w:jc w:val="both"/>
        <w:rPr>
          <w:color w:val="auto"/>
          <w:sz w:val="20"/>
          <w:szCs w:val="20"/>
        </w:rPr>
      </w:pPr>
      <w:proofErr w:type="gramStart"/>
      <w:r w:rsidRPr="00E62ED0">
        <w:rPr>
          <w:color w:val="auto"/>
          <w:sz w:val="20"/>
          <w:szCs w:val="20"/>
        </w:rPr>
        <w:t>Proponer  los</w:t>
      </w:r>
      <w:proofErr w:type="gramEnd"/>
      <w:r w:rsidRPr="00E62ED0">
        <w:rPr>
          <w:color w:val="auto"/>
          <w:sz w:val="20"/>
          <w:szCs w:val="20"/>
        </w:rPr>
        <w:t xml:space="preserve">  </w:t>
      </w:r>
      <w:proofErr w:type="gramStart"/>
      <w:r w:rsidRPr="00E62ED0">
        <w:rPr>
          <w:color w:val="auto"/>
          <w:sz w:val="20"/>
          <w:szCs w:val="20"/>
        </w:rPr>
        <w:t>proyectos  de</w:t>
      </w:r>
      <w:proofErr w:type="gramEnd"/>
      <w:r w:rsidRPr="00E62ED0">
        <w:rPr>
          <w:color w:val="auto"/>
          <w:sz w:val="20"/>
          <w:szCs w:val="20"/>
        </w:rPr>
        <w:t xml:space="preserve">  </w:t>
      </w:r>
      <w:proofErr w:type="gramStart"/>
      <w:r w:rsidRPr="00E62ED0">
        <w:rPr>
          <w:color w:val="auto"/>
          <w:sz w:val="20"/>
          <w:szCs w:val="20"/>
        </w:rPr>
        <w:t>iniciativa  de</w:t>
      </w:r>
      <w:proofErr w:type="gramEnd"/>
      <w:r w:rsidRPr="00E62ED0">
        <w:rPr>
          <w:color w:val="auto"/>
          <w:sz w:val="20"/>
          <w:szCs w:val="20"/>
        </w:rPr>
        <w:t xml:space="preserve">  </w:t>
      </w:r>
      <w:proofErr w:type="gramStart"/>
      <w:r w:rsidRPr="00E62ED0">
        <w:rPr>
          <w:color w:val="auto"/>
          <w:sz w:val="20"/>
          <w:szCs w:val="20"/>
        </w:rPr>
        <w:t>leyes,  reglamentos,  reformas,  decretos,  acuerdos</w:t>
      </w:r>
      <w:proofErr w:type="gramEnd"/>
      <w:r w:rsidRPr="00E62ED0">
        <w:rPr>
          <w:color w:val="auto"/>
          <w:sz w:val="20"/>
          <w:szCs w:val="20"/>
        </w:rPr>
        <w:t xml:space="preserve">  y normatividad inherente sobre los asuntos de la competencia de la Secretaría y del sector hídrico estatal;</w:t>
      </w:r>
    </w:p>
    <w:p w14:paraId="0B053285" w14:textId="42B43CEC"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0B20DE49" w14:textId="77777777" w:rsidR="00CF215D" w:rsidRDefault="00CF215D" w:rsidP="00CF215D">
      <w:pPr>
        <w:jc w:val="right"/>
        <w:rPr>
          <w:rFonts w:cs="Arial"/>
          <w:b/>
          <w:sz w:val="16"/>
          <w:szCs w:val="16"/>
          <w:lang w:val="es-MX"/>
        </w:rPr>
      </w:pPr>
      <w:hyperlink r:id="rId100" w:history="1">
        <w:r w:rsidRPr="004F7F06">
          <w:rPr>
            <w:rStyle w:val="Hipervnculo"/>
            <w:rFonts w:cs="Arial"/>
            <w:b/>
            <w:sz w:val="16"/>
            <w:szCs w:val="16"/>
            <w:lang w:val="es-MX"/>
          </w:rPr>
          <w:t>https://po.tamaulipas.gob.mx/wp-content/uploads/2024/02/cxlix-23-210224-EV.pdf</w:t>
        </w:r>
      </w:hyperlink>
    </w:p>
    <w:p w14:paraId="19ECB0C8"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2846A86C"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Dar seguimiento al Plan Estatal de Desarrollo en las cuestiones relacionadas con la materia del agua, procurando el equilibrio entre la oferta y la demanda y la preservación del medio ambiente;</w:t>
      </w:r>
    </w:p>
    <w:p w14:paraId="39B800D1"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Hacer las propuestas en la materia de su competencia, a la dependencia estatal encargada de la elaboración del correspondiente Programa Sectorial;</w:t>
      </w:r>
    </w:p>
    <w:p w14:paraId="630413A3" w14:textId="77777777" w:rsidR="00E62ED0"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los programas hidráulicos y estratégicos del sector agua para el estado de Tamaulipas en</w:t>
      </w:r>
      <w:r>
        <w:rPr>
          <w:rFonts w:cs="Arial"/>
          <w:sz w:val="20"/>
          <w:szCs w:val="20"/>
          <w:lang w:val="es-MX"/>
        </w:rPr>
        <w:t xml:space="preserve"> </w:t>
      </w:r>
      <w:r w:rsidRPr="00E62ED0">
        <w:rPr>
          <w:rFonts w:cs="Arial"/>
          <w:sz w:val="20"/>
          <w:szCs w:val="20"/>
          <w:lang w:val="es-MX"/>
        </w:rPr>
        <w:t>términos de la presente ley;</w:t>
      </w:r>
    </w:p>
    <w:p w14:paraId="2E723985" w14:textId="2779A491" w:rsidR="00E62ED0" w:rsidRPr="00484F1D" w:rsidRDefault="00E62ED0" w:rsidP="00E62ED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11267345" w14:textId="77777777" w:rsidR="00CF215D" w:rsidRDefault="00CF215D" w:rsidP="00CF215D">
      <w:pPr>
        <w:jc w:val="right"/>
        <w:rPr>
          <w:rFonts w:cs="Arial"/>
          <w:b/>
          <w:sz w:val="16"/>
          <w:szCs w:val="16"/>
          <w:lang w:val="es-MX"/>
        </w:rPr>
      </w:pPr>
      <w:hyperlink r:id="rId101" w:history="1">
        <w:r w:rsidRPr="004F7F06">
          <w:rPr>
            <w:rStyle w:val="Hipervnculo"/>
            <w:rFonts w:cs="Arial"/>
            <w:b/>
            <w:sz w:val="16"/>
            <w:szCs w:val="16"/>
            <w:lang w:val="es-MX"/>
          </w:rPr>
          <w:t>https://po.tamaulipas.gob.mx/wp-content/uploads/2024/02/cxlix-23-210224-EV.pdf</w:t>
        </w:r>
      </w:hyperlink>
    </w:p>
    <w:p w14:paraId="24025524" w14:textId="77777777" w:rsidR="00E62ED0" w:rsidRPr="00484F1D" w:rsidRDefault="00E62ED0" w:rsidP="00E62ED0">
      <w:pPr>
        <w:pStyle w:val="Prrafodelista"/>
        <w:autoSpaceDE w:val="0"/>
        <w:autoSpaceDN w:val="0"/>
        <w:adjustRightInd w:val="0"/>
        <w:ind w:left="720"/>
        <w:jc w:val="right"/>
        <w:rPr>
          <w:rStyle w:val="Hipervnculo"/>
          <w:b/>
          <w:i/>
          <w:sz w:val="20"/>
          <w:szCs w:val="16"/>
          <w:lang w:val="es-MX"/>
        </w:rPr>
      </w:pPr>
    </w:p>
    <w:p w14:paraId="47A8448B" w14:textId="3C2C4726" w:rsidR="00726EE3" w:rsidRPr="00322616" w:rsidRDefault="00332B7D" w:rsidP="00726EE3">
      <w:pPr>
        <w:numPr>
          <w:ilvl w:val="0"/>
          <w:numId w:val="9"/>
        </w:numPr>
        <w:spacing w:after="240"/>
        <w:ind w:left="0" w:firstLine="0"/>
        <w:jc w:val="both"/>
        <w:rPr>
          <w:rFonts w:cs="Arial"/>
          <w:sz w:val="20"/>
          <w:szCs w:val="20"/>
          <w:lang w:val="es-MX"/>
        </w:rPr>
      </w:pPr>
      <w:r>
        <w:rPr>
          <w:rFonts w:cs="Arial"/>
          <w:sz w:val="20"/>
          <w:szCs w:val="20"/>
        </w:rPr>
        <w:t>Elaborar el Programa Hidráulico de la Administración y el Programa Operativo Hidráulico Anual conforme la materia que de acuerdo con esta ley le compete;</w:t>
      </w:r>
    </w:p>
    <w:p w14:paraId="0AFA0154" w14:textId="77777777" w:rsidR="0052735B" w:rsidRPr="00E62ED0" w:rsidRDefault="0040080B" w:rsidP="00BE4BA5">
      <w:pPr>
        <w:numPr>
          <w:ilvl w:val="0"/>
          <w:numId w:val="9"/>
        </w:numPr>
        <w:spacing w:after="240"/>
        <w:ind w:left="0" w:firstLine="0"/>
        <w:jc w:val="both"/>
        <w:rPr>
          <w:rFonts w:cs="Arial"/>
          <w:sz w:val="20"/>
          <w:szCs w:val="20"/>
          <w:lang w:val="es-MX"/>
        </w:rPr>
      </w:pPr>
      <w:r w:rsidRPr="00E62ED0">
        <w:rPr>
          <w:rFonts w:cs="Arial"/>
          <w:sz w:val="20"/>
          <w:szCs w:val="20"/>
        </w:rPr>
        <w:t xml:space="preserve">Asesorar </w:t>
      </w:r>
      <w:r w:rsidR="0052735B" w:rsidRPr="00E62ED0">
        <w:rPr>
          <w:rFonts w:cs="Arial"/>
          <w:sz w:val="20"/>
          <w:szCs w:val="20"/>
        </w:rPr>
        <w:t>y coordinarse con los municipios en las materias de su competencia, cuando éstos lo soliciten, para la elaboración y seguimiento del Plan Municipal de Desarrollo y los correspondientes programas sectoriales, así como para la elaboración y seguimiento de los programas establecidos por esta ley;</w:t>
      </w:r>
    </w:p>
    <w:p w14:paraId="3411B06F" w14:textId="77777777" w:rsidR="00DB0D41" w:rsidRDefault="00E62ED0" w:rsidP="00BE4BA5">
      <w:pPr>
        <w:numPr>
          <w:ilvl w:val="0"/>
          <w:numId w:val="9"/>
        </w:numPr>
        <w:ind w:left="0" w:firstLine="0"/>
        <w:jc w:val="both"/>
        <w:rPr>
          <w:rFonts w:cs="Arial"/>
          <w:sz w:val="20"/>
          <w:szCs w:val="20"/>
          <w:lang w:val="es-MX"/>
        </w:rPr>
      </w:pPr>
      <w:r w:rsidRPr="00E62ED0">
        <w:rPr>
          <w:rFonts w:cs="Arial"/>
          <w:sz w:val="20"/>
          <w:szCs w:val="20"/>
          <w:lang w:val="es-MX"/>
        </w:rPr>
        <w:t>Elaborar y dar seguimiento a la normatividad operativa, técnica, comercial y administrativa de los</w:t>
      </w:r>
      <w:r w:rsidR="00DB0D41">
        <w:rPr>
          <w:rFonts w:cs="Arial"/>
          <w:sz w:val="20"/>
          <w:szCs w:val="20"/>
          <w:lang w:val="es-MX"/>
        </w:rPr>
        <w:t xml:space="preserve"> </w:t>
      </w:r>
      <w:r w:rsidRPr="00DB0D41">
        <w:rPr>
          <w:rFonts w:cs="Arial"/>
          <w:sz w:val="20"/>
          <w:szCs w:val="20"/>
          <w:lang w:val="es-MX"/>
        </w:rPr>
        <w:t>prestadores de los servicios públicos que, conforme a los convenios que éstos tengan celebrados con la</w:t>
      </w:r>
      <w:r w:rsidR="00DB0D41">
        <w:rPr>
          <w:rFonts w:cs="Arial"/>
          <w:sz w:val="20"/>
          <w:szCs w:val="20"/>
          <w:lang w:val="es-MX"/>
        </w:rPr>
        <w:t xml:space="preserve"> </w:t>
      </w:r>
      <w:r w:rsidRPr="00DB0D41">
        <w:rPr>
          <w:rFonts w:cs="Arial"/>
          <w:sz w:val="20"/>
          <w:szCs w:val="20"/>
          <w:lang w:val="es-MX"/>
        </w:rPr>
        <w:t>Secretaría, se hayan obligado a aplicar para mejorar la eficiencia de sus operaciones;</w:t>
      </w:r>
    </w:p>
    <w:p w14:paraId="25AA5FA7" w14:textId="09C1EECC" w:rsidR="00DB0D41" w:rsidRPr="00484F1D" w:rsidRDefault="00DB0D41" w:rsidP="00DB0D41">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7F4B91D4" w14:textId="77777777" w:rsidR="00CF215D" w:rsidRDefault="00CF215D" w:rsidP="00CF215D">
      <w:pPr>
        <w:jc w:val="right"/>
        <w:rPr>
          <w:rFonts w:cs="Arial"/>
          <w:b/>
          <w:sz w:val="16"/>
          <w:szCs w:val="16"/>
          <w:lang w:val="es-MX"/>
        </w:rPr>
      </w:pPr>
      <w:hyperlink r:id="rId102" w:history="1">
        <w:r w:rsidRPr="004F7F06">
          <w:rPr>
            <w:rStyle w:val="Hipervnculo"/>
            <w:rFonts w:cs="Arial"/>
            <w:b/>
            <w:sz w:val="16"/>
            <w:szCs w:val="16"/>
            <w:lang w:val="es-MX"/>
          </w:rPr>
          <w:t>https://po.tamaulipas.gob.mx/wp-content/uploads/2024/02/cxlix-23-210224-EV.pdf</w:t>
        </w:r>
      </w:hyperlink>
    </w:p>
    <w:p w14:paraId="4FE5681C" w14:textId="77777777" w:rsidR="00485E66" w:rsidRPr="00484F1D" w:rsidRDefault="00485E66" w:rsidP="00DB0D41">
      <w:pPr>
        <w:pStyle w:val="Prrafodelista"/>
        <w:autoSpaceDE w:val="0"/>
        <w:autoSpaceDN w:val="0"/>
        <w:adjustRightInd w:val="0"/>
        <w:ind w:left="720"/>
        <w:jc w:val="right"/>
        <w:rPr>
          <w:rStyle w:val="Hipervnculo"/>
          <w:b/>
          <w:i/>
          <w:sz w:val="20"/>
          <w:szCs w:val="16"/>
          <w:lang w:val="es-MX"/>
        </w:rPr>
      </w:pPr>
    </w:p>
    <w:p w14:paraId="2ED7D68F" w14:textId="77777777" w:rsidR="00DB0D41" w:rsidRDefault="00DB0D41" w:rsidP="00BE4BA5">
      <w:pPr>
        <w:numPr>
          <w:ilvl w:val="0"/>
          <w:numId w:val="9"/>
        </w:numPr>
        <w:spacing w:after="240"/>
        <w:ind w:left="0" w:firstLine="0"/>
        <w:jc w:val="both"/>
        <w:rPr>
          <w:rFonts w:cs="Arial"/>
          <w:sz w:val="20"/>
          <w:szCs w:val="20"/>
          <w:lang w:val="es-MX"/>
        </w:rPr>
      </w:pPr>
      <w:r>
        <w:rPr>
          <w:rFonts w:cs="Arial"/>
          <w:sz w:val="20"/>
          <w:szCs w:val="20"/>
          <w:lang w:val="es-MX"/>
        </w:rPr>
        <w:t>Dar soporte tecnológico, administrativo y operativo a las entidades y dependencias responsables de ejercer las funciones operativas en el Sector Agua de la entidad federativa.</w:t>
      </w:r>
    </w:p>
    <w:p w14:paraId="294F045E"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Ser instancia de asesoría y capacitación a usuarios y prestadores de servicios en materia de agua;</w:t>
      </w:r>
    </w:p>
    <w:p w14:paraId="57674A83" w14:textId="4E8635FE" w:rsidR="00880F92" w:rsidRPr="00484F1D" w:rsidRDefault="00880F92" w:rsidP="00880F92">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764B60">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0A411EE9" w14:textId="77777777" w:rsidR="00CF215D" w:rsidRDefault="00CF215D" w:rsidP="00CF215D">
      <w:pPr>
        <w:jc w:val="right"/>
        <w:rPr>
          <w:rFonts w:cs="Arial"/>
          <w:b/>
          <w:sz w:val="16"/>
          <w:szCs w:val="16"/>
          <w:lang w:val="es-MX"/>
        </w:rPr>
      </w:pPr>
      <w:hyperlink r:id="rId103" w:history="1">
        <w:r w:rsidRPr="004F7F06">
          <w:rPr>
            <w:rStyle w:val="Hipervnculo"/>
            <w:rFonts w:cs="Arial"/>
            <w:b/>
            <w:sz w:val="16"/>
            <w:szCs w:val="16"/>
            <w:lang w:val="es-MX"/>
          </w:rPr>
          <w:t>https://po.tamaulipas.gob.mx/wp-content/uploads/2024/02/cxlix-23-210224-EV.pdf</w:t>
        </w:r>
      </w:hyperlink>
    </w:p>
    <w:p w14:paraId="601234B1" w14:textId="77777777" w:rsidR="0088325E" w:rsidRPr="00484F1D" w:rsidRDefault="0088325E" w:rsidP="00880F92">
      <w:pPr>
        <w:pStyle w:val="Prrafodelista"/>
        <w:autoSpaceDE w:val="0"/>
        <w:autoSpaceDN w:val="0"/>
        <w:adjustRightInd w:val="0"/>
        <w:ind w:left="720"/>
        <w:jc w:val="right"/>
        <w:rPr>
          <w:rStyle w:val="Hipervnculo"/>
          <w:b/>
          <w:i/>
          <w:sz w:val="8"/>
          <w:szCs w:val="8"/>
          <w:lang w:val="es-MX"/>
        </w:rPr>
      </w:pPr>
    </w:p>
    <w:p w14:paraId="357C529A" w14:textId="77777777" w:rsidR="00673587" w:rsidRPr="00484F1D" w:rsidRDefault="00673587" w:rsidP="00880F92">
      <w:pPr>
        <w:pStyle w:val="Prrafodelista"/>
        <w:autoSpaceDE w:val="0"/>
        <w:autoSpaceDN w:val="0"/>
        <w:adjustRightInd w:val="0"/>
        <w:ind w:left="720"/>
        <w:jc w:val="right"/>
        <w:rPr>
          <w:rStyle w:val="Hipervnculo"/>
          <w:b/>
          <w:i/>
          <w:sz w:val="16"/>
          <w:szCs w:val="16"/>
          <w:lang w:val="es-MX"/>
        </w:rPr>
      </w:pPr>
    </w:p>
    <w:p w14:paraId="7D79B1C9" w14:textId="77777777" w:rsidR="0052735B" w:rsidRPr="00673587" w:rsidRDefault="0052735B" w:rsidP="00BE4BA5">
      <w:pPr>
        <w:numPr>
          <w:ilvl w:val="0"/>
          <w:numId w:val="9"/>
        </w:numPr>
        <w:spacing w:after="240"/>
        <w:ind w:left="0" w:firstLine="0"/>
        <w:jc w:val="both"/>
        <w:rPr>
          <w:rFonts w:cs="Arial"/>
          <w:sz w:val="20"/>
          <w:szCs w:val="20"/>
        </w:rPr>
      </w:pPr>
      <w:r w:rsidRPr="00640B4E">
        <w:rPr>
          <w:rFonts w:cs="Arial"/>
          <w:sz w:val="20"/>
          <w:szCs w:val="20"/>
        </w:rPr>
        <w:t xml:space="preserve">Coordinarse con las instancias federales, estatales, municipales e internacionales para participar, en el ámbito de su competencia, en la evaluación y, en su caso, autorización de los programas, proyectos y </w:t>
      </w:r>
      <w:r w:rsidRPr="00673587">
        <w:rPr>
          <w:rFonts w:cs="Arial"/>
          <w:sz w:val="20"/>
          <w:szCs w:val="20"/>
        </w:rPr>
        <w:t xml:space="preserve">ejecución de las obras que incidan en el uso, manejo, control, explotación, aprovechamiento del agua, tratamiento y </w:t>
      </w:r>
      <w:proofErr w:type="spellStart"/>
      <w:r w:rsidRPr="00673587">
        <w:rPr>
          <w:rFonts w:cs="Arial"/>
          <w:sz w:val="20"/>
          <w:szCs w:val="20"/>
        </w:rPr>
        <w:t>reuso</w:t>
      </w:r>
      <w:proofErr w:type="spellEnd"/>
      <w:r w:rsidRPr="00673587">
        <w:rPr>
          <w:rFonts w:cs="Arial"/>
          <w:sz w:val="20"/>
          <w:szCs w:val="20"/>
        </w:rPr>
        <w:t xml:space="preserve"> de las aguas residuales y residuales tratadas;</w:t>
      </w:r>
    </w:p>
    <w:p w14:paraId="40A6760A"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bCs/>
          <w:sz w:val="20"/>
          <w:szCs w:val="20"/>
          <w:lang w:eastAsia="en-US"/>
        </w:rPr>
        <w:lastRenderedPageBreak/>
        <w:t>Coordinarse con las instancias federales, estatales y municipales para participar en el ámbito de su competencia, en la verificación del cumplimiento de lo que establece el Código para el Desarrollo Sustentable del Estado;</w:t>
      </w:r>
    </w:p>
    <w:p w14:paraId="4D0B2796"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Promover las relaciones de coordinación y la creación de fideicomisos con las autoridades federales, estatales y municipales, instituciones sociales y privadas nacionales e internacionales, para el trámite y financiamiento de obras y la atención de asuntos de interés común;</w:t>
      </w:r>
    </w:p>
    <w:p w14:paraId="3FFA8A0C" w14:textId="77777777" w:rsidR="0052735B" w:rsidRPr="00673587" w:rsidRDefault="0052735B" w:rsidP="00BE4BA5">
      <w:pPr>
        <w:numPr>
          <w:ilvl w:val="0"/>
          <w:numId w:val="9"/>
        </w:numPr>
        <w:spacing w:after="240"/>
        <w:ind w:left="0" w:firstLine="0"/>
        <w:jc w:val="both"/>
        <w:rPr>
          <w:rFonts w:cs="Arial"/>
          <w:sz w:val="20"/>
          <w:szCs w:val="20"/>
        </w:rPr>
      </w:pPr>
      <w:r w:rsidRPr="00673587">
        <w:rPr>
          <w:rFonts w:cs="Arial"/>
          <w:sz w:val="20"/>
          <w:szCs w:val="20"/>
        </w:rPr>
        <w:t xml:space="preserve">Autorizar, en el ámbito de su competencia, los estudios de impacto ambiental en materia de aguas estatales; </w:t>
      </w:r>
    </w:p>
    <w:p w14:paraId="098EBF10" w14:textId="77777777" w:rsidR="00880F92" w:rsidRPr="00673587" w:rsidRDefault="00332B7D" w:rsidP="00BE4BA5">
      <w:pPr>
        <w:pStyle w:val="Textoindependiente"/>
        <w:numPr>
          <w:ilvl w:val="0"/>
          <w:numId w:val="9"/>
        </w:numPr>
        <w:spacing w:line="240" w:lineRule="auto"/>
        <w:ind w:left="0" w:firstLine="0"/>
        <w:rPr>
          <w:rFonts w:cs="Arial"/>
          <w:sz w:val="20"/>
          <w:lang w:val="es-MX"/>
        </w:rPr>
      </w:pPr>
      <w:proofErr w:type="gramStart"/>
      <w:r w:rsidRPr="00673587">
        <w:rPr>
          <w:rFonts w:cs="Arial"/>
          <w:sz w:val="20"/>
          <w:lang w:val="es-MX"/>
        </w:rPr>
        <w:t xml:space="preserve">Realizar  </w:t>
      </w:r>
      <w:r w:rsidR="00880F92" w:rsidRPr="00673587">
        <w:rPr>
          <w:rFonts w:cs="Arial"/>
          <w:sz w:val="20"/>
          <w:lang w:val="es-MX"/>
        </w:rPr>
        <w:t>toda</w:t>
      </w:r>
      <w:proofErr w:type="gramEnd"/>
      <w:r w:rsidR="00880F92" w:rsidRPr="00673587">
        <w:rPr>
          <w:rFonts w:cs="Arial"/>
          <w:sz w:val="20"/>
          <w:lang w:val="es-MX"/>
        </w:rPr>
        <w:t xml:space="preserve"> clase de actos jurídicos que sean necesarios para cumplir con sus atribuciones, así</w:t>
      </w:r>
    </w:p>
    <w:p w14:paraId="44446DFA"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como aquellos que fueren necesarios para la administración y salvaguarda de los recursos materiales y</w:t>
      </w:r>
    </w:p>
    <w:p w14:paraId="103BED42" w14:textId="77777777" w:rsidR="00880F92" w:rsidRPr="00673587" w:rsidRDefault="00880F92" w:rsidP="00880F92">
      <w:pPr>
        <w:pStyle w:val="Textoindependiente"/>
        <w:spacing w:line="240" w:lineRule="auto"/>
        <w:rPr>
          <w:rFonts w:cs="Arial"/>
          <w:sz w:val="20"/>
          <w:lang w:val="es-MX"/>
        </w:rPr>
      </w:pPr>
      <w:r w:rsidRPr="00673587">
        <w:rPr>
          <w:rFonts w:cs="Arial"/>
          <w:sz w:val="20"/>
          <w:lang w:val="es-MX"/>
        </w:rPr>
        <w:t>financieros a su cargo;</w:t>
      </w:r>
    </w:p>
    <w:p w14:paraId="1A8BBBD2" w14:textId="77777777" w:rsidR="00CF215D" w:rsidRDefault="00880F92" w:rsidP="00CF215D">
      <w:pPr>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39927309" w14:textId="164BF7EF" w:rsidR="00CF215D" w:rsidRDefault="00CF215D" w:rsidP="00CF215D">
      <w:pPr>
        <w:jc w:val="right"/>
        <w:rPr>
          <w:rFonts w:cs="Arial"/>
          <w:b/>
          <w:sz w:val="16"/>
          <w:szCs w:val="16"/>
          <w:lang w:val="es-MX"/>
        </w:rPr>
      </w:pPr>
      <w:hyperlink r:id="rId104" w:history="1">
        <w:r w:rsidRPr="004F7F06">
          <w:rPr>
            <w:rStyle w:val="Hipervnculo"/>
            <w:rFonts w:cs="Arial"/>
            <w:b/>
            <w:sz w:val="16"/>
            <w:szCs w:val="16"/>
            <w:lang w:val="es-MX"/>
          </w:rPr>
          <w:t>https://po.tamaulipas.gob.mx/wp-content/uploads/2024/02/cxlix-23-210224-EV.pdf</w:t>
        </w:r>
      </w:hyperlink>
    </w:p>
    <w:p w14:paraId="6609C3DB" w14:textId="4253EA60" w:rsidR="00880F92" w:rsidRPr="00484F1D" w:rsidRDefault="00880F92" w:rsidP="00880F92">
      <w:pPr>
        <w:pStyle w:val="Prrafodelista"/>
        <w:autoSpaceDE w:val="0"/>
        <w:autoSpaceDN w:val="0"/>
        <w:adjustRightInd w:val="0"/>
        <w:ind w:left="720"/>
        <w:jc w:val="right"/>
        <w:rPr>
          <w:rFonts w:cs="Arial"/>
          <w:b/>
          <w:sz w:val="20"/>
          <w:szCs w:val="20"/>
          <w:lang w:val="es-MX"/>
        </w:rPr>
      </w:pPr>
    </w:p>
    <w:p w14:paraId="1C097263" w14:textId="77777777" w:rsidR="0052735B" w:rsidRPr="00640B4E" w:rsidRDefault="0052735B" w:rsidP="00BE4BA5">
      <w:pPr>
        <w:pStyle w:val="Textoindependiente"/>
        <w:numPr>
          <w:ilvl w:val="0"/>
          <w:numId w:val="9"/>
        </w:numPr>
        <w:spacing w:after="240" w:line="240" w:lineRule="auto"/>
        <w:ind w:left="0" w:firstLine="0"/>
        <w:rPr>
          <w:rFonts w:cs="Arial"/>
          <w:sz w:val="20"/>
        </w:rPr>
      </w:pPr>
      <w:r w:rsidRPr="00640B4E">
        <w:rPr>
          <w:rFonts w:cs="Arial"/>
          <w:sz w:val="20"/>
        </w:rPr>
        <w:t xml:space="preserve">Vigilar que la cantidad y calidad de agua residual que se vierta a los cuerpos receptores nacionales o estatales cumplan con las normas establecidas; </w:t>
      </w:r>
    </w:p>
    <w:p w14:paraId="3175EDF9" w14:textId="77777777" w:rsidR="00880F92" w:rsidRDefault="00880F92" w:rsidP="00BE4BA5">
      <w:pPr>
        <w:numPr>
          <w:ilvl w:val="0"/>
          <w:numId w:val="9"/>
        </w:numPr>
        <w:ind w:left="0" w:firstLine="0"/>
        <w:jc w:val="both"/>
        <w:rPr>
          <w:rFonts w:cs="Arial"/>
          <w:sz w:val="20"/>
          <w:szCs w:val="20"/>
          <w:lang w:val="es-MX"/>
        </w:rPr>
      </w:pPr>
      <w:r w:rsidRPr="00880F92">
        <w:rPr>
          <w:rFonts w:cs="Arial"/>
          <w:sz w:val="20"/>
          <w:szCs w:val="20"/>
          <w:lang w:val="es-MX"/>
        </w:rPr>
        <w:t>Vigilar y verificar el cumplimiento de la normatividad operativa para el Sector Agua del Estado;</w:t>
      </w:r>
    </w:p>
    <w:p w14:paraId="10A4377C" w14:textId="77777777" w:rsidR="00CF215D" w:rsidRDefault="00880F92" w:rsidP="00CF215D">
      <w:pPr>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6E793266" w14:textId="41563F30" w:rsidR="00CF215D" w:rsidRDefault="00CF215D" w:rsidP="00CF215D">
      <w:pPr>
        <w:jc w:val="right"/>
        <w:rPr>
          <w:rFonts w:cs="Arial"/>
          <w:b/>
          <w:sz w:val="16"/>
          <w:szCs w:val="16"/>
          <w:lang w:val="es-MX"/>
        </w:rPr>
      </w:pPr>
      <w:hyperlink r:id="rId105" w:history="1">
        <w:r w:rsidRPr="004F7F06">
          <w:rPr>
            <w:rStyle w:val="Hipervnculo"/>
            <w:rFonts w:cs="Arial"/>
            <w:b/>
            <w:sz w:val="16"/>
            <w:szCs w:val="16"/>
            <w:lang w:val="es-MX"/>
          </w:rPr>
          <w:t>https://po.tamaulipas.gob.mx/wp-content/uploads/2024/02/cxlix-23-210224-EV.pdf</w:t>
        </w:r>
      </w:hyperlink>
    </w:p>
    <w:p w14:paraId="1437312B" w14:textId="3A8F707C" w:rsidR="00880F92" w:rsidRPr="00484F1D" w:rsidRDefault="00880F92" w:rsidP="00880F92">
      <w:pPr>
        <w:pStyle w:val="Prrafodelista"/>
        <w:autoSpaceDE w:val="0"/>
        <w:autoSpaceDN w:val="0"/>
        <w:adjustRightInd w:val="0"/>
        <w:ind w:left="360"/>
        <w:jc w:val="right"/>
        <w:rPr>
          <w:rFonts w:cs="Arial"/>
          <w:b/>
          <w:sz w:val="20"/>
          <w:szCs w:val="20"/>
          <w:lang w:val="es-MX"/>
        </w:rPr>
      </w:pPr>
    </w:p>
    <w:p w14:paraId="51551B04" w14:textId="77777777" w:rsidR="0052735B" w:rsidRPr="00640B4E" w:rsidRDefault="0052735B" w:rsidP="00BE4BA5">
      <w:pPr>
        <w:numPr>
          <w:ilvl w:val="0"/>
          <w:numId w:val="9"/>
        </w:numPr>
        <w:spacing w:after="240"/>
        <w:ind w:left="0" w:firstLine="0"/>
        <w:jc w:val="both"/>
        <w:rPr>
          <w:rFonts w:cs="Arial"/>
          <w:sz w:val="20"/>
          <w:szCs w:val="20"/>
        </w:rPr>
      </w:pPr>
      <w:r w:rsidRPr="00640B4E">
        <w:rPr>
          <w:rFonts w:cs="Arial"/>
          <w:sz w:val="20"/>
          <w:szCs w:val="20"/>
        </w:rPr>
        <w:t>Promover la capacitación y adiestramiento del recurso humano de los organismos operadores del Estado, procurando la certificación de habilidades;</w:t>
      </w:r>
    </w:p>
    <w:p w14:paraId="48FA3C99" w14:textId="77777777" w:rsidR="00880F92" w:rsidRDefault="0052735B" w:rsidP="00BE4BA5">
      <w:pPr>
        <w:numPr>
          <w:ilvl w:val="0"/>
          <w:numId w:val="9"/>
        </w:numPr>
        <w:ind w:left="0" w:firstLine="0"/>
        <w:jc w:val="both"/>
        <w:rPr>
          <w:rFonts w:cs="Arial"/>
          <w:sz w:val="20"/>
          <w:szCs w:val="20"/>
        </w:rPr>
      </w:pPr>
      <w:r w:rsidRPr="00640B4E">
        <w:rPr>
          <w:rFonts w:cs="Arial"/>
          <w:sz w:val="20"/>
          <w:szCs w:val="20"/>
        </w:rPr>
        <w:t>Promover la actualización de las leyes y reglamentos que rigen la administración integral del agua y la operación de los sistemas de agua y saneamiento para todos los usos del Estado;</w:t>
      </w:r>
    </w:p>
    <w:p w14:paraId="42F392BF" w14:textId="77777777" w:rsidR="00880F92" w:rsidRDefault="00880F92" w:rsidP="00880F92">
      <w:pPr>
        <w:jc w:val="both"/>
        <w:rPr>
          <w:rFonts w:cs="Arial"/>
          <w:sz w:val="20"/>
          <w:szCs w:val="20"/>
        </w:rPr>
      </w:pPr>
    </w:p>
    <w:p w14:paraId="15518913" w14:textId="77777777" w:rsidR="00880F92" w:rsidRPr="00880F92" w:rsidRDefault="00880F92" w:rsidP="00BE4BA5">
      <w:pPr>
        <w:numPr>
          <w:ilvl w:val="0"/>
          <w:numId w:val="9"/>
        </w:numPr>
        <w:ind w:left="0" w:firstLine="0"/>
        <w:jc w:val="both"/>
        <w:rPr>
          <w:rFonts w:cs="Arial"/>
          <w:sz w:val="20"/>
          <w:szCs w:val="20"/>
        </w:rPr>
      </w:pPr>
      <w:r w:rsidRPr="00880F92">
        <w:rPr>
          <w:rFonts w:cs="Arial"/>
          <w:sz w:val="20"/>
          <w:szCs w:val="20"/>
          <w:lang w:val="es-MX"/>
        </w:rPr>
        <w:t>Participar como representante del Gobernador del Estado ante los Consejos de Cuenca constituidos</w:t>
      </w:r>
      <w:r>
        <w:rPr>
          <w:rFonts w:cs="Arial"/>
          <w:sz w:val="20"/>
          <w:szCs w:val="20"/>
        </w:rPr>
        <w:t xml:space="preserve"> </w:t>
      </w:r>
      <w:r w:rsidRPr="00880F92">
        <w:rPr>
          <w:rFonts w:cs="Arial"/>
          <w:sz w:val="20"/>
          <w:szCs w:val="20"/>
          <w:lang w:val="es-MX"/>
        </w:rPr>
        <w:t>conforme a la Ley de Aguas Nacionales en el territorio de Tamaulipas;</w:t>
      </w:r>
    </w:p>
    <w:p w14:paraId="74044FA7" w14:textId="4D6E49C8" w:rsidR="00880F92" w:rsidRPr="00484F1D" w:rsidRDefault="00880F92" w:rsidP="00880F92">
      <w:pPr>
        <w:pStyle w:val="Prrafodelista"/>
        <w:autoSpaceDE w:val="0"/>
        <w:autoSpaceDN w:val="0"/>
        <w:adjustRightInd w:val="0"/>
        <w:ind w:left="360"/>
        <w:jc w:val="right"/>
        <w:rPr>
          <w:rFonts w:cs="Arial"/>
          <w:b/>
          <w:sz w:val="20"/>
          <w:szCs w:val="20"/>
          <w:lang w:val="es-MX"/>
        </w:rPr>
      </w:pPr>
      <w:r>
        <w:rPr>
          <w:rFonts w:cs="Arial"/>
          <w:b/>
          <w:i/>
          <w:sz w:val="16"/>
          <w:szCs w:val="16"/>
          <w:lang w:val="es-MX"/>
        </w:rPr>
        <w:t xml:space="preserve">Fracción </w:t>
      </w:r>
      <w:proofErr w:type="gramStart"/>
      <w:r w:rsidR="00764B60">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Pr>
          <w:rFonts w:cs="Arial"/>
          <w:b/>
          <w:i/>
          <w:sz w:val="16"/>
          <w:szCs w:val="16"/>
          <w:lang w:val="es-MX"/>
        </w:rPr>
        <w:t>P.O.</w:t>
      </w:r>
      <w:proofErr w:type="gramEnd"/>
      <w:r>
        <w:rPr>
          <w:rFonts w:cs="Arial"/>
          <w:b/>
          <w:i/>
          <w:sz w:val="16"/>
          <w:szCs w:val="16"/>
          <w:lang w:val="es-MX"/>
        </w:rPr>
        <w:t xml:space="preserve"> Edición Vespertina No. 23, del 21 de febrero de 2024</w:t>
      </w:r>
    </w:p>
    <w:p w14:paraId="4980D506" w14:textId="77777777" w:rsidR="00CF215D" w:rsidRDefault="00CF215D" w:rsidP="00CF215D">
      <w:pPr>
        <w:jc w:val="right"/>
        <w:rPr>
          <w:rFonts w:cs="Arial"/>
          <w:b/>
          <w:sz w:val="16"/>
          <w:szCs w:val="16"/>
          <w:lang w:val="es-MX"/>
        </w:rPr>
      </w:pPr>
      <w:hyperlink r:id="rId106" w:history="1">
        <w:r w:rsidRPr="004F7F06">
          <w:rPr>
            <w:rStyle w:val="Hipervnculo"/>
            <w:rFonts w:cs="Arial"/>
            <w:b/>
            <w:sz w:val="16"/>
            <w:szCs w:val="16"/>
            <w:lang w:val="es-MX"/>
          </w:rPr>
          <w:t>https://po.tamaulipas.gob.mx/wp-content/uploads/2024/02/cxlix-23-210224-EV.pdf</w:t>
        </w:r>
      </w:hyperlink>
    </w:p>
    <w:p w14:paraId="51588B9F" w14:textId="77777777" w:rsidR="00C552D4" w:rsidRPr="00484F1D" w:rsidRDefault="00C552D4" w:rsidP="00C552D4">
      <w:pPr>
        <w:jc w:val="both"/>
        <w:rPr>
          <w:rFonts w:cs="Arial"/>
          <w:sz w:val="20"/>
          <w:szCs w:val="20"/>
          <w:lang w:val="es-MX"/>
        </w:rPr>
      </w:pPr>
    </w:p>
    <w:p w14:paraId="4CF145B4" w14:textId="77777777" w:rsidR="0052735B" w:rsidRDefault="0052735B" w:rsidP="00BE4BA5">
      <w:pPr>
        <w:numPr>
          <w:ilvl w:val="0"/>
          <w:numId w:val="9"/>
        </w:numPr>
        <w:ind w:left="0" w:firstLine="0"/>
        <w:jc w:val="both"/>
        <w:rPr>
          <w:rFonts w:cs="Arial"/>
          <w:sz w:val="20"/>
          <w:szCs w:val="20"/>
        </w:rPr>
      </w:pPr>
      <w:r w:rsidRPr="00640B4E">
        <w:rPr>
          <w:rFonts w:cs="Arial"/>
          <w:sz w:val="20"/>
          <w:szCs w:val="20"/>
        </w:rPr>
        <w:t>Participar en el Sistema Estatal de Protección Civil para atender situaciones de emergencia causadas por fenómenos hidrometeorológicos extremos;</w:t>
      </w:r>
    </w:p>
    <w:p w14:paraId="5F0BD64B" w14:textId="77777777" w:rsidR="00C552D4" w:rsidRPr="00673587" w:rsidRDefault="00C552D4" w:rsidP="00C552D4">
      <w:pPr>
        <w:jc w:val="both"/>
        <w:rPr>
          <w:rFonts w:cs="Arial"/>
          <w:sz w:val="20"/>
          <w:szCs w:val="20"/>
        </w:rPr>
      </w:pPr>
    </w:p>
    <w:p w14:paraId="6428D528" w14:textId="77777777" w:rsidR="0052735B" w:rsidRDefault="0052735B" w:rsidP="00BE4BA5">
      <w:pPr>
        <w:numPr>
          <w:ilvl w:val="0"/>
          <w:numId w:val="9"/>
        </w:numPr>
        <w:tabs>
          <w:tab w:val="left" w:pos="851"/>
        </w:tabs>
        <w:ind w:left="0" w:firstLine="0"/>
        <w:jc w:val="both"/>
        <w:rPr>
          <w:rFonts w:cs="Arial"/>
          <w:sz w:val="20"/>
          <w:szCs w:val="20"/>
        </w:rPr>
      </w:pPr>
      <w:r w:rsidRPr="00640B4E">
        <w:rPr>
          <w:rFonts w:cs="Arial"/>
          <w:sz w:val="20"/>
          <w:szCs w:val="20"/>
        </w:rPr>
        <w:t>Coordinar la operación, conservación, administración y mantenimiento de las obras a cargo de los prestadores de servicios públicos;</w:t>
      </w:r>
    </w:p>
    <w:p w14:paraId="0D865E8A" w14:textId="77777777" w:rsidR="00C552D4" w:rsidRPr="00673587" w:rsidRDefault="00C552D4" w:rsidP="00C552D4">
      <w:pPr>
        <w:tabs>
          <w:tab w:val="left" w:pos="851"/>
        </w:tabs>
        <w:jc w:val="both"/>
        <w:rPr>
          <w:rFonts w:cs="Arial"/>
          <w:sz w:val="20"/>
          <w:szCs w:val="20"/>
        </w:rPr>
      </w:pPr>
    </w:p>
    <w:p w14:paraId="76E58309" w14:textId="77777777" w:rsidR="0052735B" w:rsidRPr="00C552D4" w:rsidRDefault="0052735B" w:rsidP="00BE4BA5">
      <w:pPr>
        <w:numPr>
          <w:ilvl w:val="0"/>
          <w:numId w:val="9"/>
        </w:numPr>
        <w:ind w:left="0" w:firstLine="0"/>
        <w:jc w:val="both"/>
        <w:rPr>
          <w:rFonts w:cs="Arial"/>
          <w:iCs/>
          <w:sz w:val="20"/>
          <w:szCs w:val="20"/>
        </w:rPr>
      </w:pPr>
      <w:r w:rsidRPr="00640B4E">
        <w:rPr>
          <w:rFonts w:cs="Arial"/>
          <w:iCs/>
          <w:snapToGrid w:val="0"/>
          <w:sz w:val="20"/>
          <w:szCs w:val="20"/>
        </w:rPr>
        <w:t>Actuar con las atribuciones y competencia que la presente ley otorga a los organismos operadores descentralizados de las administraciones públicas municipales, cuando preste directamente, en forma temporal o transitoria, los servicios públicos en alguno de los municipios de la Entidad, a falta de organismo operador descentralizado o cuando así lo convenga el Ejecutivo del Estado con los ayuntamientos;</w:t>
      </w:r>
    </w:p>
    <w:p w14:paraId="5DE0E53B" w14:textId="77777777" w:rsidR="00C552D4" w:rsidRPr="00673587" w:rsidRDefault="00C552D4" w:rsidP="00C552D4">
      <w:pPr>
        <w:jc w:val="both"/>
        <w:rPr>
          <w:rFonts w:cs="Arial"/>
          <w:iCs/>
          <w:sz w:val="20"/>
          <w:szCs w:val="20"/>
        </w:rPr>
      </w:pPr>
    </w:p>
    <w:p w14:paraId="17C6F71B" w14:textId="77777777" w:rsidR="00C552D4" w:rsidRDefault="0052735B" w:rsidP="00BE4BA5">
      <w:pPr>
        <w:numPr>
          <w:ilvl w:val="0"/>
          <w:numId w:val="9"/>
        </w:numPr>
        <w:tabs>
          <w:tab w:val="left" w:pos="426"/>
        </w:tabs>
        <w:ind w:left="0" w:firstLine="0"/>
        <w:jc w:val="both"/>
        <w:rPr>
          <w:rFonts w:cs="Arial"/>
          <w:sz w:val="20"/>
          <w:szCs w:val="20"/>
        </w:rPr>
      </w:pPr>
      <w:r w:rsidRPr="00640B4E">
        <w:rPr>
          <w:rFonts w:cs="Arial"/>
          <w:sz w:val="20"/>
          <w:szCs w:val="20"/>
        </w:rPr>
        <w:t>Promover, apoyar, en su caso, o gestionar ante las dependencias y entidades federales las asignaciones, concesiones y permisos para dotar de agua a los centros de población;</w:t>
      </w:r>
    </w:p>
    <w:p w14:paraId="47028526" w14:textId="77777777" w:rsidR="00C552D4" w:rsidRPr="00673587" w:rsidRDefault="00C552D4" w:rsidP="00C552D4">
      <w:pPr>
        <w:tabs>
          <w:tab w:val="left" w:pos="426"/>
        </w:tabs>
        <w:jc w:val="both"/>
        <w:rPr>
          <w:rFonts w:cs="Arial"/>
          <w:sz w:val="20"/>
          <w:szCs w:val="20"/>
        </w:rPr>
      </w:pPr>
    </w:p>
    <w:p w14:paraId="46BAE170" w14:textId="77777777" w:rsidR="002D21DB" w:rsidRPr="00C552D4" w:rsidRDefault="002D21DB" w:rsidP="00BE4BA5">
      <w:pPr>
        <w:numPr>
          <w:ilvl w:val="0"/>
          <w:numId w:val="9"/>
        </w:numPr>
        <w:tabs>
          <w:tab w:val="left" w:pos="426"/>
        </w:tabs>
        <w:ind w:left="0" w:firstLine="0"/>
        <w:jc w:val="both"/>
        <w:rPr>
          <w:rFonts w:cs="Arial"/>
          <w:sz w:val="20"/>
          <w:szCs w:val="20"/>
        </w:rPr>
      </w:pPr>
      <w:r w:rsidRPr="00C552D4">
        <w:rPr>
          <w:rFonts w:cs="Arial"/>
          <w:spacing w:val="-4"/>
          <w:sz w:val="20"/>
          <w:szCs w:val="20"/>
          <w:lang w:val="es-MX" w:eastAsia="es-MX"/>
        </w:rPr>
        <w:t>Prom</w:t>
      </w:r>
      <w:r w:rsidRPr="00C552D4">
        <w:rPr>
          <w:rFonts w:cs="Arial"/>
          <w:spacing w:val="-5"/>
          <w:sz w:val="20"/>
          <w:szCs w:val="20"/>
          <w:lang w:val="es-MX" w:eastAsia="es-MX"/>
        </w:rPr>
        <w:t>o</w:t>
      </w:r>
      <w:r w:rsidRPr="00C552D4">
        <w:rPr>
          <w:rFonts w:cs="Arial"/>
          <w:spacing w:val="-4"/>
          <w:sz w:val="20"/>
          <w:szCs w:val="20"/>
          <w:lang w:val="es-MX" w:eastAsia="es-MX"/>
        </w:rPr>
        <w:t>ve</w:t>
      </w:r>
      <w:r w:rsidRPr="00C552D4">
        <w:rPr>
          <w:rFonts w:cs="Arial"/>
          <w:sz w:val="20"/>
          <w:szCs w:val="20"/>
          <w:lang w:val="es-MX" w:eastAsia="es-MX"/>
        </w:rPr>
        <w:t>r</w:t>
      </w:r>
      <w:r w:rsidRPr="00C552D4">
        <w:rPr>
          <w:rFonts w:cs="Arial"/>
          <w:spacing w:val="1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cultur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agu</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fom</w:t>
      </w:r>
      <w:r w:rsidRPr="00C552D4">
        <w:rPr>
          <w:rFonts w:cs="Arial"/>
          <w:spacing w:val="-5"/>
          <w:sz w:val="20"/>
          <w:szCs w:val="20"/>
          <w:lang w:val="es-MX" w:eastAsia="es-MX"/>
        </w:rPr>
        <w:t>e</w:t>
      </w:r>
      <w:r w:rsidRPr="00C552D4">
        <w:rPr>
          <w:rFonts w:cs="Arial"/>
          <w:spacing w:val="-4"/>
          <w:sz w:val="20"/>
          <w:szCs w:val="20"/>
          <w:lang w:val="es-MX" w:eastAsia="es-MX"/>
        </w:rPr>
        <w:t>nta</w:t>
      </w:r>
      <w:r w:rsidRPr="00C552D4">
        <w:rPr>
          <w:rFonts w:cs="Arial"/>
          <w:sz w:val="20"/>
          <w:szCs w:val="20"/>
          <w:lang w:val="es-MX" w:eastAsia="es-MX"/>
        </w:rPr>
        <w:t>r</w:t>
      </w:r>
      <w:r w:rsidRPr="00C552D4">
        <w:rPr>
          <w:rFonts w:cs="Arial"/>
          <w:spacing w:val="18"/>
          <w:sz w:val="20"/>
          <w:szCs w:val="20"/>
          <w:lang w:val="es-MX" w:eastAsia="es-MX"/>
        </w:rPr>
        <w:t xml:space="preserve"> </w:t>
      </w:r>
      <w:r w:rsidRPr="00C552D4">
        <w:rPr>
          <w:rFonts w:cs="Arial"/>
          <w:spacing w:val="-4"/>
          <w:sz w:val="20"/>
          <w:szCs w:val="20"/>
          <w:lang w:val="es-MX" w:eastAsia="es-MX"/>
        </w:rPr>
        <w:t>u</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cambi</w:t>
      </w:r>
      <w:r w:rsidRPr="00C552D4">
        <w:rPr>
          <w:rFonts w:cs="Arial"/>
          <w:sz w:val="20"/>
          <w:szCs w:val="20"/>
          <w:lang w:val="es-MX" w:eastAsia="es-MX"/>
        </w:rPr>
        <w:t>o</w:t>
      </w:r>
      <w:r w:rsidRPr="00C552D4">
        <w:rPr>
          <w:rFonts w:cs="Arial"/>
          <w:spacing w:val="1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hábito</w:t>
      </w:r>
      <w:r w:rsidRPr="00C552D4">
        <w:rPr>
          <w:rFonts w:cs="Arial"/>
          <w:sz w:val="20"/>
          <w:szCs w:val="20"/>
          <w:lang w:val="es-MX" w:eastAsia="es-MX"/>
        </w:rPr>
        <w:t>s</w:t>
      </w:r>
      <w:r w:rsidRPr="00C552D4">
        <w:rPr>
          <w:rFonts w:cs="Arial"/>
          <w:spacing w:val="18"/>
          <w:sz w:val="20"/>
          <w:szCs w:val="20"/>
          <w:lang w:val="es-MX" w:eastAsia="es-MX"/>
        </w:rPr>
        <w:t xml:space="preserve"> </w:t>
      </w:r>
      <w:r w:rsidRPr="00C552D4">
        <w:rPr>
          <w:rFonts w:cs="Arial"/>
          <w:spacing w:val="-4"/>
          <w:sz w:val="20"/>
          <w:szCs w:val="20"/>
          <w:lang w:val="es-MX" w:eastAsia="es-MX"/>
        </w:rPr>
        <w:t>hací</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18"/>
          <w:sz w:val="20"/>
          <w:szCs w:val="20"/>
          <w:lang w:val="es-MX" w:eastAsia="es-MX"/>
        </w:rPr>
        <w:t xml:space="preserve"> </w:t>
      </w:r>
      <w:r w:rsidRPr="00C552D4">
        <w:rPr>
          <w:rFonts w:cs="Arial"/>
          <w:spacing w:val="-5"/>
          <w:sz w:val="20"/>
          <w:szCs w:val="20"/>
          <w:lang w:val="es-MX" w:eastAsia="es-MX"/>
        </w:rPr>
        <w:t>u</w:t>
      </w:r>
      <w:r w:rsidRPr="00C552D4">
        <w:rPr>
          <w:rFonts w:cs="Arial"/>
          <w:spacing w:val="-3"/>
          <w:sz w:val="20"/>
          <w:szCs w:val="20"/>
          <w:lang w:val="es-MX" w:eastAsia="es-MX"/>
        </w:rPr>
        <w:t>t</w:t>
      </w:r>
      <w:r w:rsidRPr="00C552D4">
        <w:rPr>
          <w:rFonts w:cs="Arial"/>
          <w:spacing w:val="-4"/>
          <w:sz w:val="20"/>
          <w:szCs w:val="20"/>
          <w:lang w:val="es-MX" w:eastAsia="es-MX"/>
        </w:rPr>
        <w:t>ilizaci</w:t>
      </w:r>
      <w:r w:rsidRPr="00C552D4">
        <w:rPr>
          <w:rFonts w:cs="Arial"/>
          <w:spacing w:val="-5"/>
          <w:sz w:val="20"/>
          <w:szCs w:val="20"/>
          <w:lang w:val="es-MX" w:eastAsia="es-MX"/>
        </w:rPr>
        <w:t>ó</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raciona</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entr</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los usuario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lo</w:t>
      </w:r>
      <w:r w:rsidRPr="00C552D4">
        <w:rPr>
          <w:rFonts w:cs="Arial"/>
          <w:sz w:val="20"/>
          <w:szCs w:val="20"/>
          <w:lang w:val="es-MX" w:eastAsia="es-MX"/>
        </w:rPr>
        <w:t>s</w:t>
      </w:r>
      <w:r w:rsidRPr="00C552D4">
        <w:rPr>
          <w:rFonts w:cs="Arial"/>
          <w:spacing w:val="-6"/>
          <w:sz w:val="20"/>
          <w:szCs w:val="20"/>
          <w:lang w:val="es-MX" w:eastAsia="es-MX"/>
        </w:rPr>
        <w:t xml:space="preserve"> </w:t>
      </w:r>
      <w:r w:rsidRPr="00C552D4">
        <w:rPr>
          <w:rFonts w:cs="Arial"/>
          <w:spacing w:val="-4"/>
          <w:sz w:val="20"/>
          <w:szCs w:val="20"/>
          <w:lang w:val="es-MX" w:eastAsia="es-MX"/>
        </w:rPr>
        <w:t>servici</w:t>
      </w:r>
      <w:r w:rsidRPr="00C552D4">
        <w:rPr>
          <w:rFonts w:cs="Arial"/>
          <w:spacing w:val="-5"/>
          <w:sz w:val="20"/>
          <w:szCs w:val="20"/>
          <w:lang w:val="es-MX" w:eastAsia="es-MX"/>
        </w:rPr>
        <w:t>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públicos</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as</w:t>
      </w:r>
      <w:r w:rsidRPr="00C552D4">
        <w:rPr>
          <w:rFonts w:cs="Arial"/>
          <w:sz w:val="20"/>
          <w:szCs w:val="20"/>
          <w:lang w:val="es-MX" w:eastAsia="es-MX"/>
        </w:rPr>
        <w:t>í</w:t>
      </w:r>
      <w:r w:rsidRPr="00C552D4">
        <w:rPr>
          <w:rFonts w:cs="Arial"/>
          <w:spacing w:val="-7"/>
          <w:sz w:val="20"/>
          <w:szCs w:val="20"/>
          <w:lang w:val="es-MX" w:eastAsia="es-MX"/>
        </w:rPr>
        <w:t xml:space="preserve"> </w:t>
      </w:r>
      <w:r w:rsidRPr="00C552D4">
        <w:rPr>
          <w:rFonts w:cs="Arial"/>
          <w:spacing w:val="-4"/>
          <w:sz w:val="20"/>
          <w:szCs w:val="20"/>
          <w:lang w:val="es-MX" w:eastAsia="es-MX"/>
        </w:rPr>
        <w:t>c</w:t>
      </w:r>
      <w:r w:rsidRPr="00C552D4">
        <w:rPr>
          <w:rFonts w:cs="Arial"/>
          <w:spacing w:val="-5"/>
          <w:sz w:val="20"/>
          <w:szCs w:val="20"/>
          <w:lang w:val="es-MX" w:eastAsia="es-MX"/>
        </w:rPr>
        <w:t>o</w:t>
      </w:r>
      <w:r w:rsidRPr="00C552D4">
        <w:rPr>
          <w:rFonts w:cs="Arial"/>
          <w:spacing w:val="-4"/>
          <w:sz w:val="20"/>
          <w:szCs w:val="20"/>
          <w:lang w:val="es-MX" w:eastAsia="es-MX"/>
        </w:rPr>
        <w:t>m</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elabora</w:t>
      </w:r>
      <w:r w:rsidRPr="00C552D4">
        <w:rPr>
          <w:rFonts w:cs="Arial"/>
          <w:sz w:val="20"/>
          <w:szCs w:val="20"/>
          <w:lang w:val="es-MX" w:eastAsia="es-MX"/>
        </w:rPr>
        <w:t>r</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9"/>
          <w:sz w:val="20"/>
          <w:szCs w:val="20"/>
          <w:lang w:val="es-MX" w:eastAsia="es-MX"/>
        </w:rPr>
        <w:t xml:space="preserve"> </w:t>
      </w:r>
      <w:r w:rsidRPr="00C552D4">
        <w:rPr>
          <w:rFonts w:cs="Arial"/>
          <w:spacing w:val="-4"/>
          <w:sz w:val="20"/>
          <w:szCs w:val="20"/>
          <w:lang w:val="es-MX" w:eastAsia="es-MX"/>
        </w:rPr>
        <w:t>semáfor</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cuidad</w:t>
      </w:r>
      <w:r w:rsidRPr="00C552D4">
        <w:rPr>
          <w:rFonts w:cs="Arial"/>
          <w:sz w:val="20"/>
          <w:szCs w:val="20"/>
          <w:lang w:val="es-MX" w:eastAsia="es-MX"/>
        </w:rPr>
        <w:t>o</w:t>
      </w:r>
      <w:r w:rsidRPr="00C552D4">
        <w:rPr>
          <w:rFonts w:cs="Arial"/>
          <w:spacing w:val="-6"/>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agua</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qu</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establecerán recomendacio</w:t>
      </w:r>
      <w:r w:rsidRPr="00C552D4">
        <w:rPr>
          <w:rFonts w:cs="Arial"/>
          <w:spacing w:val="-5"/>
          <w:sz w:val="20"/>
          <w:szCs w:val="20"/>
          <w:lang w:val="es-MX" w:eastAsia="es-MX"/>
        </w:rPr>
        <w:t>n</w:t>
      </w:r>
      <w:r w:rsidRPr="00C552D4">
        <w:rPr>
          <w:rFonts w:cs="Arial"/>
          <w:spacing w:val="-4"/>
          <w:sz w:val="20"/>
          <w:szCs w:val="20"/>
          <w:lang w:val="es-MX" w:eastAsia="es-MX"/>
        </w:rPr>
        <w:t>e</w:t>
      </w:r>
      <w:r w:rsidRPr="00C552D4">
        <w:rPr>
          <w:rFonts w:cs="Arial"/>
          <w:sz w:val="20"/>
          <w:szCs w:val="20"/>
          <w:lang w:val="es-MX" w:eastAsia="es-MX"/>
        </w:rPr>
        <w:t>s</w:t>
      </w:r>
      <w:r w:rsidRPr="00C552D4">
        <w:rPr>
          <w:rFonts w:cs="Arial"/>
          <w:spacing w:val="5"/>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3"/>
          <w:sz w:val="20"/>
          <w:szCs w:val="20"/>
          <w:lang w:val="es-MX" w:eastAsia="es-MX"/>
        </w:rPr>
        <w:t xml:space="preserve"> </w:t>
      </w:r>
      <w:r w:rsidRPr="00C552D4">
        <w:rPr>
          <w:rFonts w:cs="Arial"/>
          <w:spacing w:val="-4"/>
          <w:sz w:val="20"/>
          <w:szCs w:val="20"/>
          <w:lang w:val="es-MX" w:eastAsia="es-MX"/>
        </w:rPr>
        <w:t>co</w:t>
      </w:r>
      <w:r w:rsidRPr="00C552D4">
        <w:rPr>
          <w:rFonts w:cs="Arial"/>
          <w:spacing w:val="-5"/>
          <w:sz w:val="20"/>
          <w:szCs w:val="20"/>
          <w:lang w:val="es-MX" w:eastAsia="es-MX"/>
        </w:rPr>
        <w:t>n</w:t>
      </w:r>
      <w:r w:rsidRPr="00C552D4">
        <w:rPr>
          <w:rFonts w:cs="Arial"/>
          <w:spacing w:val="-4"/>
          <w:sz w:val="20"/>
          <w:szCs w:val="20"/>
          <w:lang w:val="es-MX" w:eastAsia="es-MX"/>
        </w:rPr>
        <w:t>sumo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5"/>
          <w:sz w:val="20"/>
          <w:szCs w:val="20"/>
          <w:lang w:val="es-MX" w:eastAsia="es-MX"/>
        </w:rPr>
        <w:t xml:space="preserve"> </w:t>
      </w:r>
      <w:r w:rsidRPr="00C552D4">
        <w:rPr>
          <w:rFonts w:cs="Arial"/>
          <w:spacing w:val="-4"/>
          <w:sz w:val="20"/>
          <w:szCs w:val="20"/>
          <w:lang w:val="es-MX" w:eastAsia="es-MX"/>
        </w:rPr>
        <w:t>acuerd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co</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col</w:t>
      </w:r>
      <w:r w:rsidRPr="00C552D4">
        <w:rPr>
          <w:rFonts w:cs="Arial"/>
          <w:spacing w:val="-5"/>
          <w:sz w:val="20"/>
          <w:szCs w:val="20"/>
          <w:lang w:val="es-MX" w:eastAsia="es-MX"/>
        </w:rPr>
        <w:t>o</w:t>
      </w:r>
      <w:r w:rsidRPr="00C552D4">
        <w:rPr>
          <w:rFonts w:cs="Arial"/>
          <w:sz w:val="20"/>
          <w:szCs w:val="20"/>
          <w:lang w:val="es-MX" w:eastAsia="es-MX"/>
        </w:rPr>
        <w:t>r</w:t>
      </w:r>
      <w:r w:rsidRPr="00C552D4">
        <w:rPr>
          <w:rFonts w:cs="Arial"/>
          <w:spacing w:val="4"/>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semáf</w:t>
      </w:r>
      <w:r w:rsidRPr="00C552D4">
        <w:rPr>
          <w:rFonts w:cs="Arial"/>
          <w:spacing w:val="-5"/>
          <w:sz w:val="20"/>
          <w:szCs w:val="20"/>
          <w:lang w:val="es-MX" w:eastAsia="es-MX"/>
        </w:rPr>
        <w:t>o</w:t>
      </w:r>
      <w:r w:rsidRPr="00C552D4">
        <w:rPr>
          <w:rFonts w:cs="Arial"/>
          <w:spacing w:val="-4"/>
          <w:sz w:val="20"/>
          <w:szCs w:val="20"/>
          <w:lang w:val="es-MX" w:eastAsia="es-MX"/>
        </w:rPr>
        <w:t>ro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tomand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cu</w:t>
      </w:r>
      <w:r w:rsidRPr="00C552D4">
        <w:rPr>
          <w:rFonts w:cs="Arial"/>
          <w:spacing w:val="-5"/>
          <w:sz w:val="20"/>
          <w:szCs w:val="20"/>
          <w:lang w:val="es-MX" w:eastAsia="es-MX"/>
        </w:rPr>
        <w:t>e</w:t>
      </w:r>
      <w:r w:rsidRPr="00C552D4">
        <w:rPr>
          <w:rFonts w:cs="Arial"/>
          <w:spacing w:val="-4"/>
          <w:sz w:val="20"/>
          <w:szCs w:val="20"/>
          <w:lang w:val="es-MX" w:eastAsia="es-MX"/>
        </w:rPr>
        <w:t>nt</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disponibi</w:t>
      </w:r>
      <w:r w:rsidRPr="00C552D4">
        <w:rPr>
          <w:rFonts w:cs="Arial"/>
          <w:spacing w:val="-5"/>
          <w:sz w:val="20"/>
          <w:szCs w:val="20"/>
          <w:lang w:val="es-MX" w:eastAsia="es-MX"/>
        </w:rPr>
        <w:t>l</w:t>
      </w:r>
      <w:r w:rsidRPr="00C552D4">
        <w:rPr>
          <w:rFonts w:cs="Arial"/>
          <w:spacing w:val="-4"/>
          <w:sz w:val="20"/>
          <w:szCs w:val="20"/>
          <w:lang w:val="es-MX" w:eastAsia="es-MX"/>
        </w:rPr>
        <w:t>idad de</w:t>
      </w:r>
      <w:r w:rsidRPr="00C552D4">
        <w:rPr>
          <w:rFonts w:cs="Arial"/>
          <w:sz w:val="20"/>
          <w:szCs w:val="20"/>
          <w:lang w:val="es-MX" w:eastAsia="es-MX"/>
        </w:rPr>
        <w:t>l</w:t>
      </w:r>
      <w:r w:rsidRPr="00C552D4">
        <w:rPr>
          <w:rFonts w:cs="Arial"/>
          <w:spacing w:val="-4"/>
          <w:sz w:val="20"/>
          <w:szCs w:val="20"/>
          <w:lang w:val="es-MX" w:eastAsia="es-MX"/>
        </w:rPr>
        <w:t xml:space="preserve"> agu</w:t>
      </w:r>
      <w:r w:rsidRPr="00C552D4">
        <w:rPr>
          <w:rFonts w:cs="Arial"/>
          <w:sz w:val="20"/>
          <w:szCs w:val="20"/>
          <w:lang w:val="es-MX" w:eastAsia="es-MX"/>
        </w:rPr>
        <w:t>a</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c</w:t>
      </w:r>
      <w:r w:rsidRPr="00C552D4">
        <w:rPr>
          <w:rFonts w:cs="Arial"/>
          <w:spacing w:val="-3"/>
          <w:sz w:val="20"/>
          <w:szCs w:val="20"/>
          <w:lang w:val="es-MX" w:eastAsia="es-MX"/>
        </w:rPr>
        <w:t>a</w:t>
      </w:r>
      <w:r w:rsidRPr="00C552D4">
        <w:rPr>
          <w:rFonts w:cs="Arial"/>
          <w:spacing w:val="-4"/>
          <w:sz w:val="20"/>
          <w:szCs w:val="20"/>
          <w:lang w:val="es-MX" w:eastAsia="es-MX"/>
        </w:rPr>
        <w:t>d</w:t>
      </w:r>
      <w:r w:rsidRPr="00C552D4">
        <w:rPr>
          <w:rFonts w:cs="Arial"/>
          <w:sz w:val="20"/>
          <w:szCs w:val="20"/>
          <w:lang w:val="es-MX" w:eastAsia="es-MX"/>
        </w:rPr>
        <w:t>a</w:t>
      </w:r>
      <w:r w:rsidRPr="00C552D4">
        <w:rPr>
          <w:rFonts w:cs="Arial"/>
          <w:spacing w:val="-4"/>
          <w:sz w:val="20"/>
          <w:szCs w:val="20"/>
          <w:lang w:val="es-MX" w:eastAsia="es-MX"/>
        </w:rPr>
        <w:t xml:space="preserve"> municipi</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o</w:t>
      </w:r>
      <w:r w:rsidRPr="00C552D4">
        <w:rPr>
          <w:rFonts w:cs="Arial"/>
          <w:spacing w:val="-4"/>
          <w:sz w:val="20"/>
          <w:szCs w:val="20"/>
          <w:lang w:val="es-MX" w:eastAsia="es-MX"/>
        </w:rPr>
        <w:t xml:space="preserve"> regió</w:t>
      </w:r>
      <w:r w:rsidRPr="00C552D4">
        <w:rPr>
          <w:rFonts w:cs="Arial"/>
          <w:sz w:val="20"/>
          <w:szCs w:val="20"/>
          <w:lang w:val="es-MX" w:eastAsia="es-MX"/>
        </w:rPr>
        <w:t>n</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2"/>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ser</w:t>
      </w:r>
      <w:r w:rsidRPr="00C552D4">
        <w:rPr>
          <w:rFonts w:cs="Arial"/>
          <w:sz w:val="20"/>
          <w:szCs w:val="20"/>
          <w:lang w:val="es-MX" w:eastAsia="es-MX"/>
        </w:rPr>
        <w:t>á</w:t>
      </w:r>
      <w:r w:rsidRPr="00C552D4">
        <w:rPr>
          <w:rFonts w:cs="Arial"/>
          <w:spacing w:val="-4"/>
          <w:sz w:val="20"/>
          <w:szCs w:val="20"/>
          <w:lang w:val="es-MX" w:eastAsia="es-MX"/>
        </w:rPr>
        <w:t xml:space="preserve"> publicad</w:t>
      </w:r>
      <w:r w:rsidRPr="00C552D4">
        <w:rPr>
          <w:rFonts w:cs="Arial"/>
          <w:sz w:val="20"/>
          <w:szCs w:val="20"/>
          <w:lang w:val="es-MX" w:eastAsia="es-MX"/>
        </w:rPr>
        <w:t>o</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e</w:t>
      </w:r>
      <w:r w:rsidRPr="00C552D4">
        <w:rPr>
          <w:rFonts w:cs="Arial"/>
          <w:sz w:val="20"/>
          <w:szCs w:val="20"/>
          <w:lang w:val="es-MX" w:eastAsia="es-MX"/>
        </w:rPr>
        <w:t>l</w:t>
      </w:r>
      <w:r w:rsidRPr="00C552D4">
        <w:rPr>
          <w:rFonts w:cs="Arial"/>
          <w:spacing w:val="-4"/>
          <w:sz w:val="20"/>
          <w:szCs w:val="20"/>
          <w:lang w:val="es-MX" w:eastAsia="es-MX"/>
        </w:rPr>
        <w:t xml:space="preserve"> Periódic</w:t>
      </w:r>
      <w:r w:rsidRPr="00C552D4">
        <w:rPr>
          <w:rFonts w:cs="Arial"/>
          <w:sz w:val="20"/>
          <w:szCs w:val="20"/>
          <w:lang w:val="es-MX" w:eastAsia="es-MX"/>
        </w:rPr>
        <w:t>o</w:t>
      </w:r>
      <w:r w:rsidRPr="00C552D4">
        <w:rPr>
          <w:rFonts w:cs="Arial"/>
          <w:spacing w:val="-4"/>
          <w:sz w:val="20"/>
          <w:szCs w:val="20"/>
          <w:lang w:val="es-MX" w:eastAsia="es-MX"/>
        </w:rPr>
        <w:t xml:space="preserve"> Of</w:t>
      </w:r>
      <w:r w:rsidRPr="00C552D4">
        <w:rPr>
          <w:rFonts w:cs="Arial"/>
          <w:spacing w:val="-5"/>
          <w:sz w:val="20"/>
          <w:szCs w:val="20"/>
          <w:lang w:val="es-MX" w:eastAsia="es-MX"/>
        </w:rPr>
        <w:t>i</w:t>
      </w:r>
      <w:r w:rsidRPr="00C552D4">
        <w:rPr>
          <w:rFonts w:cs="Arial"/>
          <w:spacing w:val="-4"/>
          <w:sz w:val="20"/>
          <w:szCs w:val="20"/>
          <w:lang w:val="es-MX" w:eastAsia="es-MX"/>
        </w:rPr>
        <w:t>cia</w:t>
      </w:r>
      <w:r w:rsidRPr="00C552D4">
        <w:rPr>
          <w:rFonts w:cs="Arial"/>
          <w:sz w:val="20"/>
          <w:szCs w:val="20"/>
          <w:lang w:val="es-MX" w:eastAsia="es-MX"/>
        </w:rPr>
        <w:t>l</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comun</w:t>
      </w:r>
      <w:r w:rsidRPr="00C552D4">
        <w:rPr>
          <w:rFonts w:cs="Arial"/>
          <w:spacing w:val="-3"/>
          <w:sz w:val="20"/>
          <w:szCs w:val="20"/>
          <w:lang w:val="es-MX" w:eastAsia="es-MX"/>
        </w:rPr>
        <w:t>i</w:t>
      </w:r>
      <w:r w:rsidRPr="00C552D4">
        <w:rPr>
          <w:rFonts w:cs="Arial"/>
          <w:spacing w:val="-4"/>
          <w:sz w:val="20"/>
          <w:szCs w:val="20"/>
          <w:lang w:val="es-MX" w:eastAsia="es-MX"/>
        </w:rPr>
        <w:t xml:space="preserve">cado </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població</w:t>
      </w:r>
      <w:r w:rsidRPr="00C552D4">
        <w:rPr>
          <w:rFonts w:cs="Arial"/>
          <w:sz w:val="20"/>
          <w:szCs w:val="20"/>
          <w:lang w:val="es-MX" w:eastAsia="es-MX"/>
        </w:rPr>
        <w:t>n</w:t>
      </w:r>
      <w:r w:rsidRPr="00C552D4">
        <w:rPr>
          <w:rFonts w:cs="Arial"/>
          <w:spacing w:val="-9"/>
          <w:sz w:val="20"/>
          <w:szCs w:val="20"/>
          <w:lang w:val="es-MX" w:eastAsia="es-MX"/>
        </w:rPr>
        <w:t xml:space="preserve"> </w:t>
      </w:r>
      <w:r w:rsidRPr="00C552D4">
        <w:rPr>
          <w:rFonts w:cs="Arial"/>
          <w:spacing w:val="-5"/>
          <w:sz w:val="20"/>
          <w:szCs w:val="20"/>
          <w:lang w:val="es-MX" w:eastAsia="es-MX"/>
        </w:rPr>
        <w:t>d</w:t>
      </w:r>
      <w:r w:rsidRPr="00C552D4">
        <w:rPr>
          <w:rFonts w:cs="Arial"/>
          <w:spacing w:val="-4"/>
          <w:sz w:val="20"/>
          <w:szCs w:val="20"/>
          <w:lang w:val="es-MX" w:eastAsia="es-MX"/>
        </w:rPr>
        <w:t>urant</w:t>
      </w:r>
      <w:r w:rsidRPr="00C552D4">
        <w:rPr>
          <w:rFonts w:cs="Arial"/>
          <w:sz w:val="20"/>
          <w:szCs w:val="20"/>
          <w:lang w:val="es-MX" w:eastAsia="es-MX"/>
        </w:rPr>
        <w:t>e</w:t>
      </w:r>
      <w:r w:rsidRPr="00C552D4">
        <w:rPr>
          <w:rFonts w:cs="Arial"/>
          <w:spacing w:val="-8"/>
          <w:sz w:val="20"/>
          <w:szCs w:val="20"/>
          <w:lang w:val="es-MX" w:eastAsia="es-MX"/>
        </w:rPr>
        <w:t xml:space="preserve"> </w:t>
      </w:r>
      <w:r w:rsidRPr="00C552D4">
        <w:rPr>
          <w:rFonts w:cs="Arial"/>
          <w:spacing w:val="-4"/>
          <w:sz w:val="20"/>
          <w:szCs w:val="20"/>
          <w:lang w:val="es-MX" w:eastAsia="es-MX"/>
        </w:rPr>
        <w:t>tod</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8"/>
          <w:sz w:val="20"/>
          <w:szCs w:val="20"/>
          <w:lang w:val="es-MX" w:eastAsia="es-MX"/>
        </w:rPr>
        <w:t xml:space="preserve"> </w:t>
      </w:r>
      <w:r w:rsidRPr="00C552D4">
        <w:rPr>
          <w:rFonts w:cs="Arial"/>
          <w:spacing w:val="-5"/>
          <w:sz w:val="20"/>
          <w:szCs w:val="20"/>
          <w:lang w:val="es-MX" w:eastAsia="es-MX"/>
        </w:rPr>
        <w:t>a</w:t>
      </w:r>
      <w:r w:rsidRPr="00C552D4">
        <w:rPr>
          <w:rFonts w:cs="Arial"/>
          <w:spacing w:val="-4"/>
          <w:sz w:val="20"/>
          <w:szCs w:val="20"/>
          <w:lang w:val="es-MX" w:eastAsia="es-MX"/>
        </w:rPr>
        <w:t>ño;</w:t>
      </w:r>
    </w:p>
    <w:p w14:paraId="0A676F57" w14:textId="0264FFAD" w:rsidR="002D21DB" w:rsidRPr="002D21DB" w:rsidRDefault="002D21DB" w:rsidP="00C552D4">
      <w:pPr>
        <w:tabs>
          <w:tab w:val="left" w:pos="426"/>
        </w:tabs>
        <w:jc w:val="right"/>
        <w:rPr>
          <w:rFonts w:cs="Arial"/>
          <w:sz w:val="20"/>
          <w:szCs w:val="20"/>
        </w:rPr>
      </w:pPr>
      <w:r w:rsidRPr="002D21DB">
        <w:rPr>
          <w:b/>
          <w:i/>
          <w:sz w:val="16"/>
          <w:szCs w:val="20"/>
        </w:rPr>
        <w:t xml:space="preserve">Fracción </w:t>
      </w:r>
      <w:r w:rsidR="00764B60">
        <w:rPr>
          <w:b/>
          <w:i/>
          <w:sz w:val="16"/>
          <w:szCs w:val="20"/>
        </w:rPr>
        <w:t>r</w:t>
      </w:r>
      <w:r w:rsidR="00673587">
        <w:rPr>
          <w:b/>
          <w:i/>
          <w:sz w:val="16"/>
          <w:szCs w:val="20"/>
        </w:rPr>
        <w:t>eforma</w:t>
      </w:r>
      <w:r w:rsidR="00673587" w:rsidRPr="002D21DB">
        <w:rPr>
          <w:b/>
          <w:i/>
          <w:sz w:val="16"/>
          <w:szCs w:val="20"/>
        </w:rPr>
        <w:t>da</w:t>
      </w:r>
      <w:r w:rsidRPr="002D21DB">
        <w:rPr>
          <w:b/>
          <w:i/>
          <w:sz w:val="16"/>
          <w:szCs w:val="20"/>
        </w:rPr>
        <w:t xml:space="preserve">, P.O. No. </w:t>
      </w:r>
      <w:r>
        <w:rPr>
          <w:b/>
          <w:i/>
          <w:sz w:val="16"/>
          <w:szCs w:val="20"/>
        </w:rPr>
        <w:t>110</w:t>
      </w:r>
      <w:r w:rsidRPr="002D21DB">
        <w:rPr>
          <w:b/>
          <w:i/>
          <w:sz w:val="16"/>
          <w:szCs w:val="20"/>
        </w:rPr>
        <w:t xml:space="preserve">, del </w:t>
      </w:r>
      <w:r>
        <w:rPr>
          <w:b/>
          <w:i/>
          <w:sz w:val="16"/>
          <w:szCs w:val="20"/>
        </w:rPr>
        <w:t>14</w:t>
      </w:r>
      <w:r w:rsidRPr="002D21DB">
        <w:rPr>
          <w:b/>
          <w:i/>
          <w:sz w:val="16"/>
          <w:szCs w:val="20"/>
        </w:rPr>
        <w:t xml:space="preserve"> de </w:t>
      </w:r>
      <w:r>
        <w:rPr>
          <w:b/>
          <w:i/>
          <w:sz w:val="16"/>
          <w:szCs w:val="20"/>
        </w:rPr>
        <w:t>septiembre</w:t>
      </w:r>
      <w:r w:rsidRPr="002D21DB">
        <w:rPr>
          <w:b/>
          <w:i/>
          <w:sz w:val="16"/>
          <w:szCs w:val="20"/>
        </w:rPr>
        <w:t xml:space="preserve"> de 2022</w:t>
      </w:r>
    </w:p>
    <w:p w14:paraId="3D27146D" w14:textId="77777777" w:rsidR="00485E66" w:rsidRDefault="00BC5CCB" w:rsidP="00673587">
      <w:pPr>
        <w:tabs>
          <w:tab w:val="left" w:pos="426"/>
        </w:tabs>
        <w:spacing w:line="276" w:lineRule="auto"/>
        <w:jc w:val="right"/>
        <w:rPr>
          <w:rStyle w:val="Hipervnculo"/>
          <w:rFonts w:cs="Arial"/>
          <w:b/>
          <w:i/>
          <w:sz w:val="16"/>
        </w:rPr>
      </w:pPr>
      <w:hyperlink r:id="rId107" w:history="1">
        <w:r w:rsidRPr="00455CB9">
          <w:rPr>
            <w:rStyle w:val="Hipervnculo"/>
            <w:rFonts w:cs="Arial"/>
            <w:b/>
            <w:i/>
            <w:sz w:val="16"/>
          </w:rPr>
          <w:t>https://po.tamaulipas.gob.mx/wp-content/uploads/2022/09/cxlvii-110-140922F.pdf</w:t>
        </w:r>
      </w:hyperlink>
    </w:p>
    <w:p w14:paraId="1F477FCD" w14:textId="77777777" w:rsidR="00673587" w:rsidRDefault="00673587" w:rsidP="00673587">
      <w:pPr>
        <w:tabs>
          <w:tab w:val="left" w:pos="426"/>
        </w:tabs>
        <w:jc w:val="center"/>
        <w:rPr>
          <w:rFonts w:cs="Arial"/>
          <w:b/>
          <w:i/>
          <w:color w:val="0000FF" w:themeColor="hyperlink"/>
          <w:sz w:val="20"/>
          <w:u w:val="single"/>
        </w:rPr>
      </w:pPr>
    </w:p>
    <w:p w14:paraId="65C8F1A3" w14:textId="77777777" w:rsidR="00F55838" w:rsidRDefault="00F55838" w:rsidP="00673587">
      <w:pPr>
        <w:tabs>
          <w:tab w:val="left" w:pos="426"/>
        </w:tabs>
        <w:jc w:val="center"/>
        <w:rPr>
          <w:rFonts w:cs="Arial"/>
          <w:b/>
          <w:i/>
          <w:color w:val="0000FF" w:themeColor="hyperlink"/>
          <w:sz w:val="20"/>
          <w:u w:val="single"/>
        </w:rPr>
      </w:pPr>
    </w:p>
    <w:p w14:paraId="153D3E98" w14:textId="77777777" w:rsidR="00F55838" w:rsidRPr="00673587" w:rsidRDefault="00F55838" w:rsidP="00673587">
      <w:pPr>
        <w:tabs>
          <w:tab w:val="left" w:pos="426"/>
        </w:tabs>
        <w:jc w:val="center"/>
        <w:rPr>
          <w:rFonts w:cs="Arial"/>
          <w:b/>
          <w:i/>
          <w:color w:val="0000FF" w:themeColor="hyperlink"/>
          <w:sz w:val="20"/>
          <w:u w:val="single"/>
        </w:rPr>
      </w:pPr>
    </w:p>
    <w:p w14:paraId="14FEAC06" w14:textId="77777777" w:rsidR="00106E2D" w:rsidRPr="00106E2D" w:rsidRDefault="00106E2D" w:rsidP="00106E2D">
      <w:pPr>
        <w:tabs>
          <w:tab w:val="left" w:pos="426"/>
        </w:tabs>
        <w:jc w:val="both"/>
        <w:rPr>
          <w:rFonts w:cs="Arial"/>
          <w:sz w:val="20"/>
          <w:szCs w:val="20"/>
          <w:lang w:val="es-MX"/>
        </w:rPr>
      </w:pPr>
      <w:r w:rsidRPr="00106E2D">
        <w:rPr>
          <w:rFonts w:cs="Arial"/>
          <w:bCs/>
          <w:sz w:val="20"/>
          <w:szCs w:val="20"/>
          <w:lang w:val="es-MX"/>
        </w:rPr>
        <w:lastRenderedPageBreak/>
        <w:t>XLII.</w:t>
      </w:r>
      <w:r w:rsidRPr="00106E2D">
        <w:rPr>
          <w:rFonts w:cs="Arial"/>
          <w:b/>
          <w:bCs/>
          <w:sz w:val="20"/>
          <w:szCs w:val="20"/>
          <w:lang w:val="es-MX"/>
        </w:rPr>
        <w:t xml:space="preserve"> </w:t>
      </w:r>
      <w:r w:rsidRPr="00106E2D">
        <w:rPr>
          <w:rFonts w:cs="Arial"/>
          <w:sz w:val="20"/>
          <w:szCs w:val="20"/>
          <w:lang w:val="es-MX"/>
        </w:rPr>
        <w:t>Promover y verificar el cumplimiento de la autosuficiencia técnica, administrativa y financiera de los</w:t>
      </w:r>
    </w:p>
    <w:p w14:paraId="091A1FC6"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organismos operadores en la prestación de los servicios públicos y establecer las medidas preventivas y</w:t>
      </w:r>
    </w:p>
    <w:p w14:paraId="4A41AE3E" w14:textId="77777777" w:rsidR="00106E2D" w:rsidRPr="00106E2D" w:rsidRDefault="00106E2D" w:rsidP="00106E2D">
      <w:pPr>
        <w:tabs>
          <w:tab w:val="left" w:pos="426"/>
        </w:tabs>
        <w:jc w:val="both"/>
        <w:rPr>
          <w:rFonts w:cs="Arial"/>
          <w:sz w:val="20"/>
          <w:szCs w:val="20"/>
          <w:lang w:val="es-MX"/>
        </w:rPr>
      </w:pPr>
      <w:r w:rsidRPr="00106E2D">
        <w:rPr>
          <w:rFonts w:cs="Arial"/>
          <w:sz w:val="20"/>
          <w:szCs w:val="20"/>
          <w:lang w:val="es-MX"/>
        </w:rPr>
        <w:t>correctivas correspondientes;</w:t>
      </w:r>
    </w:p>
    <w:p w14:paraId="1422ED48" w14:textId="77777777" w:rsidR="00CF215D" w:rsidRDefault="00106E2D" w:rsidP="00CF215D">
      <w:pPr>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eformada, P.O. Edición Vespertina No. 23, del 21 de febrero de 2024</w:t>
      </w:r>
    </w:p>
    <w:p w14:paraId="09AC1353" w14:textId="2F95D381" w:rsidR="00CF215D" w:rsidRDefault="00CF215D" w:rsidP="00CF215D">
      <w:pPr>
        <w:jc w:val="right"/>
        <w:rPr>
          <w:rFonts w:cs="Arial"/>
          <w:b/>
          <w:sz w:val="16"/>
          <w:szCs w:val="16"/>
          <w:lang w:val="es-MX"/>
        </w:rPr>
      </w:pPr>
      <w:hyperlink r:id="rId108" w:history="1">
        <w:r w:rsidRPr="004F7F06">
          <w:rPr>
            <w:rStyle w:val="Hipervnculo"/>
            <w:rFonts w:cs="Arial"/>
            <w:b/>
            <w:sz w:val="16"/>
            <w:szCs w:val="16"/>
            <w:lang w:val="es-MX"/>
          </w:rPr>
          <w:t>https://po.tamaulipas.gob.mx/wp-content/uploads/2024/02/cxlix-23-210224-EV.pdf</w:t>
        </w:r>
      </w:hyperlink>
    </w:p>
    <w:p w14:paraId="54C66D05" w14:textId="296E1D23" w:rsidR="00106E2D" w:rsidRPr="00484F1D" w:rsidRDefault="00106E2D" w:rsidP="00106E2D">
      <w:pPr>
        <w:pStyle w:val="Prrafodelista"/>
        <w:autoSpaceDE w:val="0"/>
        <w:autoSpaceDN w:val="0"/>
        <w:adjustRightInd w:val="0"/>
        <w:ind w:left="360"/>
        <w:jc w:val="right"/>
        <w:rPr>
          <w:rFonts w:cs="Arial"/>
          <w:b/>
          <w:sz w:val="20"/>
          <w:szCs w:val="20"/>
          <w:lang w:val="es-MX"/>
        </w:rPr>
      </w:pPr>
    </w:p>
    <w:p w14:paraId="0086A9E9" w14:textId="77777777" w:rsidR="00093835" w:rsidRPr="00673587" w:rsidRDefault="00093835" w:rsidP="00093835">
      <w:pPr>
        <w:pStyle w:val="Prrafodelista"/>
        <w:ind w:left="0"/>
        <w:jc w:val="both"/>
        <w:rPr>
          <w:rFonts w:cs="Arial"/>
          <w:sz w:val="20"/>
          <w:szCs w:val="20"/>
        </w:rPr>
      </w:pPr>
      <w:r w:rsidRPr="00673587">
        <w:rPr>
          <w:rFonts w:cs="Arial"/>
          <w:bCs/>
          <w:sz w:val="20"/>
          <w:szCs w:val="20"/>
        </w:rPr>
        <w:t xml:space="preserve">XLIII. </w:t>
      </w:r>
      <w:r w:rsidR="009046E8" w:rsidRPr="00673587">
        <w:rPr>
          <w:rFonts w:cs="Arial"/>
          <w:sz w:val="20"/>
          <w:szCs w:val="20"/>
        </w:rPr>
        <w:t>Fungir como árbitro en las posibles controversias entre los prestadores de servicios por derechos y obligaciones derivadas de los servicios que presten;</w:t>
      </w:r>
    </w:p>
    <w:p w14:paraId="4930FA81" w14:textId="77777777" w:rsidR="00093835" w:rsidRPr="00673587" w:rsidRDefault="00093835" w:rsidP="00093835">
      <w:pPr>
        <w:pStyle w:val="Prrafodelista"/>
        <w:ind w:left="0"/>
        <w:jc w:val="both"/>
        <w:rPr>
          <w:rFonts w:cs="Arial"/>
          <w:sz w:val="20"/>
          <w:szCs w:val="20"/>
        </w:rPr>
      </w:pPr>
    </w:p>
    <w:p w14:paraId="7706FCCE" w14:textId="77777777" w:rsidR="00093835" w:rsidRPr="00673587" w:rsidRDefault="00093835" w:rsidP="00093835">
      <w:pPr>
        <w:pStyle w:val="Prrafodelista"/>
        <w:ind w:left="0"/>
        <w:jc w:val="both"/>
        <w:rPr>
          <w:bCs/>
          <w:sz w:val="20"/>
          <w:szCs w:val="20"/>
        </w:rPr>
      </w:pPr>
      <w:r w:rsidRPr="00673587">
        <w:rPr>
          <w:rFonts w:cs="Arial"/>
          <w:sz w:val="20"/>
          <w:szCs w:val="20"/>
        </w:rPr>
        <w:t xml:space="preserve">XLIV. </w:t>
      </w:r>
      <w:r w:rsidR="00921810" w:rsidRPr="00673587">
        <w:rPr>
          <w:bCs/>
          <w:sz w:val="20"/>
          <w:szCs w:val="20"/>
        </w:rPr>
        <w:t>Prestar directamente o a través de terceros, el servicio de suministro de agua en bloque a los municipios y organismos operadores que la requieran, en los términos de esta ley;</w:t>
      </w:r>
    </w:p>
    <w:p w14:paraId="621D5D40" w14:textId="77777777" w:rsidR="00093835" w:rsidRPr="00673587" w:rsidRDefault="00093835" w:rsidP="00093835">
      <w:pPr>
        <w:pStyle w:val="Prrafodelista"/>
        <w:ind w:left="0"/>
        <w:jc w:val="both"/>
        <w:rPr>
          <w:bCs/>
          <w:sz w:val="20"/>
          <w:szCs w:val="20"/>
        </w:rPr>
      </w:pPr>
    </w:p>
    <w:p w14:paraId="1B8F482E" w14:textId="77777777" w:rsidR="00093835" w:rsidRPr="00673587" w:rsidRDefault="00093835" w:rsidP="00093835">
      <w:pPr>
        <w:pStyle w:val="Prrafodelista"/>
        <w:ind w:left="0"/>
        <w:jc w:val="both"/>
        <w:rPr>
          <w:bCs/>
          <w:sz w:val="20"/>
          <w:szCs w:val="20"/>
        </w:rPr>
      </w:pPr>
      <w:r w:rsidRPr="00673587">
        <w:rPr>
          <w:bCs/>
          <w:sz w:val="20"/>
          <w:szCs w:val="20"/>
        </w:rPr>
        <w:t xml:space="preserve">XLV. </w:t>
      </w:r>
      <w:r w:rsidR="00921810" w:rsidRPr="00673587">
        <w:rPr>
          <w:bCs/>
          <w:sz w:val="20"/>
          <w:szCs w:val="20"/>
        </w:rPr>
        <w:t>Coadyuvar y participar con la Comisión Nacional del Agua, en los programas, proyectos, organización y presupuestos de los distritos de riego, distritos de temporal tecnificado y unidades de riego constituidos en el territorio del Estado con base en los acuerdos de coordinación que se suscriban con la Federación;</w:t>
      </w:r>
    </w:p>
    <w:p w14:paraId="62D0BDB6" w14:textId="77777777" w:rsidR="00093835" w:rsidRPr="00673587" w:rsidRDefault="00093835" w:rsidP="00093835">
      <w:pPr>
        <w:pStyle w:val="Prrafodelista"/>
        <w:ind w:left="0"/>
        <w:jc w:val="both"/>
        <w:rPr>
          <w:bCs/>
          <w:sz w:val="20"/>
          <w:szCs w:val="20"/>
        </w:rPr>
      </w:pPr>
    </w:p>
    <w:p w14:paraId="7D0AE760" w14:textId="77777777" w:rsidR="00093835" w:rsidRPr="00673587" w:rsidRDefault="00093835" w:rsidP="00093835">
      <w:pPr>
        <w:pStyle w:val="Prrafodelista"/>
        <w:ind w:left="0"/>
        <w:jc w:val="both"/>
        <w:rPr>
          <w:bCs/>
          <w:sz w:val="20"/>
          <w:szCs w:val="20"/>
        </w:rPr>
      </w:pPr>
      <w:r w:rsidRPr="00673587">
        <w:rPr>
          <w:bCs/>
          <w:sz w:val="20"/>
          <w:szCs w:val="20"/>
        </w:rPr>
        <w:t xml:space="preserve">XLVI. </w:t>
      </w:r>
      <w:r w:rsidR="00921810" w:rsidRPr="00673587">
        <w:rPr>
          <w:bCs/>
          <w:sz w:val="20"/>
          <w:szCs w:val="20"/>
        </w:rPr>
        <w:t>Orientar a los usuarios, sobre la aplicación de los recursos estatales en los distritos de riego, distritos de temporal tecnificado y unidades de riego constituidos en el territorio del Estado, sin invadir el ámbito de competencia de la Comisión Nacional del Agua;</w:t>
      </w:r>
    </w:p>
    <w:p w14:paraId="265B3C2C" w14:textId="77777777" w:rsidR="00093835" w:rsidRPr="00673587" w:rsidRDefault="00093835" w:rsidP="00093835">
      <w:pPr>
        <w:pStyle w:val="Prrafodelista"/>
        <w:ind w:left="0"/>
        <w:jc w:val="both"/>
        <w:rPr>
          <w:bCs/>
          <w:sz w:val="20"/>
          <w:szCs w:val="20"/>
        </w:rPr>
      </w:pPr>
    </w:p>
    <w:p w14:paraId="152025D9" w14:textId="77777777" w:rsidR="00093835" w:rsidRPr="00673587" w:rsidRDefault="00093835" w:rsidP="00093835">
      <w:pPr>
        <w:pStyle w:val="Prrafodelista"/>
        <w:ind w:left="0"/>
        <w:jc w:val="both"/>
        <w:rPr>
          <w:bCs/>
          <w:spacing w:val="-4"/>
          <w:sz w:val="20"/>
          <w:szCs w:val="20"/>
        </w:rPr>
      </w:pPr>
      <w:r w:rsidRPr="00673587">
        <w:rPr>
          <w:bCs/>
          <w:sz w:val="20"/>
          <w:szCs w:val="20"/>
        </w:rPr>
        <w:t xml:space="preserve">XLVII. </w:t>
      </w:r>
      <w:r w:rsidR="00921810" w:rsidRPr="00673587">
        <w:rPr>
          <w:bCs/>
          <w:spacing w:val="-4"/>
          <w:sz w:val="20"/>
          <w:szCs w:val="20"/>
        </w:rPr>
        <w:t>Apoyar con asesorías técnicas y legales la integración, organización y funcionamiento de las asociaciones de usuarios de los distritos de riego, emitiendo opiniones respecto de la elaboración de sus estatutos, reglamentos internos, así como la composición y actualización de los padrones de usuarios, para que estos reúnan los requisitos legales requeridos y se ajusten a la Ley de Aguas Nacionales y su Reglamento, siempre respetando la potestad que la Comisión Nacional del Agua tiene sobre dichas actividades;</w:t>
      </w:r>
    </w:p>
    <w:p w14:paraId="0D58C2B6" w14:textId="77777777" w:rsidR="00093835" w:rsidRPr="00673587" w:rsidRDefault="00093835" w:rsidP="00093835">
      <w:pPr>
        <w:pStyle w:val="Prrafodelista"/>
        <w:ind w:left="0"/>
        <w:jc w:val="both"/>
        <w:rPr>
          <w:bCs/>
          <w:spacing w:val="-4"/>
          <w:sz w:val="20"/>
          <w:szCs w:val="20"/>
        </w:rPr>
      </w:pPr>
    </w:p>
    <w:p w14:paraId="4EE70917" w14:textId="4E2E0F7B" w:rsidR="002C7615" w:rsidRPr="00B80F15" w:rsidRDefault="00093835" w:rsidP="00093835">
      <w:pPr>
        <w:pStyle w:val="Prrafodelista"/>
        <w:ind w:left="0"/>
        <w:jc w:val="both"/>
        <w:rPr>
          <w:bCs/>
          <w:spacing w:val="-4"/>
          <w:sz w:val="20"/>
          <w:szCs w:val="20"/>
        </w:rPr>
      </w:pPr>
      <w:r w:rsidRPr="00673587">
        <w:rPr>
          <w:bCs/>
          <w:spacing w:val="-4"/>
          <w:sz w:val="20"/>
          <w:szCs w:val="20"/>
        </w:rPr>
        <w:t xml:space="preserve">XLVIII. </w:t>
      </w:r>
      <w:proofErr w:type="gramStart"/>
      <w:r w:rsidR="00B80F15" w:rsidRPr="00673587">
        <w:rPr>
          <w:bCs/>
          <w:spacing w:val="-4"/>
          <w:sz w:val="20"/>
          <w:szCs w:val="20"/>
        </w:rPr>
        <w:t>Dar aviso</w:t>
      </w:r>
      <w:proofErr w:type="gramEnd"/>
      <w:r w:rsidR="00B80F15" w:rsidRPr="00673587">
        <w:rPr>
          <w:bCs/>
          <w:spacing w:val="-4"/>
          <w:sz w:val="20"/>
          <w:szCs w:val="20"/>
        </w:rPr>
        <w:t xml:space="preserve"> a la Comisión Nacional del Agua, </w:t>
      </w:r>
      <w:r w:rsidR="002C7615" w:rsidRPr="002C7615">
        <w:rPr>
          <w:bCs/>
          <w:spacing w:val="-4"/>
          <w:sz w:val="20"/>
          <w:szCs w:val="20"/>
        </w:rPr>
        <w:t>por escrito en el término de quince días naturales contados a partir de que tenga conocimiento de los hechos, cuando detecte alguna necesidad o irregularidad de los usuarios y que a su consideración deba intervenir la Federación y solicitar información a la Comisión Nacional del Agua, sobre el trámite otorgado a los avisos que le haya hecho de su conocimiento;</w:t>
      </w:r>
    </w:p>
    <w:p w14:paraId="29A007D6" w14:textId="59884CBC" w:rsidR="00B80F15" w:rsidRDefault="00B80F15" w:rsidP="00B80F15">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r</w:t>
      </w:r>
      <w:r>
        <w:rPr>
          <w:rFonts w:cs="Arial"/>
          <w:b/>
          <w:i/>
          <w:sz w:val="16"/>
          <w:szCs w:val="16"/>
          <w:lang w:val="es-MX"/>
        </w:rPr>
        <w:t xml:space="preserve">eformada, </w:t>
      </w:r>
      <w:r>
        <w:rPr>
          <w:rFonts w:cs="Arial"/>
          <w:b/>
          <w:i/>
          <w:sz w:val="16"/>
          <w:szCs w:val="16"/>
        </w:rPr>
        <w:t>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7B5976E1" w14:textId="77777777" w:rsidR="00093835" w:rsidRDefault="00B80F15" w:rsidP="00093835">
      <w:pPr>
        <w:pStyle w:val="Prrafodelista"/>
        <w:autoSpaceDE w:val="0"/>
        <w:autoSpaceDN w:val="0"/>
        <w:adjustRightInd w:val="0"/>
        <w:ind w:left="720"/>
        <w:jc w:val="right"/>
        <w:rPr>
          <w:rStyle w:val="Hipervnculo"/>
          <w:rFonts w:cs="Arial"/>
          <w:b/>
          <w:i/>
          <w:sz w:val="16"/>
          <w:szCs w:val="16"/>
          <w:lang w:val="es-MX"/>
        </w:rPr>
      </w:pPr>
      <w:hyperlink r:id="rId109" w:history="1">
        <w:r w:rsidRPr="00F65E76">
          <w:rPr>
            <w:rStyle w:val="Hipervnculo"/>
            <w:rFonts w:cs="Arial"/>
            <w:b/>
            <w:i/>
            <w:sz w:val="16"/>
            <w:szCs w:val="16"/>
            <w:lang w:val="es-MX"/>
          </w:rPr>
          <w:t>https://po.tamaulipas.gob.mx/wp-content/uploads/2023/11/cxlviii-Ext.No_.30-271123.pdf</w:t>
        </w:r>
      </w:hyperlink>
    </w:p>
    <w:p w14:paraId="33F35617" w14:textId="77777777" w:rsidR="002C7615" w:rsidRPr="007C33D3" w:rsidRDefault="002C7615" w:rsidP="002C7615">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2E27995" w14:textId="0FAF6AF9" w:rsidR="002C7615" w:rsidRPr="00EC64C8" w:rsidRDefault="002C7615" w:rsidP="00EC64C8">
      <w:pPr>
        <w:pStyle w:val="Default"/>
        <w:tabs>
          <w:tab w:val="left" w:pos="567"/>
        </w:tabs>
        <w:jc w:val="right"/>
        <w:rPr>
          <w:rStyle w:val="Hipervnculo"/>
          <w:b/>
          <w:bCs/>
          <w:color w:val="auto"/>
          <w:sz w:val="16"/>
          <w:szCs w:val="16"/>
          <w:u w:val="none"/>
        </w:rPr>
      </w:pPr>
      <w:hyperlink r:id="rId110" w:history="1">
        <w:r w:rsidRPr="00CB0EF4">
          <w:rPr>
            <w:rStyle w:val="Hipervnculo"/>
            <w:b/>
            <w:bCs/>
            <w:sz w:val="16"/>
            <w:szCs w:val="16"/>
          </w:rPr>
          <w:t>https://po.tamaulipas.gob.mx/wp-content/uploads/2025/08/cl-103-270825-EV.pdf</w:t>
        </w:r>
      </w:hyperlink>
    </w:p>
    <w:p w14:paraId="56E35093" w14:textId="77777777" w:rsidR="00921810" w:rsidRDefault="00093835" w:rsidP="00093835">
      <w:pPr>
        <w:pStyle w:val="Prrafodelista"/>
        <w:autoSpaceDE w:val="0"/>
        <w:autoSpaceDN w:val="0"/>
        <w:adjustRightInd w:val="0"/>
        <w:ind w:left="0"/>
        <w:jc w:val="both"/>
        <w:rPr>
          <w:bCs/>
          <w:sz w:val="20"/>
          <w:szCs w:val="20"/>
        </w:rPr>
      </w:pPr>
      <w:r w:rsidRPr="00093835">
        <w:rPr>
          <w:bCs/>
          <w:spacing w:val="-4"/>
          <w:sz w:val="20"/>
          <w:szCs w:val="20"/>
        </w:rPr>
        <w:t>XLI</w:t>
      </w:r>
      <w:r>
        <w:rPr>
          <w:bCs/>
          <w:spacing w:val="-4"/>
          <w:sz w:val="20"/>
          <w:szCs w:val="20"/>
        </w:rPr>
        <w:t>X</w:t>
      </w:r>
      <w:r w:rsidRPr="00093835">
        <w:rPr>
          <w:bCs/>
          <w:spacing w:val="-4"/>
          <w:sz w:val="20"/>
          <w:szCs w:val="20"/>
        </w:rPr>
        <w:t>.</w:t>
      </w:r>
      <w:r w:rsidRPr="00093835">
        <w:rPr>
          <w:rStyle w:val="Hipervnculo"/>
          <w:rFonts w:cs="Arial"/>
          <w:sz w:val="16"/>
          <w:szCs w:val="16"/>
          <w:u w:val="none"/>
          <w:lang w:val="es-MX"/>
        </w:rPr>
        <w:t xml:space="preserve"> </w:t>
      </w:r>
      <w:r w:rsidR="00BC5CCB" w:rsidRPr="00BC5CCB">
        <w:rPr>
          <w:bCs/>
          <w:sz w:val="20"/>
          <w:szCs w:val="20"/>
          <w:lang w:val="es-MX"/>
        </w:rPr>
        <w:t>Promover programas de desarrollo social, el acceso al agua y saneamiento de las viviendas de zonas con mayor vulnerabilidad o marginación, mediante sistemas de captación y almacenamiento de agua de lluvia y tecnologías de tratamiento de aguas residuales;</w:t>
      </w:r>
    </w:p>
    <w:p w14:paraId="6996F50F" w14:textId="6379535F"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 xml:space="preserve">dicionada, </w:t>
      </w:r>
      <w:r>
        <w:rPr>
          <w:rFonts w:cs="Arial"/>
          <w:b/>
          <w:i/>
          <w:sz w:val="16"/>
          <w:szCs w:val="16"/>
        </w:rPr>
        <w:t>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noviembre de 2023</w:t>
      </w:r>
    </w:p>
    <w:p w14:paraId="58BBD4FA" w14:textId="58B28B33" w:rsidR="00093835" w:rsidRPr="00862E37" w:rsidRDefault="00BC5CCB" w:rsidP="00862E37">
      <w:pPr>
        <w:pStyle w:val="Prrafodelista"/>
        <w:autoSpaceDE w:val="0"/>
        <w:autoSpaceDN w:val="0"/>
        <w:adjustRightInd w:val="0"/>
        <w:ind w:left="720"/>
        <w:jc w:val="right"/>
        <w:rPr>
          <w:rStyle w:val="Hipervnculo"/>
          <w:rFonts w:cs="Arial"/>
          <w:b/>
          <w:i/>
          <w:sz w:val="16"/>
          <w:szCs w:val="16"/>
          <w:lang w:val="es-MX"/>
        </w:rPr>
      </w:pPr>
      <w:hyperlink r:id="rId111" w:history="1">
        <w:r w:rsidRPr="00F65E76">
          <w:rPr>
            <w:rStyle w:val="Hipervnculo"/>
            <w:rFonts w:cs="Arial"/>
            <w:b/>
            <w:i/>
            <w:sz w:val="16"/>
            <w:szCs w:val="16"/>
            <w:lang w:val="es-MX"/>
          </w:rPr>
          <w:t>https://po.tamaulipas.gob.mx/wp-content/uploads/2023/11/cxlviii-Ext.No_.30-271123.pdf</w:t>
        </w:r>
      </w:hyperlink>
    </w:p>
    <w:p w14:paraId="38E65C27" w14:textId="77777777" w:rsidR="00AC5330" w:rsidRPr="00484F1D" w:rsidRDefault="0007489B" w:rsidP="00AC5330">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00AC5330" w:rsidRPr="007E54A3">
        <w:rPr>
          <w:rFonts w:cs="Arial"/>
          <w:b/>
          <w:i/>
          <w:sz w:val="16"/>
          <w:szCs w:val="16"/>
          <w:lang w:val="es-MX"/>
        </w:rPr>
        <w:t>P.O. No. 30, del 7 de marzo de 2024</w:t>
      </w:r>
    </w:p>
    <w:p w14:paraId="786A1C21" w14:textId="77777777" w:rsidR="00AC5330" w:rsidRPr="00484F1D" w:rsidRDefault="00AC5330" w:rsidP="00AC5330">
      <w:pPr>
        <w:pStyle w:val="Prrafodelista"/>
        <w:autoSpaceDE w:val="0"/>
        <w:autoSpaceDN w:val="0"/>
        <w:adjustRightInd w:val="0"/>
        <w:ind w:left="720"/>
        <w:jc w:val="right"/>
        <w:rPr>
          <w:rFonts w:cs="Arial"/>
          <w:b/>
          <w:i/>
          <w:color w:val="0000FF"/>
          <w:sz w:val="16"/>
          <w:szCs w:val="16"/>
          <w:u w:val="single"/>
          <w:lang w:val="es-MX"/>
        </w:rPr>
      </w:pPr>
      <w:hyperlink r:id="rId112" w:history="1">
        <w:r w:rsidRPr="00484F1D">
          <w:rPr>
            <w:rFonts w:cs="Arial"/>
            <w:b/>
            <w:i/>
            <w:color w:val="0000FF"/>
            <w:sz w:val="16"/>
            <w:szCs w:val="16"/>
            <w:u w:val="single"/>
            <w:lang w:val="es-MX"/>
          </w:rPr>
          <w:t>https://po.tamaulipas.gob.mx/wp-content/uploads/2024/03/cxlix-30-070324.pdf</w:t>
        </w:r>
      </w:hyperlink>
    </w:p>
    <w:p w14:paraId="19C627A2" w14:textId="77777777" w:rsidR="0007489B" w:rsidRPr="00484F1D" w:rsidRDefault="0007489B" w:rsidP="00AC5330">
      <w:pPr>
        <w:pStyle w:val="Prrafodelista"/>
        <w:autoSpaceDE w:val="0"/>
        <w:autoSpaceDN w:val="0"/>
        <w:adjustRightInd w:val="0"/>
        <w:ind w:left="720"/>
        <w:jc w:val="right"/>
        <w:rPr>
          <w:rStyle w:val="Hipervnculo"/>
          <w:rFonts w:cs="Arial"/>
          <w:b/>
          <w:i/>
          <w:sz w:val="20"/>
          <w:szCs w:val="16"/>
          <w:lang w:val="es-MX"/>
        </w:rPr>
      </w:pPr>
    </w:p>
    <w:p w14:paraId="61EB3F40" w14:textId="77777777" w:rsidR="007E54A3" w:rsidRPr="007E54A3" w:rsidRDefault="007E54A3" w:rsidP="00485E66">
      <w:pPr>
        <w:pStyle w:val="Prrafodelista"/>
        <w:autoSpaceDE w:val="0"/>
        <w:autoSpaceDN w:val="0"/>
        <w:adjustRightInd w:val="0"/>
        <w:ind w:left="0"/>
        <w:jc w:val="both"/>
        <w:rPr>
          <w:rFonts w:cs="Arial"/>
          <w:b/>
          <w:i/>
          <w:sz w:val="16"/>
          <w:szCs w:val="16"/>
          <w:lang w:val="es-MX"/>
        </w:rPr>
      </w:pPr>
      <w:r w:rsidRPr="007E54A3">
        <w:rPr>
          <w:bCs/>
          <w:spacing w:val="-4"/>
          <w:sz w:val="20"/>
          <w:szCs w:val="20"/>
        </w:rPr>
        <w:t xml:space="preserve">L. </w:t>
      </w:r>
      <w:r>
        <w:rPr>
          <w:bCs/>
          <w:spacing w:val="-4"/>
          <w:sz w:val="20"/>
          <w:szCs w:val="20"/>
        </w:rPr>
        <w:t>Vigilar que el funcionamiento y prestación de los servicios públicos de agua potable y saneamiento se realice conforme a las políticas, estrategias, objetivos, programas y normas administrativas establecidas al efecto;</w:t>
      </w:r>
      <w:r w:rsidR="00485E66" w:rsidRPr="007E54A3">
        <w:rPr>
          <w:rFonts w:cs="Arial"/>
          <w:b/>
          <w:i/>
          <w:sz w:val="16"/>
          <w:szCs w:val="16"/>
          <w:lang w:val="es-MX"/>
        </w:rPr>
        <w:t xml:space="preserve"> </w:t>
      </w:r>
    </w:p>
    <w:p w14:paraId="18E66C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1E4EFC66" w14:textId="57A79238" w:rsidR="007E54A3" w:rsidRPr="00EC64C8" w:rsidRDefault="0007489B" w:rsidP="00EC64C8">
      <w:pPr>
        <w:pStyle w:val="Prrafodelista"/>
        <w:autoSpaceDE w:val="0"/>
        <w:autoSpaceDN w:val="0"/>
        <w:adjustRightInd w:val="0"/>
        <w:ind w:left="720"/>
        <w:jc w:val="right"/>
        <w:rPr>
          <w:rFonts w:cs="Arial"/>
          <w:b/>
          <w:i/>
          <w:color w:val="0000FF"/>
          <w:sz w:val="16"/>
          <w:szCs w:val="16"/>
          <w:u w:val="single"/>
          <w:lang w:val="es-MX"/>
        </w:rPr>
      </w:pPr>
      <w:hyperlink r:id="rId113" w:history="1">
        <w:r w:rsidRPr="00484F1D">
          <w:rPr>
            <w:rFonts w:cs="Arial"/>
            <w:b/>
            <w:i/>
            <w:color w:val="0000FF"/>
            <w:sz w:val="16"/>
            <w:szCs w:val="16"/>
            <w:u w:val="single"/>
            <w:lang w:val="es-MX"/>
          </w:rPr>
          <w:t>https://po.tamaulipas.gob.mx/wp-content/uploads/2024/03/cxlix-30-070324.pdf</w:t>
        </w:r>
      </w:hyperlink>
    </w:p>
    <w:p w14:paraId="5735A9F3" w14:textId="77777777" w:rsidR="00106E2D" w:rsidRPr="00106E2D" w:rsidRDefault="007E54A3" w:rsidP="00106E2D">
      <w:pPr>
        <w:pStyle w:val="Prrafodelista"/>
        <w:ind w:left="0"/>
        <w:jc w:val="both"/>
        <w:rPr>
          <w:bCs/>
          <w:sz w:val="20"/>
          <w:szCs w:val="20"/>
          <w:lang w:val="es-MX"/>
        </w:rPr>
      </w:pPr>
      <w:r>
        <w:rPr>
          <w:bCs/>
          <w:sz w:val="20"/>
          <w:szCs w:val="20"/>
          <w:lang w:val="es-MX"/>
        </w:rPr>
        <w:t>LI</w:t>
      </w:r>
      <w:r w:rsidR="00106E2D" w:rsidRPr="00106E2D">
        <w:rPr>
          <w:bCs/>
          <w:sz w:val="20"/>
          <w:szCs w:val="20"/>
          <w:lang w:val="es-MX"/>
        </w:rPr>
        <w:t>. Promover, respetar, proteger y garantizar en el ámbito de su competencia, el derecho humano al</w:t>
      </w:r>
      <w:r w:rsidR="00106E2D">
        <w:rPr>
          <w:bCs/>
          <w:sz w:val="20"/>
          <w:szCs w:val="20"/>
          <w:lang w:val="es-MX"/>
        </w:rPr>
        <w:t xml:space="preserve"> </w:t>
      </w:r>
      <w:r w:rsidR="00106E2D" w:rsidRPr="00106E2D">
        <w:rPr>
          <w:bCs/>
          <w:sz w:val="20"/>
          <w:szCs w:val="20"/>
          <w:lang w:val="es-MX"/>
        </w:rPr>
        <w:t>agua para consumo personal y doméstico y el saneamiento en beneficio del desarrollo social conforme al</w:t>
      </w:r>
      <w:r w:rsidR="00106E2D">
        <w:rPr>
          <w:bCs/>
          <w:sz w:val="20"/>
          <w:szCs w:val="20"/>
          <w:lang w:val="es-MX"/>
        </w:rPr>
        <w:t xml:space="preserve"> </w:t>
      </w:r>
      <w:r w:rsidR="00106E2D" w:rsidRPr="00106E2D">
        <w:rPr>
          <w:bCs/>
          <w:sz w:val="20"/>
          <w:szCs w:val="20"/>
          <w:lang w:val="es-MX"/>
        </w:rPr>
        <w:t>artículo 4o. párrafo sexto de la Constitución Política de los Estados Unidos Mexicanos;</w:t>
      </w:r>
    </w:p>
    <w:p w14:paraId="40C5A166" w14:textId="24105DBB" w:rsidR="00BC5CCB" w:rsidRDefault="00BC5CCB" w:rsidP="00BC5CCB">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 xml:space="preserve">dicionada, </w:t>
      </w:r>
      <w:r>
        <w:rPr>
          <w:rFonts w:cs="Arial"/>
          <w:b/>
          <w:i/>
          <w:sz w:val="16"/>
          <w:szCs w:val="16"/>
        </w:rPr>
        <w:t>P.O. Extraordinario No. 30</w:t>
      </w:r>
      <w:r>
        <w:rPr>
          <w:rFonts w:cs="Arial"/>
          <w:b/>
          <w:i/>
          <w:sz w:val="16"/>
          <w:szCs w:val="16"/>
          <w:lang w:val="es-MX"/>
        </w:rPr>
        <w:t xml:space="preserve">, del 27 </w:t>
      </w:r>
      <w:r w:rsidRPr="00D65024">
        <w:rPr>
          <w:rFonts w:cs="Arial"/>
          <w:b/>
          <w:i/>
          <w:sz w:val="16"/>
          <w:szCs w:val="16"/>
          <w:lang w:val="es-MX"/>
        </w:rPr>
        <w:t>de</w:t>
      </w:r>
      <w:r>
        <w:rPr>
          <w:rFonts w:cs="Arial"/>
          <w:b/>
          <w:i/>
          <w:sz w:val="16"/>
          <w:szCs w:val="16"/>
          <w:lang w:val="es-MX"/>
        </w:rPr>
        <w:t xml:space="preserve"> </w:t>
      </w:r>
      <w:proofErr w:type="gramStart"/>
      <w:r>
        <w:rPr>
          <w:rFonts w:cs="Arial"/>
          <w:b/>
          <w:i/>
          <w:sz w:val="16"/>
          <w:szCs w:val="16"/>
          <w:lang w:val="es-MX"/>
        </w:rPr>
        <w:t>noviembre  de</w:t>
      </w:r>
      <w:proofErr w:type="gramEnd"/>
      <w:r>
        <w:rPr>
          <w:rFonts w:cs="Arial"/>
          <w:b/>
          <w:i/>
          <w:sz w:val="16"/>
          <w:szCs w:val="16"/>
          <w:lang w:val="es-MX"/>
        </w:rPr>
        <w:t xml:space="preserve"> 2023</w:t>
      </w:r>
    </w:p>
    <w:p w14:paraId="78CDA2E3" w14:textId="77777777" w:rsidR="00BC5CCB" w:rsidRDefault="00BC5CCB" w:rsidP="00BC5CCB">
      <w:pPr>
        <w:pStyle w:val="Prrafodelista"/>
        <w:autoSpaceDE w:val="0"/>
        <w:autoSpaceDN w:val="0"/>
        <w:adjustRightInd w:val="0"/>
        <w:ind w:left="720"/>
        <w:jc w:val="right"/>
        <w:rPr>
          <w:rStyle w:val="Hipervnculo"/>
          <w:rFonts w:cs="Arial"/>
          <w:b/>
          <w:i/>
          <w:sz w:val="16"/>
          <w:szCs w:val="16"/>
          <w:lang w:val="es-MX"/>
        </w:rPr>
      </w:pPr>
      <w:hyperlink r:id="rId114" w:history="1">
        <w:r w:rsidRPr="00F65E76">
          <w:rPr>
            <w:rStyle w:val="Hipervnculo"/>
            <w:rFonts w:cs="Arial"/>
            <w:b/>
            <w:i/>
            <w:sz w:val="16"/>
            <w:szCs w:val="16"/>
            <w:lang w:val="es-MX"/>
          </w:rPr>
          <w:t>https://po.tamaulipas.gob.mx/wp-content/uploads/2023/11/cxlviii-Ext.No_.30-271123.pdf</w:t>
        </w:r>
      </w:hyperlink>
    </w:p>
    <w:p w14:paraId="03EEE0B2" w14:textId="77777777" w:rsidR="009E1356" w:rsidRPr="00673587" w:rsidRDefault="009E1356" w:rsidP="009E1356">
      <w:pPr>
        <w:pStyle w:val="Prrafodelista"/>
        <w:ind w:left="720"/>
        <w:jc w:val="both"/>
        <w:rPr>
          <w:rStyle w:val="Hipervnculo"/>
          <w:rFonts w:cs="Arial"/>
          <w:b/>
          <w:i/>
          <w:sz w:val="8"/>
          <w:szCs w:val="16"/>
          <w:lang w:val="es-MX"/>
        </w:rPr>
      </w:pPr>
    </w:p>
    <w:p w14:paraId="3BB603BB" w14:textId="77777777" w:rsidR="00CF215D" w:rsidRDefault="007E54A3"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7E2EB473" w14:textId="1FE4A82B" w:rsidR="007E54A3" w:rsidRPr="00CF215D" w:rsidRDefault="00CF215D" w:rsidP="00CF215D">
      <w:pPr>
        <w:jc w:val="right"/>
        <w:rPr>
          <w:rFonts w:cs="Arial"/>
          <w:b/>
          <w:sz w:val="16"/>
          <w:szCs w:val="16"/>
          <w:lang w:val="es-MX"/>
        </w:rPr>
      </w:pPr>
      <w:hyperlink r:id="rId115" w:history="1">
        <w:r w:rsidRPr="004F7F06">
          <w:rPr>
            <w:rStyle w:val="Hipervnculo"/>
            <w:rFonts w:cs="Arial"/>
            <w:b/>
            <w:sz w:val="16"/>
            <w:szCs w:val="16"/>
            <w:lang w:val="es-MX"/>
          </w:rPr>
          <w:t>https://po.tamaulipas.gob.mx/wp-content/uploads/2024/02/cxlix-23-210224-EV.pdf</w:t>
        </w:r>
      </w:hyperlink>
    </w:p>
    <w:p w14:paraId="5E63FC69"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CD73E4F"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16" w:history="1">
        <w:r w:rsidRPr="00484F1D">
          <w:rPr>
            <w:rFonts w:cs="Arial"/>
            <w:b/>
            <w:i/>
            <w:color w:val="0000FF"/>
            <w:sz w:val="16"/>
            <w:szCs w:val="16"/>
            <w:u w:val="single"/>
            <w:lang w:val="es-MX"/>
          </w:rPr>
          <w:t>https://po.tamaulipas.gob.mx/wp-content/uploads/2024/03/cxlix-30-070324.pdf</w:t>
        </w:r>
      </w:hyperlink>
    </w:p>
    <w:p w14:paraId="09D1A268" w14:textId="4505EC90" w:rsidR="009E1356" w:rsidRPr="009E1356" w:rsidRDefault="009E1356" w:rsidP="00003467">
      <w:pPr>
        <w:pStyle w:val="Prrafodelista"/>
        <w:ind w:left="0"/>
        <w:jc w:val="both"/>
        <w:rPr>
          <w:bCs/>
          <w:sz w:val="20"/>
          <w:szCs w:val="20"/>
          <w:lang w:val="es-MX"/>
        </w:rPr>
      </w:pPr>
      <w:r>
        <w:rPr>
          <w:bCs/>
          <w:sz w:val="20"/>
          <w:szCs w:val="20"/>
          <w:lang w:val="es-MX"/>
        </w:rPr>
        <w:t>L</w:t>
      </w:r>
      <w:r w:rsidR="00003467">
        <w:rPr>
          <w:bCs/>
          <w:sz w:val="20"/>
          <w:szCs w:val="20"/>
          <w:lang w:val="es-MX"/>
        </w:rPr>
        <w:t>I</w:t>
      </w:r>
      <w:r w:rsidR="00805067">
        <w:rPr>
          <w:bCs/>
          <w:sz w:val="20"/>
          <w:szCs w:val="20"/>
          <w:lang w:val="es-MX"/>
        </w:rPr>
        <w:t>I</w:t>
      </w:r>
      <w:r>
        <w:rPr>
          <w:bCs/>
          <w:sz w:val="20"/>
          <w:szCs w:val="20"/>
          <w:lang w:val="es-MX"/>
        </w:rPr>
        <w:t xml:space="preserve">. </w:t>
      </w:r>
      <w:r w:rsidRPr="009E1356">
        <w:rPr>
          <w:bCs/>
          <w:sz w:val="20"/>
          <w:szCs w:val="20"/>
          <w:lang w:val="es-MX"/>
        </w:rPr>
        <w:t xml:space="preserve">Efectuar, en colaboración con la Comisión Nacional del Agua, acciones de </w:t>
      </w:r>
      <w:proofErr w:type="gramStart"/>
      <w:r w:rsidRPr="009E1356">
        <w:rPr>
          <w:bCs/>
          <w:sz w:val="20"/>
          <w:szCs w:val="20"/>
          <w:lang w:val="es-MX"/>
        </w:rPr>
        <w:t xml:space="preserve">rehabilitación, </w:t>
      </w:r>
      <w:r>
        <w:rPr>
          <w:bCs/>
          <w:sz w:val="20"/>
          <w:szCs w:val="20"/>
          <w:lang w:val="es-MX"/>
        </w:rPr>
        <w:t xml:space="preserve"> </w:t>
      </w:r>
      <w:r w:rsidRPr="009E1356">
        <w:rPr>
          <w:bCs/>
          <w:sz w:val="20"/>
          <w:szCs w:val="20"/>
          <w:lang w:val="es-MX"/>
        </w:rPr>
        <w:t>modernización</w:t>
      </w:r>
      <w:proofErr w:type="gramEnd"/>
      <w:r>
        <w:rPr>
          <w:bCs/>
          <w:sz w:val="20"/>
          <w:szCs w:val="20"/>
          <w:lang w:val="es-MX"/>
        </w:rPr>
        <w:t xml:space="preserve"> </w:t>
      </w:r>
      <w:r w:rsidRPr="009E1356">
        <w:rPr>
          <w:bCs/>
          <w:sz w:val="20"/>
          <w:szCs w:val="20"/>
          <w:lang w:val="es-MX"/>
        </w:rPr>
        <w:t>y seguridad de presas y plantas de bombeo;</w:t>
      </w:r>
    </w:p>
    <w:p w14:paraId="4A50322B" w14:textId="7E655112"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 xml:space="preserve">dicionada, </w:t>
      </w:r>
      <w:r>
        <w:rPr>
          <w:rFonts w:cs="Arial"/>
          <w:b/>
          <w:i/>
          <w:sz w:val="16"/>
          <w:szCs w:val="16"/>
        </w:rPr>
        <w:t>P.O. Extraordinario No. 30</w:t>
      </w:r>
      <w:r>
        <w:rPr>
          <w:rFonts w:cs="Arial"/>
          <w:b/>
          <w:i/>
          <w:sz w:val="16"/>
          <w:szCs w:val="16"/>
          <w:lang w:val="es-MX"/>
        </w:rPr>
        <w:t>, del 27 de noviembre de 2023</w:t>
      </w:r>
    </w:p>
    <w:p w14:paraId="29C245F0" w14:textId="5814AF75" w:rsidR="00805067" w:rsidRPr="002C7615" w:rsidRDefault="009E1356" w:rsidP="002C7615">
      <w:pPr>
        <w:pStyle w:val="Prrafodelista"/>
        <w:autoSpaceDE w:val="0"/>
        <w:autoSpaceDN w:val="0"/>
        <w:adjustRightInd w:val="0"/>
        <w:ind w:left="720"/>
        <w:jc w:val="right"/>
        <w:rPr>
          <w:rFonts w:cs="Arial"/>
          <w:b/>
          <w:i/>
          <w:color w:val="0000FF" w:themeColor="hyperlink"/>
          <w:sz w:val="16"/>
          <w:szCs w:val="16"/>
          <w:u w:val="single"/>
          <w:lang w:val="es-MX"/>
        </w:rPr>
      </w:pPr>
      <w:hyperlink r:id="rId117" w:history="1">
        <w:r>
          <w:rPr>
            <w:rStyle w:val="Hipervnculo"/>
            <w:rFonts w:cs="Arial"/>
            <w:b/>
            <w:i/>
            <w:sz w:val="16"/>
            <w:szCs w:val="16"/>
            <w:lang w:val="es-MX"/>
          </w:rPr>
          <w:t>https://po.tamaulipas.gob.mx/wp-content/uploads/2023/11/cxlviii-Ext.No_.30-271123.pdf</w:t>
        </w:r>
      </w:hyperlink>
    </w:p>
    <w:p w14:paraId="1D01D43E"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9C0A2D" w14:textId="2BA9268C" w:rsidR="002C7615" w:rsidRPr="00484F1D" w:rsidRDefault="0007489B" w:rsidP="00862E37">
      <w:pPr>
        <w:pStyle w:val="Prrafodelista"/>
        <w:autoSpaceDE w:val="0"/>
        <w:autoSpaceDN w:val="0"/>
        <w:adjustRightInd w:val="0"/>
        <w:ind w:left="720"/>
        <w:jc w:val="right"/>
        <w:rPr>
          <w:rStyle w:val="Hipervnculo"/>
          <w:rFonts w:cs="Arial"/>
          <w:b/>
          <w:i/>
          <w:color w:val="0000FF"/>
          <w:sz w:val="16"/>
          <w:szCs w:val="16"/>
          <w:lang w:val="es-MX"/>
        </w:rPr>
      </w:pPr>
      <w:hyperlink r:id="rId118" w:history="1">
        <w:r w:rsidRPr="00484F1D">
          <w:rPr>
            <w:rFonts w:cs="Arial"/>
            <w:b/>
            <w:i/>
            <w:color w:val="0000FF"/>
            <w:sz w:val="16"/>
            <w:szCs w:val="16"/>
            <w:u w:val="single"/>
            <w:lang w:val="es-MX"/>
          </w:rPr>
          <w:t>https://po.tamaulipas.gob.mx/wp-content/uploads/2024/03/cxlix-30-070324.pdf</w:t>
        </w:r>
      </w:hyperlink>
    </w:p>
    <w:p w14:paraId="05892493" w14:textId="77777777" w:rsidR="002C7615" w:rsidRPr="00484F1D" w:rsidRDefault="002C7615" w:rsidP="00805067">
      <w:pPr>
        <w:pStyle w:val="Prrafodelista"/>
        <w:ind w:left="360"/>
        <w:jc w:val="both"/>
        <w:rPr>
          <w:rStyle w:val="Hipervnculo"/>
          <w:rFonts w:cs="Arial"/>
          <w:b/>
          <w:i/>
          <w:sz w:val="20"/>
          <w:szCs w:val="16"/>
          <w:lang w:val="es-MX"/>
        </w:rPr>
      </w:pPr>
    </w:p>
    <w:p w14:paraId="794CDEC2" w14:textId="55A2970E" w:rsidR="002C7615" w:rsidRPr="00B37188" w:rsidRDefault="00805067" w:rsidP="00805067">
      <w:pPr>
        <w:pStyle w:val="Prrafodelista"/>
        <w:tabs>
          <w:tab w:val="left" w:pos="284"/>
        </w:tabs>
        <w:ind w:left="0"/>
        <w:jc w:val="both"/>
        <w:rPr>
          <w:bCs/>
          <w:sz w:val="20"/>
          <w:szCs w:val="20"/>
          <w:lang w:val="es-MX"/>
        </w:rPr>
      </w:pPr>
      <w:r>
        <w:rPr>
          <w:bCs/>
          <w:sz w:val="20"/>
          <w:szCs w:val="20"/>
          <w:lang w:val="es-MX"/>
        </w:rPr>
        <w:lastRenderedPageBreak/>
        <w:t>LI</w:t>
      </w:r>
      <w:r w:rsidR="00003467">
        <w:rPr>
          <w:bCs/>
          <w:sz w:val="20"/>
          <w:szCs w:val="20"/>
          <w:lang w:val="es-MX"/>
        </w:rPr>
        <w:t>I</w:t>
      </w:r>
      <w:r>
        <w:rPr>
          <w:bCs/>
          <w:sz w:val="20"/>
          <w:szCs w:val="20"/>
          <w:lang w:val="es-MX"/>
        </w:rPr>
        <w:t>I. I</w:t>
      </w:r>
      <w:r w:rsidR="00C22F5E">
        <w:rPr>
          <w:bCs/>
          <w:sz w:val="20"/>
          <w:szCs w:val="20"/>
          <w:lang w:val="es-MX"/>
        </w:rPr>
        <w:t xml:space="preserve">ntervenir con carácter de vocal </w:t>
      </w:r>
      <w:r w:rsidR="002C7615" w:rsidRPr="002C7615">
        <w:rPr>
          <w:bCs/>
          <w:sz w:val="20"/>
          <w:szCs w:val="20"/>
        </w:rPr>
        <w:t>en los consejos de vigilancia de las Asociaciones Civiles de Usuarios y Sociedades de Responsabilidad Limitada que integran los distritos y unidades de riego, y temporal tecnificado;</w:t>
      </w:r>
    </w:p>
    <w:p w14:paraId="73D76293" w14:textId="3860651E" w:rsidR="009E1356" w:rsidRDefault="009E1356" w:rsidP="009E1356">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r w:rsidR="00490401">
        <w:rPr>
          <w:rFonts w:cs="Arial"/>
          <w:b/>
          <w:i/>
          <w:sz w:val="16"/>
          <w:szCs w:val="16"/>
          <w:lang w:val="es-MX"/>
        </w:rPr>
        <w:t>r</w:t>
      </w:r>
      <w:r>
        <w:rPr>
          <w:rFonts w:cs="Arial"/>
          <w:b/>
          <w:i/>
          <w:sz w:val="16"/>
          <w:szCs w:val="16"/>
          <w:lang w:val="es-MX"/>
        </w:rPr>
        <w:t xml:space="preserve">ecorrida (antes XLIX), </w:t>
      </w:r>
      <w:r>
        <w:rPr>
          <w:rFonts w:cs="Arial"/>
          <w:b/>
          <w:i/>
          <w:sz w:val="16"/>
          <w:szCs w:val="16"/>
        </w:rPr>
        <w:t>P.O. Extraordinario No. 30</w:t>
      </w:r>
      <w:r>
        <w:rPr>
          <w:rFonts w:cs="Arial"/>
          <w:b/>
          <w:i/>
          <w:sz w:val="16"/>
          <w:szCs w:val="16"/>
          <w:lang w:val="es-MX"/>
        </w:rPr>
        <w:t>, del 27 de noviembre de 2023</w:t>
      </w:r>
    </w:p>
    <w:p w14:paraId="3E57F4C0" w14:textId="733D09AE" w:rsidR="00003467" w:rsidRDefault="009E1356" w:rsidP="002C7615">
      <w:pPr>
        <w:jc w:val="right"/>
        <w:rPr>
          <w:rStyle w:val="Hipervnculo"/>
          <w:rFonts w:cs="Arial"/>
          <w:b/>
          <w:i/>
          <w:sz w:val="16"/>
          <w:szCs w:val="16"/>
          <w:lang w:val="es-MX"/>
        </w:rPr>
      </w:pPr>
      <w:hyperlink r:id="rId119" w:history="1">
        <w:r>
          <w:rPr>
            <w:rStyle w:val="Hipervnculo"/>
            <w:rFonts w:cs="Arial"/>
            <w:b/>
            <w:i/>
            <w:sz w:val="16"/>
            <w:szCs w:val="16"/>
            <w:lang w:val="es-MX"/>
          </w:rPr>
          <w:t>https://po.tamaulipas.gob.mx/wp-content/uploads/2023/11/cxlviii-Ext.No_.30-271123.pdf</w:t>
        </w:r>
      </w:hyperlink>
    </w:p>
    <w:p w14:paraId="0ACB5514"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490401">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4F553A86" w14:textId="11DA9865" w:rsidR="00003467" w:rsidRPr="00CF215D" w:rsidRDefault="00CF215D" w:rsidP="00CF215D">
      <w:pPr>
        <w:jc w:val="right"/>
        <w:rPr>
          <w:rFonts w:cs="Arial"/>
          <w:b/>
          <w:sz w:val="16"/>
          <w:szCs w:val="16"/>
          <w:lang w:val="es-MX"/>
        </w:rPr>
      </w:pPr>
      <w:hyperlink r:id="rId120" w:history="1">
        <w:r w:rsidRPr="004F7F06">
          <w:rPr>
            <w:rStyle w:val="Hipervnculo"/>
            <w:rFonts w:cs="Arial"/>
            <w:b/>
            <w:sz w:val="16"/>
            <w:szCs w:val="16"/>
            <w:lang w:val="es-MX"/>
          </w:rPr>
          <w:t>https://po.tamaulipas.gob.mx/wp-content/uploads/2024/02/cxlix-23-210224-EV.pdf</w:t>
        </w:r>
      </w:hyperlink>
    </w:p>
    <w:p w14:paraId="3A089D04"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77C725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1" w:history="1">
        <w:r w:rsidRPr="00484F1D">
          <w:rPr>
            <w:rFonts w:cs="Arial"/>
            <w:b/>
            <w:i/>
            <w:color w:val="0000FF"/>
            <w:sz w:val="16"/>
            <w:szCs w:val="16"/>
            <w:u w:val="single"/>
            <w:lang w:val="es-MX"/>
          </w:rPr>
          <w:t>https://po.tamaulipas.gob.mx/wp-content/uploads/2024/03/cxlix-30-070324.pdf</w:t>
        </w:r>
      </w:hyperlink>
    </w:p>
    <w:p w14:paraId="03399897" w14:textId="77777777" w:rsidR="00B37188" w:rsidRPr="007C33D3" w:rsidRDefault="00B37188" w:rsidP="00B37188">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539F8C2E" w14:textId="77777777" w:rsidR="00B37188" w:rsidRPr="00C52D14" w:rsidRDefault="00B37188" w:rsidP="00B37188">
      <w:pPr>
        <w:pStyle w:val="Default"/>
        <w:tabs>
          <w:tab w:val="left" w:pos="567"/>
        </w:tabs>
        <w:jc w:val="right"/>
        <w:rPr>
          <w:rStyle w:val="Hipervnculo"/>
          <w:color w:val="auto"/>
          <w:sz w:val="16"/>
          <w:szCs w:val="16"/>
          <w:u w:val="none"/>
        </w:rPr>
      </w:pPr>
      <w:hyperlink r:id="rId122" w:history="1">
        <w:r w:rsidRPr="007C33D3">
          <w:rPr>
            <w:rStyle w:val="Hipervnculo"/>
            <w:sz w:val="16"/>
            <w:szCs w:val="16"/>
          </w:rPr>
          <w:t>https://po.tamaulipas.gob.mx/wp-content/uploads/2025/08/cl-103-270825-EV.pdf</w:t>
        </w:r>
      </w:hyperlink>
    </w:p>
    <w:p w14:paraId="0569FB00" w14:textId="77777777" w:rsidR="002C7615" w:rsidRPr="00484F1D" w:rsidRDefault="002C7615" w:rsidP="00B37188">
      <w:pPr>
        <w:rPr>
          <w:rFonts w:cs="Arial"/>
          <w:b/>
          <w:sz w:val="20"/>
          <w:szCs w:val="20"/>
        </w:rPr>
      </w:pPr>
    </w:p>
    <w:p w14:paraId="76B57F60" w14:textId="77777777" w:rsidR="00E53631" w:rsidRPr="00CB2CA4" w:rsidRDefault="00106E2D" w:rsidP="00CB2CA4">
      <w:pPr>
        <w:autoSpaceDE w:val="0"/>
        <w:autoSpaceDN w:val="0"/>
        <w:adjustRightInd w:val="0"/>
        <w:jc w:val="both"/>
        <w:rPr>
          <w:rFonts w:cs="Arial"/>
          <w:sz w:val="20"/>
          <w:szCs w:val="20"/>
          <w:lang w:val="es-MX" w:eastAsia="es-MX"/>
        </w:rPr>
      </w:pPr>
      <w:r w:rsidRPr="009E1356">
        <w:rPr>
          <w:rFonts w:cs="Arial"/>
          <w:bCs/>
          <w:sz w:val="20"/>
          <w:szCs w:val="20"/>
          <w:lang w:val="es-MX" w:eastAsia="es-MX"/>
        </w:rPr>
        <w:t>LI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Celebrar convenios de coordinación con la Federación, los municipios y sus respectivas</w:t>
      </w:r>
      <w:r w:rsidR="009E1356">
        <w:rPr>
          <w:rFonts w:cs="Arial"/>
          <w:sz w:val="20"/>
          <w:szCs w:val="20"/>
          <w:lang w:val="es-MX" w:eastAsia="es-MX"/>
        </w:rPr>
        <w:t xml:space="preserve"> </w:t>
      </w:r>
      <w:r w:rsidRPr="00106E2D">
        <w:rPr>
          <w:rFonts w:cs="Arial"/>
          <w:sz w:val="20"/>
          <w:szCs w:val="20"/>
          <w:lang w:val="es-MX" w:eastAsia="es-MX"/>
        </w:rPr>
        <w:t>administraciones públicas, así como de concertación con el sector social y privado, y favorecer, en el ámbito</w:t>
      </w:r>
      <w:r w:rsidR="009E1356">
        <w:rPr>
          <w:rFonts w:cs="Arial"/>
          <w:sz w:val="20"/>
          <w:szCs w:val="20"/>
          <w:lang w:val="es-MX" w:eastAsia="es-MX"/>
        </w:rPr>
        <w:t xml:space="preserve"> </w:t>
      </w:r>
      <w:r w:rsidRPr="00106E2D">
        <w:rPr>
          <w:rFonts w:cs="Arial"/>
          <w:sz w:val="20"/>
          <w:szCs w:val="20"/>
          <w:lang w:val="es-MX" w:eastAsia="es-MX"/>
        </w:rPr>
        <w:t>de su competencia, en forma sistemática y con medidas específicas, la descentralización de la gestión de</w:t>
      </w:r>
      <w:r w:rsidR="009E1356">
        <w:rPr>
          <w:rFonts w:cs="Arial"/>
          <w:sz w:val="20"/>
          <w:szCs w:val="20"/>
          <w:lang w:val="es-MX" w:eastAsia="es-MX"/>
        </w:rPr>
        <w:t xml:space="preserve"> </w:t>
      </w:r>
      <w:r w:rsidRPr="00106E2D">
        <w:rPr>
          <w:rFonts w:cs="Arial"/>
          <w:sz w:val="20"/>
          <w:szCs w:val="20"/>
          <w:lang w:val="es-MX" w:eastAsia="es-MX"/>
        </w:rPr>
        <w:t>los recursos hídricos en términos de la Ley de Aguas Nacionales;</w:t>
      </w:r>
    </w:p>
    <w:p w14:paraId="51F11BE6"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2BE4760B" w14:textId="692C659A" w:rsidR="00003467" w:rsidRPr="00CF215D" w:rsidRDefault="00CF215D" w:rsidP="00CF215D">
      <w:pPr>
        <w:jc w:val="right"/>
        <w:rPr>
          <w:rFonts w:cs="Arial"/>
          <w:b/>
          <w:sz w:val="16"/>
          <w:szCs w:val="16"/>
          <w:lang w:val="es-MX"/>
        </w:rPr>
      </w:pPr>
      <w:hyperlink r:id="rId123" w:history="1">
        <w:r w:rsidRPr="004F7F06">
          <w:rPr>
            <w:rStyle w:val="Hipervnculo"/>
            <w:rFonts w:cs="Arial"/>
            <w:b/>
            <w:sz w:val="16"/>
            <w:szCs w:val="16"/>
            <w:lang w:val="es-MX"/>
          </w:rPr>
          <w:t>https://po.tamaulipas.gob.mx/wp-content/uploads/2024/02/cxlix-23-210224-EV.pdf</w:t>
        </w:r>
      </w:hyperlink>
    </w:p>
    <w:p w14:paraId="595AD87D"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D30184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4" w:history="1">
        <w:r w:rsidRPr="00484F1D">
          <w:rPr>
            <w:rFonts w:cs="Arial"/>
            <w:b/>
            <w:i/>
            <w:color w:val="0000FF"/>
            <w:sz w:val="16"/>
            <w:szCs w:val="16"/>
            <w:u w:val="single"/>
            <w:lang w:val="es-MX"/>
          </w:rPr>
          <w:t>https://po.tamaulipas.gob.mx/wp-content/uploads/2024/03/cxlix-30-070324.pdf</w:t>
        </w:r>
      </w:hyperlink>
    </w:p>
    <w:p w14:paraId="091FAEEA" w14:textId="77777777" w:rsidR="009E1356" w:rsidRPr="00484F1D" w:rsidRDefault="009E1356" w:rsidP="00106E2D">
      <w:pPr>
        <w:autoSpaceDE w:val="0"/>
        <w:autoSpaceDN w:val="0"/>
        <w:adjustRightInd w:val="0"/>
        <w:jc w:val="both"/>
        <w:rPr>
          <w:rFonts w:cs="Arial"/>
          <w:sz w:val="20"/>
          <w:szCs w:val="20"/>
          <w:lang w:val="es-MX" w:eastAsia="es-MX"/>
        </w:rPr>
      </w:pPr>
    </w:p>
    <w:p w14:paraId="1F86020E"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Representar al Gobierno del Estado de Tamaulipas en los Órganos auxiliares y funcionales de los</w:t>
      </w:r>
      <w:r w:rsidR="009E1356">
        <w:rPr>
          <w:rFonts w:cs="Arial"/>
          <w:sz w:val="20"/>
          <w:szCs w:val="20"/>
          <w:lang w:val="es-MX" w:eastAsia="es-MX"/>
        </w:rPr>
        <w:t xml:space="preserve"> </w:t>
      </w:r>
      <w:r w:rsidRPr="00106E2D">
        <w:rPr>
          <w:rFonts w:cs="Arial"/>
          <w:sz w:val="20"/>
          <w:szCs w:val="20"/>
          <w:lang w:val="es-MX" w:eastAsia="es-MX"/>
        </w:rPr>
        <w:t>Consejos de Cuenca;</w:t>
      </w:r>
    </w:p>
    <w:p w14:paraId="4169DDD8"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73098BA7" w14:textId="33684389" w:rsidR="00003467" w:rsidRPr="00CF215D" w:rsidRDefault="00CF215D" w:rsidP="00CF215D">
      <w:pPr>
        <w:jc w:val="right"/>
        <w:rPr>
          <w:rFonts w:cs="Arial"/>
          <w:b/>
          <w:sz w:val="16"/>
          <w:szCs w:val="16"/>
          <w:lang w:val="es-MX"/>
        </w:rPr>
      </w:pPr>
      <w:hyperlink r:id="rId125" w:history="1">
        <w:r w:rsidRPr="004F7F06">
          <w:rPr>
            <w:rStyle w:val="Hipervnculo"/>
            <w:rFonts w:cs="Arial"/>
            <w:b/>
            <w:sz w:val="16"/>
            <w:szCs w:val="16"/>
            <w:lang w:val="es-MX"/>
          </w:rPr>
          <w:t>https://po.tamaulipas.gob.mx/wp-content/uploads/2024/02/cxlix-23-210224-EV.pdf</w:t>
        </w:r>
      </w:hyperlink>
    </w:p>
    <w:p w14:paraId="0F7869F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1985232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6" w:history="1">
        <w:r w:rsidRPr="00484F1D">
          <w:rPr>
            <w:rFonts w:cs="Arial"/>
            <w:b/>
            <w:i/>
            <w:color w:val="0000FF"/>
            <w:sz w:val="16"/>
            <w:szCs w:val="16"/>
            <w:u w:val="single"/>
            <w:lang w:val="es-MX"/>
          </w:rPr>
          <w:t>https://po.tamaulipas.gob.mx/wp-content/uploads/2024/03/cxlix-30-070324.pdf</w:t>
        </w:r>
      </w:hyperlink>
    </w:p>
    <w:p w14:paraId="23A1AE5D" w14:textId="77777777" w:rsidR="0007489B" w:rsidRPr="00484F1D" w:rsidRDefault="0007489B" w:rsidP="00106E2D">
      <w:pPr>
        <w:autoSpaceDE w:val="0"/>
        <w:autoSpaceDN w:val="0"/>
        <w:adjustRightInd w:val="0"/>
        <w:jc w:val="both"/>
        <w:rPr>
          <w:rFonts w:cs="Arial"/>
          <w:bCs/>
          <w:sz w:val="20"/>
          <w:szCs w:val="20"/>
          <w:lang w:val="es-MX" w:eastAsia="es-MX"/>
        </w:rPr>
      </w:pPr>
    </w:p>
    <w:p w14:paraId="0CAAE58D"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w:t>
      </w:r>
      <w:r w:rsidR="00106E2D" w:rsidRPr="009E1356">
        <w:rPr>
          <w:rFonts w:cs="Arial"/>
          <w:bCs/>
          <w:sz w:val="20"/>
          <w:szCs w:val="20"/>
          <w:lang w:val="es-MX" w:eastAsia="es-MX"/>
        </w:rPr>
        <w:t>V</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Llevar a cabo de forma directa o en coordinación con la Comisión Nacional del Agua, la elaboración de</w:t>
      </w:r>
      <w:r w:rsidR="009E1356">
        <w:rPr>
          <w:rFonts w:cs="Arial"/>
          <w:sz w:val="20"/>
          <w:szCs w:val="20"/>
          <w:lang w:val="es-MX" w:eastAsia="es-MX"/>
        </w:rPr>
        <w:t xml:space="preserve"> </w:t>
      </w:r>
      <w:r w:rsidR="00106E2D" w:rsidRPr="00106E2D">
        <w:rPr>
          <w:rFonts w:cs="Arial"/>
          <w:sz w:val="20"/>
          <w:szCs w:val="20"/>
          <w:lang w:val="es-MX" w:eastAsia="es-MX"/>
        </w:rPr>
        <w:t>programas de medición de volúmenes de aguas nacionales extraídas por los distintos usuarios en el</w:t>
      </w:r>
      <w:r w:rsidR="009E1356">
        <w:rPr>
          <w:rFonts w:cs="Arial"/>
          <w:sz w:val="20"/>
          <w:szCs w:val="20"/>
          <w:lang w:val="es-MX" w:eastAsia="es-MX"/>
        </w:rPr>
        <w:t xml:space="preserve"> </w:t>
      </w:r>
      <w:r w:rsidR="00106E2D" w:rsidRPr="00106E2D">
        <w:rPr>
          <w:rFonts w:cs="Arial"/>
          <w:sz w:val="20"/>
          <w:szCs w:val="20"/>
          <w:lang w:val="es-MX" w:eastAsia="es-MX"/>
        </w:rPr>
        <w:t>estado;</w:t>
      </w:r>
    </w:p>
    <w:p w14:paraId="13351BCE" w14:textId="1552FB27" w:rsidR="00003467"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1922EDDA" w14:textId="20720CA8" w:rsidR="00CF215D" w:rsidRPr="00CF215D" w:rsidRDefault="00CF215D" w:rsidP="00CF215D">
      <w:pPr>
        <w:jc w:val="right"/>
        <w:rPr>
          <w:rFonts w:cs="Arial"/>
          <w:b/>
          <w:sz w:val="16"/>
          <w:szCs w:val="16"/>
          <w:lang w:val="es-MX"/>
        </w:rPr>
      </w:pPr>
      <w:hyperlink r:id="rId127" w:history="1">
        <w:r w:rsidRPr="004F7F06">
          <w:rPr>
            <w:rStyle w:val="Hipervnculo"/>
            <w:rFonts w:cs="Arial"/>
            <w:b/>
            <w:sz w:val="16"/>
            <w:szCs w:val="16"/>
            <w:lang w:val="es-MX"/>
          </w:rPr>
          <w:t>https://po.tamaulipas.gob.mx/wp-content/uploads/2024/02/cxlix-23-210224-EV.pdf</w:t>
        </w:r>
      </w:hyperlink>
    </w:p>
    <w:p w14:paraId="06239BEB" w14:textId="694658D6" w:rsidR="0007489B" w:rsidRPr="00484F1D" w:rsidRDefault="00764B60" w:rsidP="0007489B">
      <w:pPr>
        <w:autoSpaceDE w:val="0"/>
        <w:autoSpaceDN w:val="0"/>
        <w:adjustRightInd w:val="0"/>
        <w:ind w:left="1004"/>
        <w:contextualSpacing/>
        <w:jc w:val="right"/>
        <w:rPr>
          <w:rFonts w:ascii="Times New Roman" w:hAnsi="Times New Roman" w:cs="Arial"/>
          <w:b/>
          <w:sz w:val="20"/>
          <w:szCs w:val="20"/>
          <w:lang w:val="es-MX"/>
        </w:rPr>
      </w:pPr>
      <w:r>
        <w:rPr>
          <w:rFonts w:cs="Arial"/>
          <w:b/>
          <w:i/>
          <w:sz w:val="16"/>
          <w:szCs w:val="16"/>
          <w:lang w:val="es-MX"/>
        </w:rPr>
        <w:t xml:space="preserve">Fe </w:t>
      </w:r>
      <w:proofErr w:type="gramStart"/>
      <w:r>
        <w:rPr>
          <w:rFonts w:cs="Arial"/>
          <w:b/>
          <w:i/>
          <w:sz w:val="16"/>
          <w:szCs w:val="16"/>
          <w:lang w:val="es-MX"/>
        </w:rPr>
        <w:t>de  Erratas</w:t>
      </w:r>
      <w:proofErr w:type="gramEnd"/>
      <w:r>
        <w:rPr>
          <w:rFonts w:cs="Arial"/>
          <w:b/>
          <w:i/>
          <w:sz w:val="16"/>
          <w:szCs w:val="16"/>
          <w:lang w:val="es-MX"/>
        </w:rPr>
        <w:t xml:space="preserve"> </w:t>
      </w:r>
      <w:r w:rsidR="0007489B" w:rsidRPr="007E54A3">
        <w:rPr>
          <w:rFonts w:cs="Arial"/>
          <w:b/>
          <w:i/>
          <w:sz w:val="16"/>
          <w:szCs w:val="16"/>
          <w:lang w:val="es-MX"/>
        </w:rPr>
        <w:t>No. 30, del 7 de marzo de 2024</w:t>
      </w:r>
    </w:p>
    <w:p w14:paraId="1F2128B1"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28" w:history="1">
        <w:r w:rsidRPr="00484F1D">
          <w:rPr>
            <w:rFonts w:cs="Arial"/>
            <w:b/>
            <w:i/>
            <w:color w:val="0000FF"/>
            <w:sz w:val="16"/>
            <w:szCs w:val="16"/>
            <w:u w:val="single"/>
            <w:lang w:val="es-MX"/>
          </w:rPr>
          <w:t>https://po.tamaulipas.gob.mx/wp-content/uploads/2024/03/cxlix-30-070324.pdf</w:t>
        </w:r>
      </w:hyperlink>
    </w:p>
    <w:p w14:paraId="5622C91E" w14:textId="77777777" w:rsidR="009E1356" w:rsidRPr="00484F1D" w:rsidRDefault="009E1356" w:rsidP="00106E2D">
      <w:pPr>
        <w:autoSpaceDE w:val="0"/>
        <w:autoSpaceDN w:val="0"/>
        <w:adjustRightInd w:val="0"/>
        <w:jc w:val="both"/>
        <w:rPr>
          <w:rFonts w:cs="Arial"/>
          <w:b/>
          <w:bCs/>
          <w:sz w:val="20"/>
          <w:szCs w:val="20"/>
          <w:lang w:val="es-MX" w:eastAsia="es-MX"/>
        </w:rPr>
      </w:pPr>
    </w:p>
    <w:p w14:paraId="0F8A744B"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Coadyuvar con la Comisión Nacional del Agua en el seno de los Consejos de Cuenca, para realizar</w:t>
      </w:r>
      <w:r w:rsidR="009E1356">
        <w:rPr>
          <w:rFonts w:cs="Arial"/>
          <w:sz w:val="20"/>
          <w:szCs w:val="20"/>
          <w:lang w:val="es-MX" w:eastAsia="es-MX"/>
        </w:rPr>
        <w:t xml:space="preserve"> </w:t>
      </w:r>
      <w:r w:rsidRPr="00106E2D">
        <w:rPr>
          <w:rFonts w:cs="Arial"/>
          <w:sz w:val="20"/>
          <w:szCs w:val="20"/>
          <w:lang w:val="es-MX" w:eastAsia="es-MX"/>
        </w:rPr>
        <w:t>estudios de disponibilidad en cuencas y acuíferos del estado de Tamaulipas;</w:t>
      </w:r>
    </w:p>
    <w:p w14:paraId="4D9C2668" w14:textId="77777777" w:rsidR="00003467"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2E1506C4" w14:textId="578FD0A2" w:rsidR="00CF215D" w:rsidRPr="00CF215D" w:rsidRDefault="00CF215D" w:rsidP="00CF215D">
      <w:pPr>
        <w:jc w:val="right"/>
        <w:rPr>
          <w:rFonts w:cs="Arial"/>
          <w:b/>
          <w:sz w:val="16"/>
          <w:szCs w:val="16"/>
          <w:lang w:val="es-MX"/>
        </w:rPr>
      </w:pPr>
      <w:hyperlink r:id="rId129" w:history="1">
        <w:r w:rsidRPr="004F7F06">
          <w:rPr>
            <w:rStyle w:val="Hipervnculo"/>
            <w:rFonts w:cs="Arial"/>
            <w:b/>
            <w:sz w:val="16"/>
            <w:szCs w:val="16"/>
            <w:lang w:val="es-MX"/>
          </w:rPr>
          <w:t>https://po.tamaulipas.gob.mx/wp-content/uploads/2024/02/cxlix-23-210224-EV.pdf</w:t>
        </w:r>
      </w:hyperlink>
    </w:p>
    <w:p w14:paraId="153F1B2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10113B0"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30" w:history="1">
        <w:r w:rsidRPr="00484F1D">
          <w:rPr>
            <w:rFonts w:cs="Arial"/>
            <w:b/>
            <w:i/>
            <w:color w:val="0000FF"/>
            <w:sz w:val="16"/>
            <w:szCs w:val="16"/>
            <w:u w:val="single"/>
            <w:lang w:val="es-MX"/>
          </w:rPr>
          <w:t>https://po.tamaulipas.gob.mx/wp-content/uploads/2024/03/cxlix-30-070324.pdf</w:t>
        </w:r>
      </w:hyperlink>
    </w:p>
    <w:p w14:paraId="115D1817" w14:textId="77777777" w:rsidR="00003467" w:rsidRPr="00484F1D" w:rsidRDefault="00003467" w:rsidP="00106E2D">
      <w:pPr>
        <w:autoSpaceDE w:val="0"/>
        <w:autoSpaceDN w:val="0"/>
        <w:adjustRightInd w:val="0"/>
        <w:jc w:val="both"/>
        <w:rPr>
          <w:rFonts w:cs="Arial"/>
          <w:sz w:val="20"/>
          <w:szCs w:val="20"/>
          <w:lang w:val="es-MX" w:eastAsia="es-MX"/>
        </w:rPr>
      </w:pPr>
    </w:p>
    <w:p w14:paraId="3B71D2F8"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LV</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Generar y mantener actualizada información hidrométrica, climatológica, piezométrica y de calidad del</w:t>
      </w:r>
      <w:r w:rsidR="009E1356">
        <w:rPr>
          <w:rFonts w:cs="Arial"/>
          <w:sz w:val="20"/>
          <w:szCs w:val="20"/>
          <w:lang w:val="es-MX" w:eastAsia="es-MX"/>
        </w:rPr>
        <w:t xml:space="preserve"> </w:t>
      </w:r>
      <w:r w:rsidRPr="00106E2D">
        <w:rPr>
          <w:rFonts w:cs="Arial"/>
          <w:sz w:val="20"/>
          <w:szCs w:val="20"/>
          <w:lang w:val="es-MX" w:eastAsia="es-MX"/>
        </w:rPr>
        <w:t>agua en el territorio del estado;</w:t>
      </w:r>
    </w:p>
    <w:p w14:paraId="64658449"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proofErr w:type="gramStart"/>
      <w:r w:rsidR="00490401">
        <w:rPr>
          <w:rFonts w:cs="Arial"/>
          <w:b/>
          <w:i/>
          <w:sz w:val="16"/>
          <w:szCs w:val="16"/>
          <w:lang w:val="es-MX"/>
        </w:rPr>
        <w:t>a</w:t>
      </w:r>
      <w:r>
        <w:rPr>
          <w:rFonts w:cs="Arial"/>
          <w:b/>
          <w:i/>
          <w:sz w:val="16"/>
          <w:szCs w:val="16"/>
          <w:lang w:val="es-MX"/>
        </w:rPr>
        <w:t>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18B738CE" w14:textId="72C7A74C" w:rsidR="00003467" w:rsidRPr="00CF215D" w:rsidRDefault="00CF215D" w:rsidP="00CF215D">
      <w:pPr>
        <w:jc w:val="right"/>
        <w:rPr>
          <w:rFonts w:cs="Arial"/>
          <w:b/>
          <w:sz w:val="16"/>
          <w:szCs w:val="16"/>
          <w:lang w:val="es-MX"/>
        </w:rPr>
      </w:pPr>
      <w:hyperlink r:id="rId131" w:history="1">
        <w:r w:rsidRPr="004F7F06">
          <w:rPr>
            <w:rStyle w:val="Hipervnculo"/>
            <w:rFonts w:cs="Arial"/>
            <w:b/>
            <w:sz w:val="16"/>
            <w:szCs w:val="16"/>
            <w:lang w:val="es-MX"/>
          </w:rPr>
          <w:t>https://po.tamaulipas.gob.mx/wp-content/uploads/2024/02/cxlix-23-210224-EV.pdf</w:t>
        </w:r>
      </w:hyperlink>
    </w:p>
    <w:p w14:paraId="54912016"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5E88D9C3"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32" w:history="1">
        <w:r w:rsidRPr="00484F1D">
          <w:rPr>
            <w:rFonts w:cs="Arial"/>
            <w:b/>
            <w:i/>
            <w:color w:val="0000FF"/>
            <w:sz w:val="16"/>
            <w:szCs w:val="16"/>
            <w:u w:val="single"/>
            <w:lang w:val="es-MX"/>
          </w:rPr>
          <w:t>https://po.tamaulipas.gob.mx/wp-content/uploads/2024/03/cxlix-30-070324.pdf</w:t>
        </w:r>
      </w:hyperlink>
    </w:p>
    <w:p w14:paraId="4316EBA6" w14:textId="77777777" w:rsidR="009E1356" w:rsidRPr="00484F1D" w:rsidRDefault="009E1356" w:rsidP="00106E2D">
      <w:pPr>
        <w:autoSpaceDE w:val="0"/>
        <w:autoSpaceDN w:val="0"/>
        <w:adjustRightInd w:val="0"/>
        <w:jc w:val="both"/>
        <w:rPr>
          <w:rFonts w:cs="Arial"/>
          <w:b/>
          <w:bCs/>
          <w:sz w:val="20"/>
          <w:szCs w:val="20"/>
          <w:lang w:val="es-MX" w:eastAsia="es-MX"/>
        </w:rPr>
      </w:pPr>
    </w:p>
    <w:p w14:paraId="615B2907"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LIX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Coadyuvar con las autoridades federales, estatales y municipales competentes, para generar y</w:t>
      </w:r>
      <w:r w:rsidR="009E1356">
        <w:rPr>
          <w:rFonts w:cs="Arial"/>
          <w:sz w:val="20"/>
          <w:szCs w:val="20"/>
          <w:lang w:val="es-MX" w:eastAsia="es-MX"/>
        </w:rPr>
        <w:t xml:space="preserve"> </w:t>
      </w:r>
      <w:r w:rsidR="00106E2D" w:rsidRPr="00106E2D">
        <w:rPr>
          <w:rFonts w:cs="Arial"/>
          <w:sz w:val="20"/>
          <w:szCs w:val="20"/>
          <w:lang w:val="es-MX" w:eastAsia="es-MX"/>
        </w:rPr>
        <w:t>actualizar mapas de riesgos de inundación a centros de población y proponer acciones de protección</w:t>
      </w:r>
      <w:r w:rsidR="009E1356">
        <w:rPr>
          <w:rFonts w:cs="Arial"/>
          <w:sz w:val="20"/>
          <w:szCs w:val="20"/>
          <w:lang w:val="es-MX" w:eastAsia="es-MX"/>
        </w:rPr>
        <w:t xml:space="preserve"> </w:t>
      </w:r>
      <w:r w:rsidR="00106E2D" w:rsidRPr="00106E2D">
        <w:rPr>
          <w:rFonts w:cs="Arial"/>
          <w:sz w:val="20"/>
          <w:szCs w:val="20"/>
          <w:lang w:val="es-MX" w:eastAsia="es-MX"/>
        </w:rPr>
        <w:t>mediante infraestructura hidráulica;</w:t>
      </w:r>
    </w:p>
    <w:p w14:paraId="79CEE777"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490401">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3165465D" w14:textId="377A8FAD" w:rsidR="00CF215D" w:rsidRDefault="00CF215D" w:rsidP="00CF215D">
      <w:pPr>
        <w:jc w:val="right"/>
        <w:rPr>
          <w:rFonts w:cs="Arial"/>
          <w:b/>
          <w:sz w:val="16"/>
          <w:szCs w:val="16"/>
          <w:lang w:val="es-MX"/>
        </w:rPr>
      </w:pPr>
      <w:hyperlink r:id="rId133" w:history="1">
        <w:r w:rsidRPr="004F7F06">
          <w:rPr>
            <w:rStyle w:val="Hipervnculo"/>
            <w:rFonts w:cs="Arial"/>
            <w:b/>
            <w:sz w:val="16"/>
            <w:szCs w:val="16"/>
            <w:lang w:val="es-MX"/>
          </w:rPr>
          <w:t>https://po.tamaulipas.gob.mx/wp-content/uploads/2024/02/cxlix-23-210224-EV.pdf</w:t>
        </w:r>
      </w:hyperlink>
    </w:p>
    <w:p w14:paraId="0141D6B3" w14:textId="15493647" w:rsidR="00003467" w:rsidRPr="00484F1D" w:rsidRDefault="00003467" w:rsidP="00003467">
      <w:pPr>
        <w:autoSpaceDE w:val="0"/>
        <w:autoSpaceDN w:val="0"/>
        <w:adjustRightInd w:val="0"/>
        <w:jc w:val="right"/>
        <w:rPr>
          <w:rFonts w:cs="Arial"/>
          <w:b/>
          <w:i/>
          <w:sz w:val="16"/>
          <w:szCs w:val="16"/>
          <w:lang w:val="es-MX"/>
        </w:rPr>
      </w:pPr>
    </w:p>
    <w:p w14:paraId="6F241E98"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EDAB183" w14:textId="4D05F141" w:rsidR="00984C19" w:rsidRPr="00484F1D" w:rsidRDefault="0007489B" w:rsidP="00322616">
      <w:pPr>
        <w:pStyle w:val="Prrafodelista"/>
        <w:autoSpaceDE w:val="0"/>
        <w:autoSpaceDN w:val="0"/>
        <w:adjustRightInd w:val="0"/>
        <w:ind w:left="720"/>
        <w:jc w:val="right"/>
        <w:rPr>
          <w:rFonts w:cs="Arial"/>
          <w:b/>
          <w:i/>
          <w:color w:val="0000FF"/>
          <w:sz w:val="16"/>
          <w:szCs w:val="16"/>
          <w:u w:val="single"/>
          <w:lang w:val="es-MX"/>
        </w:rPr>
      </w:pPr>
      <w:hyperlink r:id="rId134" w:history="1">
        <w:r w:rsidRPr="00484F1D">
          <w:rPr>
            <w:rFonts w:cs="Arial"/>
            <w:b/>
            <w:i/>
            <w:color w:val="0000FF"/>
            <w:sz w:val="16"/>
            <w:szCs w:val="16"/>
            <w:u w:val="single"/>
            <w:lang w:val="es-MX"/>
          </w:rPr>
          <w:t>https://po.tamaulipas.gob.mx/wp-content/uploads/2024/03/cxlix-30-070324.pdf</w:t>
        </w:r>
      </w:hyperlink>
    </w:p>
    <w:p w14:paraId="1445AB09" w14:textId="77777777" w:rsid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Fomentar en el ámbito de su competencia, el desarrollo industrial en áreas con disponibilidad hídrica</w:t>
      </w:r>
      <w:r w:rsidR="009E1356">
        <w:rPr>
          <w:rFonts w:cs="Arial"/>
          <w:sz w:val="20"/>
          <w:szCs w:val="20"/>
          <w:lang w:val="es-MX" w:eastAsia="es-MX"/>
        </w:rPr>
        <w:t xml:space="preserve"> </w:t>
      </w:r>
      <w:r w:rsidR="00106E2D" w:rsidRPr="00106E2D">
        <w:rPr>
          <w:rFonts w:cs="Arial"/>
          <w:sz w:val="20"/>
          <w:szCs w:val="20"/>
          <w:lang w:val="es-MX" w:eastAsia="es-MX"/>
        </w:rPr>
        <w:t>o donde resulte factible el reúso y que genere bienestar social, desarrollo económico y empleo en las</w:t>
      </w:r>
      <w:r w:rsidR="009E1356">
        <w:rPr>
          <w:rFonts w:cs="Arial"/>
          <w:sz w:val="20"/>
          <w:szCs w:val="20"/>
          <w:lang w:val="es-MX" w:eastAsia="es-MX"/>
        </w:rPr>
        <w:t xml:space="preserve"> </w:t>
      </w:r>
      <w:r w:rsidR="00106E2D" w:rsidRPr="00106E2D">
        <w:rPr>
          <w:rFonts w:cs="Arial"/>
          <w:sz w:val="20"/>
          <w:szCs w:val="20"/>
          <w:lang w:val="es-MX" w:eastAsia="es-MX"/>
        </w:rPr>
        <w:t>diversas regiones del Estado;</w:t>
      </w:r>
    </w:p>
    <w:p w14:paraId="3FF95F3F"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7E506C09" w14:textId="77F738F4" w:rsidR="00CF215D" w:rsidRPr="00CF215D" w:rsidRDefault="00CF215D" w:rsidP="00CF215D">
      <w:pPr>
        <w:jc w:val="right"/>
        <w:rPr>
          <w:rFonts w:cs="Arial"/>
          <w:b/>
          <w:sz w:val="16"/>
          <w:szCs w:val="16"/>
          <w:lang w:val="es-MX"/>
        </w:rPr>
      </w:pPr>
      <w:hyperlink r:id="rId135" w:history="1">
        <w:r w:rsidRPr="004F7F06">
          <w:rPr>
            <w:rStyle w:val="Hipervnculo"/>
            <w:rFonts w:cs="Arial"/>
            <w:b/>
            <w:sz w:val="16"/>
            <w:szCs w:val="16"/>
            <w:lang w:val="es-MX"/>
          </w:rPr>
          <w:t>https://po.tamaulipas.gob.mx/wp-content/uploads/2024/02/cxlix-23-210224-EV.pdf</w:t>
        </w:r>
      </w:hyperlink>
    </w:p>
    <w:p w14:paraId="68EBD82C"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3AD10C84"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36" w:history="1">
        <w:r w:rsidRPr="00484F1D">
          <w:rPr>
            <w:rFonts w:cs="Arial"/>
            <w:b/>
            <w:i/>
            <w:color w:val="0000FF"/>
            <w:sz w:val="16"/>
            <w:szCs w:val="16"/>
            <w:u w:val="single"/>
            <w:lang w:val="es-MX"/>
          </w:rPr>
          <w:t>https://po.tamaulipas.gob.mx/wp-content/uploads/2024/03/cxlix-30-070324.pdf</w:t>
        </w:r>
      </w:hyperlink>
    </w:p>
    <w:p w14:paraId="45436DEB" w14:textId="77777777"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lastRenderedPageBreak/>
        <w:t>L</w:t>
      </w:r>
      <w:r w:rsidR="00106E2D" w:rsidRPr="009E1356">
        <w:rPr>
          <w:rFonts w:cs="Arial"/>
          <w:bCs/>
          <w:sz w:val="20"/>
          <w:szCs w:val="20"/>
          <w:lang w:val="es-MX" w:eastAsia="es-MX"/>
        </w:rPr>
        <w:t>X</w:t>
      </w:r>
      <w:r>
        <w:rPr>
          <w:rFonts w:cs="Arial"/>
          <w:bCs/>
          <w:sz w:val="20"/>
          <w:szCs w:val="20"/>
          <w:lang w:val="es-MX" w:eastAsia="es-MX"/>
        </w:rPr>
        <w:t>I</w:t>
      </w:r>
      <w:r w:rsidR="00106E2D" w:rsidRPr="009E1356">
        <w:rPr>
          <w:rFonts w:cs="Arial"/>
          <w:bCs/>
          <w:sz w:val="20"/>
          <w:szCs w:val="20"/>
          <w:lang w:val="es-MX" w:eastAsia="es-MX"/>
        </w:rPr>
        <w:t>.</w:t>
      </w:r>
      <w:r w:rsidR="00106E2D" w:rsidRPr="00106E2D">
        <w:rPr>
          <w:rFonts w:cs="Arial"/>
          <w:b/>
          <w:bCs/>
          <w:sz w:val="20"/>
          <w:szCs w:val="20"/>
          <w:lang w:val="es-MX" w:eastAsia="es-MX"/>
        </w:rPr>
        <w:t xml:space="preserve"> </w:t>
      </w:r>
      <w:r w:rsidR="00106E2D" w:rsidRPr="00106E2D">
        <w:rPr>
          <w:rFonts w:cs="Arial"/>
          <w:sz w:val="20"/>
          <w:szCs w:val="20"/>
          <w:lang w:val="es-MX" w:eastAsia="es-MX"/>
        </w:rPr>
        <w:t>Verificar en el ámbito de su competencia, que en la instalación de industrias en zonas con</w:t>
      </w:r>
      <w:r w:rsidR="009E1356">
        <w:rPr>
          <w:rFonts w:cs="Arial"/>
          <w:sz w:val="20"/>
          <w:szCs w:val="20"/>
          <w:lang w:val="es-MX" w:eastAsia="es-MX"/>
        </w:rPr>
        <w:t xml:space="preserve"> </w:t>
      </w:r>
      <w:r w:rsidR="00106E2D" w:rsidRPr="00106E2D">
        <w:rPr>
          <w:rFonts w:cs="Arial"/>
          <w:sz w:val="20"/>
          <w:szCs w:val="20"/>
          <w:lang w:val="es-MX" w:eastAsia="es-MX"/>
        </w:rPr>
        <w:t>disponibilidad hídrica baja o en déficit se presenten compromisos y programas de tratamiento y reúso del</w:t>
      </w:r>
    </w:p>
    <w:p w14:paraId="46DCB29A" w14:textId="77777777" w:rsidR="00106E2D" w:rsidRPr="00106E2D" w:rsidRDefault="00106E2D" w:rsidP="00106E2D">
      <w:pPr>
        <w:autoSpaceDE w:val="0"/>
        <w:autoSpaceDN w:val="0"/>
        <w:adjustRightInd w:val="0"/>
        <w:jc w:val="both"/>
        <w:rPr>
          <w:rFonts w:cs="Arial"/>
          <w:sz w:val="20"/>
          <w:szCs w:val="20"/>
          <w:lang w:val="es-MX" w:eastAsia="es-MX"/>
        </w:rPr>
      </w:pPr>
      <w:r w:rsidRPr="00106E2D">
        <w:rPr>
          <w:rFonts w:cs="Arial"/>
          <w:sz w:val="20"/>
          <w:szCs w:val="20"/>
          <w:lang w:val="es-MX" w:eastAsia="es-MX"/>
        </w:rPr>
        <w:t>agua;</w:t>
      </w:r>
    </w:p>
    <w:p w14:paraId="29306F52"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1BBCA845" w14:textId="2AF7E318" w:rsidR="00003467" w:rsidRPr="00CF215D" w:rsidRDefault="00CF215D" w:rsidP="00CF215D">
      <w:pPr>
        <w:jc w:val="right"/>
        <w:rPr>
          <w:rFonts w:cs="Arial"/>
          <w:b/>
          <w:sz w:val="16"/>
          <w:szCs w:val="16"/>
          <w:lang w:val="es-MX"/>
        </w:rPr>
      </w:pPr>
      <w:hyperlink r:id="rId137" w:history="1">
        <w:r w:rsidRPr="004F7F06">
          <w:rPr>
            <w:rStyle w:val="Hipervnculo"/>
            <w:rFonts w:cs="Arial"/>
            <w:b/>
            <w:sz w:val="16"/>
            <w:szCs w:val="16"/>
            <w:lang w:val="es-MX"/>
          </w:rPr>
          <w:t>https://po.tamaulipas.gob.mx/wp-content/uploads/2024/02/cxlix-23-210224-EV.pdf</w:t>
        </w:r>
      </w:hyperlink>
    </w:p>
    <w:p w14:paraId="13B12723"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0E372DFA"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38" w:history="1">
        <w:r w:rsidRPr="00484F1D">
          <w:rPr>
            <w:rFonts w:cs="Arial"/>
            <w:b/>
            <w:i/>
            <w:color w:val="0000FF"/>
            <w:sz w:val="16"/>
            <w:szCs w:val="16"/>
            <w:u w:val="single"/>
            <w:lang w:val="es-MX"/>
          </w:rPr>
          <w:t>https://po.tamaulipas.gob.mx/wp-content/uploads/2024/03/cxlix-30-070324.pdf</w:t>
        </w:r>
      </w:hyperlink>
    </w:p>
    <w:p w14:paraId="75EB9580" w14:textId="77777777" w:rsidR="00003467" w:rsidRPr="00484F1D" w:rsidRDefault="00B030B4" w:rsidP="00B030B4">
      <w:pPr>
        <w:tabs>
          <w:tab w:val="left" w:pos="5735"/>
        </w:tabs>
        <w:autoSpaceDE w:val="0"/>
        <w:autoSpaceDN w:val="0"/>
        <w:adjustRightInd w:val="0"/>
        <w:jc w:val="both"/>
        <w:rPr>
          <w:rFonts w:cs="Arial"/>
          <w:sz w:val="20"/>
          <w:szCs w:val="20"/>
          <w:lang w:val="es-MX" w:eastAsia="es-MX"/>
        </w:rPr>
      </w:pPr>
      <w:r w:rsidRPr="00484F1D">
        <w:rPr>
          <w:rFonts w:cs="Arial"/>
          <w:sz w:val="20"/>
          <w:szCs w:val="20"/>
          <w:lang w:val="es-MX" w:eastAsia="es-MX"/>
        </w:rPr>
        <w:tab/>
      </w:r>
    </w:p>
    <w:p w14:paraId="69D34CDA" w14:textId="77777777" w:rsidR="00106E2D" w:rsidRP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Planear, asesorar, programar y en su caso, ejecutar acciones para la rehabilitación, conservación y</w:t>
      </w:r>
      <w:r w:rsidR="009E1356">
        <w:rPr>
          <w:rFonts w:cs="Arial"/>
          <w:sz w:val="20"/>
          <w:szCs w:val="20"/>
          <w:lang w:val="es-MX" w:eastAsia="es-MX"/>
        </w:rPr>
        <w:t xml:space="preserve"> </w:t>
      </w:r>
      <w:r w:rsidRPr="00106E2D">
        <w:rPr>
          <w:rFonts w:cs="Arial"/>
          <w:sz w:val="20"/>
          <w:szCs w:val="20"/>
          <w:lang w:val="es-MX" w:eastAsia="es-MX"/>
        </w:rPr>
        <w:t>tecnificación de la infraestructura de Distritos y Unidades de Riego y Distritos de Temporal Tecnificado en el</w:t>
      </w:r>
      <w:r w:rsidR="009E1356">
        <w:rPr>
          <w:rFonts w:cs="Arial"/>
          <w:sz w:val="20"/>
          <w:szCs w:val="20"/>
          <w:lang w:val="es-MX" w:eastAsia="es-MX"/>
        </w:rPr>
        <w:t xml:space="preserve"> </w:t>
      </w:r>
      <w:r w:rsidRPr="00106E2D">
        <w:rPr>
          <w:rFonts w:cs="Arial"/>
          <w:sz w:val="20"/>
          <w:szCs w:val="20"/>
          <w:lang w:val="es-MX" w:eastAsia="es-MX"/>
        </w:rPr>
        <w:t>Estado de Tamaulipas, directamente o a través de terceros;</w:t>
      </w:r>
    </w:p>
    <w:p w14:paraId="32F9C04A"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6A38430D" w14:textId="710CB73F" w:rsidR="00003467" w:rsidRPr="00CF215D" w:rsidRDefault="00CF215D" w:rsidP="00CF215D">
      <w:pPr>
        <w:jc w:val="right"/>
        <w:rPr>
          <w:rFonts w:cs="Arial"/>
          <w:b/>
          <w:sz w:val="16"/>
          <w:szCs w:val="16"/>
          <w:lang w:val="es-MX"/>
        </w:rPr>
      </w:pPr>
      <w:hyperlink r:id="rId139" w:history="1">
        <w:r w:rsidRPr="004F7F06">
          <w:rPr>
            <w:rStyle w:val="Hipervnculo"/>
            <w:rFonts w:cs="Arial"/>
            <w:b/>
            <w:sz w:val="16"/>
            <w:szCs w:val="16"/>
            <w:lang w:val="es-MX"/>
          </w:rPr>
          <w:t>https://po.tamaulipas.gob.mx/wp-content/uploads/2024/02/cxlix-23-210224-EV.pdf</w:t>
        </w:r>
      </w:hyperlink>
    </w:p>
    <w:p w14:paraId="42D624D5"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C4FD79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40" w:history="1">
        <w:r w:rsidRPr="00484F1D">
          <w:rPr>
            <w:rFonts w:cs="Arial"/>
            <w:b/>
            <w:i/>
            <w:color w:val="0000FF"/>
            <w:sz w:val="16"/>
            <w:szCs w:val="16"/>
            <w:u w:val="single"/>
            <w:lang w:val="es-MX"/>
          </w:rPr>
          <w:t>https://po.tamaulipas.gob.mx/wp-content/uploads/2024/03/cxlix-30-070324.pdf</w:t>
        </w:r>
      </w:hyperlink>
    </w:p>
    <w:p w14:paraId="0E0DCDDD" w14:textId="77777777" w:rsidR="009E1356" w:rsidRPr="00764B60" w:rsidRDefault="009E1356" w:rsidP="00106E2D">
      <w:pPr>
        <w:autoSpaceDE w:val="0"/>
        <w:autoSpaceDN w:val="0"/>
        <w:adjustRightInd w:val="0"/>
        <w:jc w:val="both"/>
        <w:rPr>
          <w:rFonts w:cs="Arial"/>
          <w:b/>
          <w:bCs/>
          <w:sz w:val="16"/>
          <w:szCs w:val="16"/>
          <w:lang w:val="es-MX" w:eastAsia="es-MX"/>
        </w:rPr>
      </w:pPr>
    </w:p>
    <w:p w14:paraId="429F5840"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w:t>
      </w:r>
      <w:r w:rsidR="00003467">
        <w:rPr>
          <w:rFonts w:cs="Arial"/>
          <w:bCs/>
          <w:sz w:val="20"/>
          <w:szCs w:val="20"/>
          <w:lang w:val="es-MX" w:eastAsia="es-MX"/>
        </w:rPr>
        <w:t>II</w:t>
      </w:r>
      <w:r w:rsidRPr="009E1356">
        <w:rPr>
          <w:rFonts w:cs="Arial"/>
          <w:bCs/>
          <w:sz w:val="20"/>
          <w:szCs w:val="20"/>
          <w:lang w:val="es-MX" w:eastAsia="es-MX"/>
        </w:rPr>
        <w:t>I.</w:t>
      </w:r>
      <w:r w:rsidRPr="00106E2D">
        <w:rPr>
          <w:rFonts w:cs="Arial"/>
          <w:b/>
          <w:bCs/>
          <w:sz w:val="20"/>
          <w:szCs w:val="20"/>
          <w:lang w:val="es-MX" w:eastAsia="es-MX"/>
        </w:rPr>
        <w:t xml:space="preserve"> </w:t>
      </w:r>
      <w:r w:rsidRPr="00106E2D">
        <w:rPr>
          <w:rFonts w:cs="Arial"/>
          <w:sz w:val="20"/>
          <w:szCs w:val="20"/>
          <w:lang w:val="es-MX" w:eastAsia="es-MX"/>
        </w:rPr>
        <w:t>Promover, en coordinación con las autoridades federales, estatales y municipales y los usuarios de los</w:t>
      </w:r>
      <w:r w:rsidR="009E1356">
        <w:rPr>
          <w:rFonts w:cs="Arial"/>
          <w:sz w:val="20"/>
          <w:szCs w:val="20"/>
          <w:lang w:val="es-MX" w:eastAsia="es-MX"/>
        </w:rPr>
        <w:t xml:space="preserve"> </w:t>
      </w:r>
      <w:r w:rsidRPr="00106E2D">
        <w:rPr>
          <w:rFonts w:cs="Arial"/>
          <w:sz w:val="20"/>
          <w:szCs w:val="20"/>
          <w:lang w:val="es-MX" w:eastAsia="es-MX"/>
        </w:rPr>
        <w:t>Distritos y Unidades de Riego y Distritos de Temporal Tecnificado en el Estado de Tamaulipas, acciones</w:t>
      </w:r>
      <w:r w:rsidR="009E1356">
        <w:rPr>
          <w:rFonts w:cs="Arial"/>
          <w:sz w:val="20"/>
          <w:szCs w:val="20"/>
          <w:lang w:val="es-MX" w:eastAsia="es-MX"/>
        </w:rPr>
        <w:t xml:space="preserve"> </w:t>
      </w:r>
      <w:r w:rsidRPr="00106E2D">
        <w:rPr>
          <w:rFonts w:cs="Arial"/>
          <w:sz w:val="20"/>
          <w:szCs w:val="20"/>
          <w:lang w:val="es-MX" w:eastAsia="es-MX"/>
        </w:rPr>
        <w:t>para el mejoramiento y recuperación de suelos para uso agrícola;</w:t>
      </w:r>
    </w:p>
    <w:p w14:paraId="7609553B" w14:textId="76F29F9A"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764B60">
        <w:rPr>
          <w:rFonts w:cs="Arial"/>
          <w:b/>
          <w:i/>
          <w:sz w:val="16"/>
          <w:szCs w:val="16"/>
          <w:lang w:val="es-MX"/>
        </w:rPr>
        <w:t>a</w:t>
      </w:r>
      <w:r>
        <w:rPr>
          <w:rFonts w:cs="Arial"/>
          <w:b/>
          <w:i/>
          <w:sz w:val="16"/>
          <w:szCs w:val="16"/>
          <w:lang w:val="es-MX"/>
        </w:rPr>
        <w:t>dicionada</w:t>
      </w:r>
      <w:r w:rsidRPr="00106E2D">
        <w:rPr>
          <w:rFonts w:cs="Arial"/>
          <w:b/>
          <w:i/>
          <w:sz w:val="16"/>
          <w:szCs w:val="16"/>
          <w:lang w:val="es-MX"/>
        </w:rPr>
        <w:t>, P.O. Edición Vespertina No. 23, del 21 de febrero de 2024</w:t>
      </w:r>
    </w:p>
    <w:p w14:paraId="2A136DFC" w14:textId="78849363" w:rsidR="00003467" w:rsidRPr="00CF215D" w:rsidRDefault="00CF215D" w:rsidP="00CF215D">
      <w:pPr>
        <w:jc w:val="right"/>
        <w:rPr>
          <w:rFonts w:cs="Arial"/>
          <w:b/>
          <w:sz w:val="16"/>
          <w:szCs w:val="16"/>
          <w:lang w:val="es-MX"/>
        </w:rPr>
      </w:pPr>
      <w:hyperlink r:id="rId141" w:history="1">
        <w:r w:rsidRPr="004F7F06">
          <w:rPr>
            <w:rStyle w:val="Hipervnculo"/>
            <w:rFonts w:cs="Arial"/>
            <w:b/>
            <w:sz w:val="16"/>
            <w:szCs w:val="16"/>
            <w:lang w:val="es-MX"/>
          </w:rPr>
          <w:t>https://po.tamaulipas.gob.mx/wp-content/uploads/2024/02/cxlix-23-210224-EV.pdf</w:t>
        </w:r>
      </w:hyperlink>
    </w:p>
    <w:p w14:paraId="466F1B30"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2F72D495"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42" w:history="1">
        <w:r w:rsidRPr="00484F1D">
          <w:rPr>
            <w:rFonts w:cs="Arial"/>
            <w:b/>
            <w:i/>
            <w:color w:val="0000FF"/>
            <w:sz w:val="16"/>
            <w:szCs w:val="16"/>
            <w:u w:val="single"/>
            <w:lang w:val="es-MX"/>
          </w:rPr>
          <w:t>https://po.tamaulipas.gob.mx/wp-content/uploads/2024/03/cxlix-30-070324.pdf</w:t>
        </w:r>
      </w:hyperlink>
    </w:p>
    <w:p w14:paraId="6352314B" w14:textId="77777777" w:rsidR="00003467" w:rsidRPr="00484F1D" w:rsidRDefault="00003467" w:rsidP="00003467">
      <w:pPr>
        <w:autoSpaceDE w:val="0"/>
        <w:autoSpaceDN w:val="0"/>
        <w:adjustRightInd w:val="0"/>
        <w:ind w:left="1004"/>
        <w:contextualSpacing/>
        <w:jc w:val="right"/>
        <w:rPr>
          <w:rFonts w:cs="Arial"/>
          <w:b/>
          <w:i/>
          <w:sz w:val="16"/>
          <w:szCs w:val="16"/>
          <w:lang w:val="es-MX"/>
        </w:rPr>
      </w:pPr>
    </w:p>
    <w:p w14:paraId="6339E9ED" w14:textId="77777777" w:rsidR="00106E2D" w:rsidRDefault="00106E2D" w:rsidP="00106E2D">
      <w:pPr>
        <w:autoSpaceDE w:val="0"/>
        <w:autoSpaceDN w:val="0"/>
        <w:adjustRightInd w:val="0"/>
        <w:jc w:val="both"/>
        <w:rPr>
          <w:rFonts w:cs="Arial"/>
          <w:sz w:val="20"/>
          <w:szCs w:val="20"/>
          <w:lang w:val="es-MX" w:eastAsia="es-MX"/>
        </w:rPr>
      </w:pPr>
      <w:r w:rsidRPr="009E1356">
        <w:rPr>
          <w:rFonts w:cs="Arial"/>
          <w:bCs/>
          <w:sz w:val="20"/>
          <w:szCs w:val="20"/>
          <w:lang w:val="es-MX" w:eastAsia="es-MX"/>
        </w:rPr>
        <w:t>LXI</w:t>
      </w:r>
      <w:r w:rsidR="00003467">
        <w:rPr>
          <w:rFonts w:cs="Arial"/>
          <w:bCs/>
          <w:sz w:val="20"/>
          <w:szCs w:val="20"/>
          <w:lang w:val="es-MX" w:eastAsia="es-MX"/>
        </w:rPr>
        <w:t>V</w:t>
      </w:r>
      <w:r w:rsidRPr="009E1356">
        <w:rPr>
          <w:rFonts w:cs="Arial"/>
          <w:bCs/>
          <w:sz w:val="20"/>
          <w:szCs w:val="20"/>
          <w:lang w:val="es-MX" w:eastAsia="es-MX"/>
        </w:rPr>
        <w:t>.</w:t>
      </w:r>
      <w:r w:rsidRPr="00106E2D">
        <w:rPr>
          <w:rFonts w:cs="Arial"/>
          <w:b/>
          <w:bCs/>
          <w:sz w:val="20"/>
          <w:szCs w:val="20"/>
          <w:lang w:val="es-MX" w:eastAsia="es-MX"/>
        </w:rPr>
        <w:t xml:space="preserve"> </w:t>
      </w:r>
      <w:r w:rsidRPr="00106E2D">
        <w:rPr>
          <w:rFonts w:cs="Arial"/>
          <w:sz w:val="20"/>
          <w:szCs w:val="20"/>
          <w:lang w:val="es-MX" w:eastAsia="es-MX"/>
        </w:rPr>
        <w:t>Otorgar capacitación y asistencia técnica a los usuarios de los Distritos y Unidades de Riego y</w:t>
      </w:r>
      <w:r w:rsidR="009E1356">
        <w:rPr>
          <w:rFonts w:cs="Arial"/>
          <w:sz w:val="20"/>
          <w:szCs w:val="20"/>
          <w:lang w:val="es-MX" w:eastAsia="es-MX"/>
        </w:rPr>
        <w:t xml:space="preserve"> </w:t>
      </w:r>
      <w:r w:rsidRPr="00106E2D">
        <w:rPr>
          <w:rFonts w:cs="Arial"/>
          <w:sz w:val="20"/>
          <w:szCs w:val="20"/>
          <w:lang w:val="es-MX" w:eastAsia="es-MX"/>
        </w:rPr>
        <w:t>Distritos de Temporal Tecnificado en la elaboración, seguimiento y ejecución de los planes de riego con</w:t>
      </w:r>
      <w:r w:rsidR="009E1356">
        <w:rPr>
          <w:rFonts w:cs="Arial"/>
          <w:sz w:val="20"/>
          <w:szCs w:val="20"/>
          <w:lang w:val="es-MX" w:eastAsia="es-MX"/>
        </w:rPr>
        <w:t xml:space="preserve"> </w:t>
      </w:r>
      <w:r w:rsidRPr="00106E2D">
        <w:rPr>
          <w:rFonts w:cs="Arial"/>
          <w:sz w:val="20"/>
          <w:szCs w:val="20"/>
          <w:lang w:val="es-MX" w:eastAsia="es-MX"/>
        </w:rPr>
        <w:t>objeto de propiciar un aprovechamiento racional del agua;</w:t>
      </w:r>
    </w:p>
    <w:p w14:paraId="0F19C2CE" w14:textId="77777777" w:rsidR="00CF215D" w:rsidRDefault="00003467" w:rsidP="00CF215D">
      <w:pPr>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3FD02794" w14:textId="5A072EEF" w:rsidR="00003467" w:rsidRPr="00CF215D" w:rsidRDefault="00CF215D" w:rsidP="00CF215D">
      <w:pPr>
        <w:jc w:val="right"/>
        <w:rPr>
          <w:rFonts w:cs="Arial"/>
          <w:b/>
          <w:sz w:val="16"/>
          <w:szCs w:val="16"/>
          <w:lang w:val="es-MX"/>
        </w:rPr>
      </w:pPr>
      <w:hyperlink r:id="rId143" w:history="1">
        <w:r w:rsidRPr="004F7F06">
          <w:rPr>
            <w:rStyle w:val="Hipervnculo"/>
            <w:rFonts w:cs="Arial"/>
            <w:b/>
            <w:sz w:val="16"/>
            <w:szCs w:val="16"/>
            <w:lang w:val="es-MX"/>
          </w:rPr>
          <w:t>https://po.tamaulipas.gob.mx/wp-content/uploads/2024/02/cxlix-23-210224-EV.pdf</w:t>
        </w:r>
      </w:hyperlink>
    </w:p>
    <w:p w14:paraId="101DFD72"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6990A812"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44" w:history="1">
        <w:r w:rsidRPr="00484F1D">
          <w:rPr>
            <w:rFonts w:cs="Arial"/>
            <w:b/>
            <w:i/>
            <w:color w:val="0000FF"/>
            <w:sz w:val="16"/>
            <w:szCs w:val="16"/>
            <w:u w:val="single"/>
            <w:lang w:val="es-MX"/>
          </w:rPr>
          <w:t>https://po.tamaulipas.gob.mx/wp-content/uploads/2024/03/cxlix-30-070324.pdf</w:t>
        </w:r>
      </w:hyperlink>
    </w:p>
    <w:p w14:paraId="6D8CBA70" w14:textId="77777777" w:rsidR="009E1356" w:rsidRPr="00484F1D" w:rsidRDefault="009E1356" w:rsidP="00106E2D">
      <w:pPr>
        <w:autoSpaceDE w:val="0"/>
        <w:autoSpaceDN w:val="0"/>
        <w:adjustRightInd w:val="0"/>
        <w:jc w:val="both"/>
        <w:rPr>
          <w:rFonts w:cs="Arial"/>
          <w:sz w:val="16"/>
          <w:szCs w:val="20"/>
          <w:lang w:val="es-MX" w:eastAsia="es-MX"/>
        </w:rPr>
      </w:pPr>
    </w:p>
    <w:p w14:paraId="4AD95D36" w14:textId="77777777" w:rsidR="00106E2D" w:rsidRPr="00003467" w:rsidRDefault="00106E2D" w:rsidP="00106E2D">
      <w:pPr>
        <w:autoSpaceDE w:val="0"/>
        <w:autoSpaceDN w:val="0"/>
        <w:adjustRightInd w:val="0"/>
        <w:jc w:val="both"/>
        <w:rPr>
          <w:rFonts w:cs="Arial"/>
          <w:sz w:val="20"/>
          <w:szCs w:val="20"/>
          <w:lang w:val="es-MX" w:eastAsia="es-MX"/>
        </w:rPr>
      </w:pPr>
      <w:r w:rsidRPr="00003467">
        <w:rPr>
          <w:rFonts w:cs="Arial"/>
          <w:bCs/>
          <w:sz w:val="20"/>
          <w:szCs w:val="20"/>
          <w:lang w:val="es-MX" w:eastAsia="es-MX"/>
        </w:rPr>
        <w:t>LX</w:t>
      </w:r>
      <w:r w:rsidR="00003467" w:rsidRPr="00003467">
        <w:rPr>
          <w:rFonts w:cs="Arial"/>
          <w:bCs/>
          <w:sz w:val="20"/>
          <w:szCs w:val="20"/>
          <w:lang w:val="es-MX" w:eastAsia="es-MX"/>
        </w:rPr>
        <w:t>V</w:t>
      </w:r>
      <w:r w:rsidRPr="00003467">
        <w:rPr>
          <w:rFonts w:cs="Arial"/>
          <w:bCs/>
          <w:sz w:val="20"/>
          <w:szCs w:val="20"/>
          <w:lang w:val="es-MX" w:eastAsia="es-MX"/>
        </w:rPr>
        <w:t>.</w:t>
      </w:r>
      <w:r w:rsidRPr="00003467">
        <w:rPr>
          <w:rFonts w:cs="Arial"/>
          <w:b/>
          <w:bCs/>
          <w:sz w:val="20"/>
          <w:szCs w:val="20"/>
          <w:lang w:val="es-MX" w:eastAsia="es-MX"/>
        </w:rPr>
        <w:t xml:space="preserve"> </w:t>
      </w:r>
      <w:r w:rsidRPr="00003467">
        <w:rPr>
          <w:rFonts w:cs="Arial"/>
          <w:sz w:val="20"/>
          <w:szCs w:val="20"/>
          <w:lang w:val="es-MX" w:eastAsia="es-MX"/>
        </w:rPr>
        <w:t>Crear, implementar, operar y actualizar Programas de apoyo en favor de los distintos usuarios del</w:t>
      </w:r>
      <w:r w:rsidR="009E1356" w:rsidRPr="00003467">
        <w:rPr>
          <w:rFonts w:cs="Arial"/>
          <w:sz w:val="20"/>
          <w:szCs w:val="20"/>
          <w:lang w:val="es-MX" w:eastAsia="es-MX"/>
        </w:rPr>
        <w:t xml:space="preserve"> </w:t>
      </w:r>
      <w:r w:rsidRPr="00003467">
        <w:rPr>
          <w:rFonts w:cs="Arial"/>
          <w:sz w:val="20"/>
          <w:szCs w:val="20"/>
          <w:lang w:val="es-MX" w:eastAsia="es-MX"/>
        </w:rPr>
        <w:t>agua, implementando las reglas de operación, lineamientos y otras de naturaleza análoga; y</w:t>
      </w:r>
    </w:p>
    <w:p w14:paraId="0FD9CAA5" w14:textId="77777777"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proofErr w:type="gramStart"/>
      <w:r>
        <w:rPr>
          <w:rFonts w:cs="Arial"/>
          <w:b/>
          <w:i/>
          <w:sz w:val="16"/>
          <w:szCs w:val="16"/>
          <w:lang w:val="es-MX"/>
        </w:rPr>
        <w:t>Adicionada</w:t>
      </w:r>
      <w:r w:rsidRPr="00106E2D">
        <w:rPr>
          <w:rFonts w:cs="Arial"/>
          <w:b/>
          <w:i/>
          <w:sz w:val="16"/>
          <w:szCs w:val="16"/>
          <w:lang w:val="es-MX"/>
        </w:rPr>
        <w:t xml:space="preserve">, </w:t>
      </w:r>
      <w:r w:rsidRPr="00106E2D">
        <w:rPr>
          <w:rFonts w:cs="Arial"/>
          <w:b/>
          <w:i/>
          <w:sz w:val="16"/>
          <w:szCs w:val="16"/>
        </w:rPr>
        <w:t xml:space="preserve"> </w:t>
      </w:r>
      <w:r w:rsidRPr="00106E2D">
        <w:rPr>
          <w:rFonts w:cs="Arial"/>
          <w:b/>
          <w:i/>
          <w:sz w:val="16"/>
          <w:szCs w:val="16"/>
          <w:lang w:val="es-MX"/>
        </w:rPr>
        <w:t>P.O.</w:t>
      </w:r>
      <w:proofErr w:type="gramEnd"/>
      <w:r w:rsidRPr="00106E2D">
        <w:rPr>
          <w:rFonts w:cs="Arial"/>
          <w:b/>
          <w:i/>
          <w:sz w:val="16"/>
          <w:szCs w:val="16"/>
          <w:lang w:val="es-MX"/>
        </w:rPr>
        <w:t xml:space="preserve"> Edición Vespertina No. 23, del 21 de febrero de 2024</w:t>
      </w:r>
    </w:p>
    <w:p w14:paraId="7824AC1E" w14:textId="3F2929B5" w:rsidR="00003467" w:rsidRPr="00CF215D" w:rsidRDefault="00CF215D" w:rsidP="00CF215D">
      <w:pPr>
        <w:jc w:val="right"/>
        <w:rPr>
          <w:rFonts w:cs="Arial"/>
          <w:b/>
          <w:sz w:val="16"/>
          <w:szCs w:val="16"/>
          <w:lang w:val="es-MX"/>
        </w:rPr>
      </w:pPr>
      <w:hyperlink r:id="rId145" w:history="1">
        <w:r w:rsidRPr="004F7F06">
          <w:rPr>
            <w:rStyle w:val="Hipervnculo"/>
            <w:rFonts w:cs="Arial"/>
            <w:b/>
            <w:sz w:val="16"/>
            <w:szCs w:val="16"/>
            <w:lang w:val="es-MX"/>
          </w:rPr>
          <w:t>https://po.tamaulipas.gob.mx/wp-content/uploads/2024/02/cxlix-23-210224-EV.pdf</w:t>
        </w:r>
      </w:hyperlink>
    </w:p>
    <w:p w14:paraId="31EBF3AF"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43F052EC"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46" w:history="1">
        <w:r w:rsidRPr="00484F1D">
          <w:rPr>
            <w:rFonts w:cs="Arial"/>
            <w:b/>
            <w:i/>
            <w:color w:val="0000FF"/>
            <w:sz w:val="16"/>
            <w:szCs w:val="16"/>
            <w:u w:val="single"/>
            <w:lang w:val="es-MX"/>
          </w:rPr>
          <w:t>https://po.tamaulipas.gob.mx/wp-content/uploads/2024/03/cxlix-30-070324.pdf</w:t>
        </w:r>
      </w:hyperlink>
    </w:p>
    <w:p w14:paraId="75A9F31C" w14:textId="6AEA3B6B" w:rsidR="0007489B" w:rsidRPr="00484F1D" w:rsidRDefault="00DF797E" w:rsidP="00DF797E">
      <w:pPr>
        <w:tabs>
          <w:tab w:val="left" w:pos="1457"/>
        </w:tabs>
        <w:autoSpaceDE w:val="0"/>
        <w:autoSpaceDN w:val="0"/>
        <w:adjustRightInd w:val="0"/>
        <w:jc w:val="both"/>
        <w:rPr>
          <w:rFonts w:cs="Arial"/>
          <w:bCs/>
          <w:sz w:val="16"/>
          <w:szCs w:val="20"/>
          <w:lang w:val="es-MX" w:eastAsia="es-MX"/>
        </w:rPr>
      </w:pPr>
      <w:r w:rsidRPr="00484F1D">
        <w:rPr>
          <w:rFonts w:cs="Arial"/>
          <w:bCs/>
          <w:sz w:val="16"/>
          <w:szCs w:val="20"/>
          <w:lang w:val="es-MX" w:eastAsia="es-MX"/>
        </w:rPr>
        <w:tab/>
      </w:r>
    </w:p>
    <w:p w14:paraId="167A3FB2" w14:textId="4A660FDD" w:rsidR="00DF797E" w:rsidRPr="00DF797E" w:rsidRDefault="00DF797E" w:rsidP="00106E2D">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 Celebrar convenios de colaboración con las Asociaciones Civiles de Usuarios y Sociedades de Responsabilidad Limitada de los distritos, unidades de riego y distrito de temporal tecnificado, así como con comunidades y usuarios del agua marginados, para trabajos de rehabilitación, conservación y mantenimiento de la infraestructura hidroagrícola;</w:t>
      </w:r>
    </w:p>
    <w:p w14:paraId="68490890" w14:textId="078E209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4DA6EE0" w14:textId="77777777" w:rsidR="00DF797E" w:rsidRPr="00AD4D84" w:rsidRDefault="00DF797E" w:rsidP="00DF797E">
      <w:pPr>
        <w:pStyle w:val="Default"/>
        <w:tabs>
          <w:tab w:val="left" w:pos="567"/>
        </w:tabs>
        <w:jc w:val="right"/>
        <w:rPr>
          <w:rStyle w:val="Hipervnculo"/>
          <w:b/>
          <w:bCs/>
          <w:color w:val="auto"/>
          <w:sz w:val="16"/>
          <w:szCs w:val="16"/>
          <w:u w:val="none"/>
        </w:rPr>
      </w:pPr>
      <w:hyperlink r:id="rId147" w:history="1">
        <w:r w:rsidRPr="00AD4D84">
          <w:rPr>
            <w:rStyle w:val="Hipervnculo"/>
            <w:b/>
            <w:bCs/>
            <w:sz w:val="16"/>
            <w:szCs w:val="16"/>
          </w:rPr>
          <w:t>https://po.tamaulipas.gob.mx/wp-content/uploads/2025/08/cl-103-270825-EV.pdf</w:t>
        </w:r>
      </w:hyperlink>
    </w:p>
    <w:p w14:paraId="6CC2BC65" w14:textId="77777777" w:rsidR="00DF797E" w:rsidRPr="00484F1D" w:rsidRDefault="00DF797E" w:rsidP="00106E2D">
      <w:pPr>
        <w:autoSpaceDE w:val="0"/>
        <w:autoSpaceDN w:val="0"/>
        <w:adjustRightInd w:val="0"/>
        <w:jc w:val="both"/>
        <w:rPr>
          <w:rFonts w:cs="Arial"/>
          <w:bCs/>
          <w:sz w:val="16"/>
          <w:szCs w:val="20"/>
          <w:lang w:eastAsia="es-MX"/>
        </w:rPr>
      </w:pPr>
    </w:p>
    <w:p w14:paraId="54907BEE" w14:textId="61C2BBFB" w:rsidR="00DF797E" w:rsidRPr="00DF797E" w:rsidRDefault="00DF797E" w:rsidP="00DF797E">
      <w:pPr>
        <w:autoSpaceDE w:val="0"/>
        <w:autoSpaceDN w:val="0"/>
        <w:adjustRightInd w:val="0"/>
        <w:jc w:val="both"/>
        <w:rPr>
          <w:rFonts w:cs="Arial"/>
          <w:bCs/>
          <w:sz w:val="20"/>
          <w:szCs w:val="20"/>
          <w:lang w:val="es-MX" w:eastAsia="es-MX"/>
        </w:rPr>
      </w:pPr>
      <w:r w:rsidRPr="00DF797E">
        <w:rPr>
          <w:rFonts w:cs="Arial"/>
          <w:bCs/>
          <w:sz w:val="20"/>
          <w:szCs w:val="20"/>
          <w:lang w:val="es-MX" w:eastAsia="es-MX"/>
        </w:rPr>
        <w:t>LXVII. Impulsar la gestión integral del agua en el ámbito de los Consejos de Cuenca integrados en el estado, mediante la organización de usuarios para la atención de la problemática del agua en cuencas y acuíferos; y</w:t>
      </w:r>
    </w:p>
    <w:p w14:paraId="7E13FD5A" w14:textId="77777777"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5FEB5257" w14:textId="77777777" w:rsidR="00DF797E" w:rsidRPr="00AD4D84" w:rsidRDefault="00DF797E" w:rsidP="00DF797E">
      <w:pPr>
        <w:pStyle w:val="Default"/>
        <w:tabs>
          <w:tab w:val="left" w:pos="567"/>
        </w:tabs>
        <w:jc w:val="right"/>
        <w:rPr>
          <w:rStyle w:val="Hipervnculo"/>
          <w:b/>
          <w:bCs/>
          <w:color w:val="auto"/>
          <w:sz w:val="16"/>
          <w:szCs w:val="16"/>
          <w:u w:val="none"/>
        </w:rPr>
      </w:pPr>
      <w:hyperlink r:id="rId148" w:history="1">
        <w:r w:rsidRPr="00AD4D84">
          <w:rPr>
            <w:rStyle w:val="Hipervnculo"/>
            <w:b/>
            <w:bCs/>
            <w:sz w:val="16"/>
            <w:szCs w:val="16"/>
          </w:rPr>
          <w:t>https://po.tamaulipas.gob.mx/wp-content/uploads/2025/08/cl-103-270825-EV.pdf</w:t>
        </w:r>
      </w:hyperlink>
    </w:p>
    <w:p w14:paraId="63A3484D" w14:textId="77777777" w:rsidR="00904C69" w:rsidRPr="00484F1D" w:rsidRDefault="00904C69" w:rsidP="00106E2D">
      <w:pPr>
        <w:autoSpaceDE w:val="0"/>
        <w:autoSpaceDN w:val="0"/>
        <w:adjustRightInd w:val="0"/>
        <w:jc w:val="both"/>
        <w:rPr>
          <w:rFonts w:cs="Arial"/>
          <w:bCs/>
          <w:sz w:val="16"/>
          <w:szCs w:val="20"/>
          <w:lang w:eastAsia="es-MX"/>
        </w:rPr>
      </w:pPr>
    </w:p>
    <w:p w14:paraId="13E06F09" w14:textId="383E93FC" w:rsidR="00106E2D" w:rsidRPr="00106E2D" w:rsidRDefault="00003467" w:rsidP="00106E2D">
      <w:pPr>
        <w:autoSpaceDE w:val="0"/>
        <w:autoSpaceDN w:val="0"/>
        <w:adjustRightInd w:val="0"/>
        <w:jc w:val="both"/>
        <w:rPr>
          <w:rFonts w:cs="Arial"/>
          <w:sz w:val="20"/>
          <w:szCs w:val="20"/>
          <w:lang w:val="es-MX" w:eastAsia="es-MX"/>
        </w:rPr>
      </w:pPr>
      <w:r>
        <w:rPr>
          <w:rFonts w:cs="Arial"/>
          <w:bCs/>
          <w:sz w:val="20"/>
          <w:szCs w:val="20"/>
          <w:lang w:val="es-MX" w:eastAsia="es-MX"/>
        </w:rPr>
        <w:t>LX</w:t>
      </w:r>
      <w:r w:rsidR="00106E2D" w:rsidRPr="00003467">
        <w:rPr>
          <w:rFonts w:cs="Arial"/>
          <w:bCs/>
          <w:sz w:val="20"/>
          <w:szCs w:val="20"/>
          <w:lang w:val="es-MX" w:eastAsia="es-MX"/>
        </w:rPr>
        <w:t>V</w:t>
      </w:r>
      <w:r>
        <w:rPr>
          <w:rFonts w:cs="Arial"/>
          <w:bCs/>
          <w:sz w:val="20"/>
          <w:szCs w:val="20"/>
          <w:lang w:val="es-MX" w:eastAsia="es-MX"/>
        </w:rPr>
        <w:t>I</w:t>
      </w:r>
      <w:r w:rsidR="00DF797E">
        <w:rPr>
          <w:rFonts w:cs="Arial"/>
          <w:bCs/>
          <w:sz w:val="20"/>
          <w:szCs w:val="20"/>
          <w:lang w:val="es-MX" w:eastAsia="es-MX"/>
        </w:rPr>
        <w:t>II</w:t>
      </w:r>
      <w:r w:rsidR="00106E2D" w:rsidRPr="00003467">
        <w:rPr>
          <w:rFonts w:cs="Arial"/>
          <w:bCs/>
          <w:sz w:val="20"/>
          <w:szCs w:val="20"/>
          <w:lang w:val="es-MX" w:eastAsia="es-MX"/>
        </w:rPr>
        <w:t>.</w:t>
      </w:r>
      <w:r w:rsidR="00106E2D" w:rsidRPr="00003467">
        <w:rPr>
          <w:rFonts w:cs="Arial"/>
          <w:b/>
          <w:bCs/>
          <w:sz w:val="20"/>
          <w:szCs w:val="20"/>
          <w:lang w:val="es-MX" w:eastAsia="es-MX"/>
        </w:rPr>
        <w:t xml:space="preserve"> </w:t>
      </w:r>
      <w:r w:rsidR="00106E2D" w:rsidRPr="00003467">
        <w:rPr>
          <w:rFonts w:cs="Arial"/>
          <w:sz w:val="20"/>
          <w:szCs w:val="20"/>
          <w:lang w:val="es-MX" w:eastAsia="es-MX"/>
        </w:rPr>
        <w:t>Las demás que le confiera esta ley, sus reglamentos y otras disposiciones aplicables.</w:t>
      </w:r>
    </w:p>
    <w:p w14:paraId="24107B79" w14:textId="54E1C790" w:rsidR="00003467" w:rsidRPr="00484F1D" w:rsidRDefault="00003467" w:rsidP="00003467">
      <w:pPr>
        <w:autoSpaceDE w:val="0"/>
        <w:autoSpaceDN w:val="0"/>
        <w:adjustRightInd w:val="0"/>
        <w:jc w:val="right"/>
        <w:rPr>
          <w:rFonts w:cs="Arial"/>
          <w:b/>
          <w:i/>
          <w:sz w:val="16"/>
          <w:szCs w:val="16"/>
          <w:lang w:val="es-MX"/>
        </w:rPr>
      </w:pPr>
      <w:r w:rsidRPr="00106E2D">
        <w:rPr>
          <w:rFonts w:cs="Arial"/>
          <w:b/>
          <w:i/>
          <w:sz w:val="16"/>
          <w:szCs w:val="16"/>
          <w:lang w:val="es-MX"/>
        </w:rPr>
        <w:t xml:space="preserve">Fracción </w:t>
      </w:r>
      <w:r w:rsidR="00E20C37">
        <w:rPr>
          <w:rFonts w:cs="Arial"/>
          <w:b/>
          <w:i/>
          <w:sz w:val="16"/>
          <w:szCs w:val="16"/>
          <w:lang w:val="es-MX"/>
        </w:rPr>
        <w:t>recorrida (antes fracción LI)</w:t>
      </w:r>
      <w:r w:rsidRPr="00106E2D">
        <w:rPr>
          <w:rFonts w:cs="Arial"/>
          <w:b/>
          <w:i/>
          <w:sz w:val="16"/>
          <w:szCs w:val="16"/>
          <w:lang w:val="es-MX"/>
        </w:rPr>
        <w:t>, P.O. Edición Vespertina No. 23, del 21 de febrero de 2024</w:t>
      </w:r>
    </w:p>
    <w:p w14:paraId="49A5C862" w14:textId="6603CB09" w:rsidR="00003467" w:rsidRPr="00CF215D" w:rsidRDefault="00CF215D" w:rsidP="00CF215D">
      <w:pPr>
        <w:jc w:val="right"/>
        <w:rPr>
          <w:rFonts w:cs="Arial"/>
          <w:b/>
          <w:sz w:val="16"/>
          <w:szCs w:val="16"/>
          <w:lang w:val="es-MX"/>
        </w:rPr>
      </w:pPr>
      <w:hyperlink r:id="rId149" w:history="1">
        <w:r w:rsidRPr="004F7F06">
          <w:rPr>
            <w:rStyle w:val="Hipervnculo"/>
            <w:rFonts w:cs="Arial"/>
            <w:b/>
            <w:sz w:val="16"/>
            <w:szCs w:val="16"/>
            <w:lang w:val="es-MX"/>
          </w:rPr>
          <w:t>https://po.tamaulipas.gob.mx/wp-content/uploads/2024/02/cxlix-23-210224-EV.pdf</w:t>
        </w:r>
      </w:hyperlink>
    </w:p>
    <w:p w14:paraId="78053D5A" w14:textId="77777777" w:rsidR="0007489B" w:rsidRPr="00484F1D" w:rsidRDefault="0007489B" w:rsidP="0007489B">
      <w:pPr>
        <w:autoSpaceDE w:val="0"/>
        <w:autoSpaceDN w:val="0"/>
        <w:adjustRightInd w:val="0"/>
        <w:ind w:left="1004"/>
        <w:contextualSpacing/>
        <w:jc w:val="right"/>
        <w:rPr>
          <w:rFonts w:ascii="Times New Roman" w:hAnsi="Times New Roman" w:cs="Arial"/>
          <w:b/>
          <w:sz w:val="20"/>
          <w:szCs w:val="20"/>
          <w:lang w:val="es-MX"/>
        </w:rPr>
      </w:pPr>
      <w:r w:rsidRPr="007E54A3">
        <w:rPr>
          <w:rFonts w:cs="Arial"/>
          <w:b/>
          <w:i/>
          <w:sz w:val="16"/>
          <w:szCs w:val="16"/>
          <w:lang w:val="es-MX"/>
        </w:rPr>
        <w:t>Fe de Erratas</w:t>
      </w:r>
      <w:r>
        <w:rPr>
          <w:rFonts w:cs="Arial"/>
          <w:b/>
          <w:i/>
          <w:sz w:val="16"/>
          <w:szCs w:val="16"/>
          <w:lang w:val="es-MX"/>
        </w:rPr>
        <w:t xml:space="preserve"> </w:t>
      </w:r>
      <w:r w:rsidRPr="007E54A3">
        <w:rPr>
          <w:rFonts w:cs="Arial"/>
          <w:b/>
          <w:i/>
          <w:sz w:val="16"/>
          <w:szCs w:val="16"/>
          <w:lang w:val="es-MX"/>
        </w:rPr>
        <w:t>P.O. No. 30, del 7 de marzo de 2024</w:t>
      </w:r>
    </w:p>
    <w:p w14:paraId="7C0F9928" w14:textId="77777777" w:rsidR="0007489B" w:rsidRPr="00484F1D" w:rsidRDefault="0007489B" w:rsidP="0007489B">
      <w:pPr>
        <w:pStyle w:val="Prrafodelista"/>
        <w:autoSpaceDE w:val="0"/>
        <w:autoSpaceDN w:val="0"/>
        <w:adjustRightInd w:val="0"/>
        <w:ind w:left="720"/>
        <w:jc w:val="right"/>
        <w:rPr>
          <w:rFonts w:cs="Arial"/>
          <w:b/>
          <w:i/>
          <w:color w:val="0000FF"/>
          <w:sz w:val="16"/>
          <w:szCs w:val="16"/>
          <w:u w:val="single"/>
          <w:lang w:val="es-MX"/>
        </w:rPr>
      </w:pPr>
      <w:hyperlink r:id="rId150" w:history="1">
        <w:r w:rsidRPr="00484F1D">
          <w:rPr>
            <w:rFonts w:cs="Arial"/>
            <w:b/>
            <w:i/>
            <w:color w:val="0000FF"/>
            <w:sz w:val="16"/>
            <w:szCs w:val="16"/>
            <w:u w:val="single"/>
            <w:lang w:val="es-MX"/>
          </w:rPr>
          <w:t>https://po.tamaulipas.gob.mx/wp-content/uploads/2024/03/cxlix-30-070324.pdf</w:t>
        </w:r>
      </w:hyperlink>
    </w:p>
    <w:p w14:paraId="4F4FA0D7" w14:textId="5DF5D3DD" w:rsidR="00DF797E" w:rsidRPr="007C33D3" w:rsidRDefault="00DF797E" w:rsidP="00DF797E">
      <w:pPr>
        <w:pStyle w:val="Default"/>
        <w:jc w:val="right"/>
        <w:rPr>
          <w:b/>
          <w:i/>
          <w:color w:val="auto"/>
          <w:sz w:val="16"/>
          <w:szCs w:val="16"/>
        </w:rPr>
      </w:pPr>
      <w:r w:rsidRPr="007C33D3">
        <w:rPr>
          <w:b/>
          <w:i/>
          <w:color w:val="auto"/>
          <w:sz w:val="16"/>
          <w:szCs w:val="16"/>
        </w:rPr>
        <w:t xml:space="preserve">Fracción </w:t>
      </w:r>
      <w:r>
        <w:rPr>
          <w:b/>
          <w:i/>
          <w:color w:val="auto"/>
          <w:sz w:val="16"/>
          <w:szCs w:val="16"/>
        </w:rPr>
        <w:t>recorri</w:t>
      </w:r>
      <w:r w:rsidRPr="007C33D3">
        <w:rPr>
          <w:b/>
          <w:i/>
          <w:color w:val="auto"/>
          <w:sz w:val="16"/>
          <w:szCs w:val="16"/>
        </w:rPr>
        <w:t>da</w:t>
      </w:r>
      <w:r>
        <w:rPr>
          <w:b/>
          <w:i/>
          <w:color w:val="auto"/>
          <w:sz w:val="16"/>
          <w:szCs w:val="16"/>
        </w:rPr>
        <w:t xml:space="preserve"> (antes </w:t>
      </w:r>
      <w:r w:rsidR="00322616">
        <w:rPr>
          <w:b/>
          <w:i/>
          <w:color w:val="auto"/>
          <w:sz w:val="16"/>
          <w:szCs w:val="16"/>
        </w:rPr>
        <w:t>fracción</w:t>
      </w:r>
      <w:r>
        <w:rPr>
          <w:b/>
          <w:i/>
          <w:color w:val="auto"/>
          <w:sz w:val="16"/>
          <w:szCs w:val="16"/>
        </w:rPr>
        <w:t xml:space="preserve"> LXVI</w:t>
      </w:r>
      <w:r w:rsidRPr="007C33D3">
        <w:rPr>
          <w:b/>
          <w:i/>
          <w:color w:val="auto"/>
          <w:sz w:val="16"/>
          <w:szCs w:val="16"/>
        </w:rPr>
        <w:t>, P.O. No. 103, Edición Vespertina, del 27 de agosto de 2025.</w:t>
      </w:r>
    </w:p>
    <w:p w14:paraId="612FFC5A" w14:textId="56331EC6" w:rsidR="00DF797E" w:rsidRPr="00AD4D84" w:rsidRDefault="00DF797E" w:rsidP="00AD4D84">
      <w:pPr>
        <w:jc w:val="right"/>
        <w:rPr>
          <w:rFonts w:cs="Arial"/>
          <w:b/>
          <w:bCs/>
          <w:sz w:val="20"/>
          <w:szCs w:val="20"/>
          <w:lang w:eastAsia="es-MX"/>
        </w:rPr>
      </w:pPr>
      <w:hyperlink r:id="rId151" w:history="1">
        <w:r w:rsidRPr="00AD4D84">
          <w:rPr>
            <w:rStyle w:val="Hipervnculo"/>
            <w:b/>
            <w:bCs/>
            <w:sz w:val="16"/>
            <w:szCs w:val="16"/>
          </w:rPr>
          <w:t>https://po.tamaulipas.gob.mx/wp-content/uploads/2025/08/cl-103-270825-EV.pdf</w:t>
        </w:r>
      </w:hyperlink>
    </w:p>
    <w:p w14:paraId="55732AFE" w14:textId="77777777" w:rsidR="00535D4B" w:rsidRDefault="00535D4B" w:rsidP="00535D4B">
      <w:pPr>
        <w:autoSpaceDE w:val="0"/>
        <w:autoSpaceDN w:val="0"/>
        <w:adjustRightInd w:val="0"/>
        <w:spacing w:before="60"/>
        <w:ind w:left="40" w:right="73"/>
        <w:jc w:val="both"/>
        <w:rPr>
          <w:rFonts w:cs="Arial"/>
          <w:sz w:val="20"/>
          <w:szCs w:val="20"/>
          <w:lang w:val="es-MX" w:eastAsia="es-MX"/>
        </w:rPr>
      </w:pPr>
      <w:r w:rsidRPr="008A6AB3">
        <w:rPr>
          <w:rFonts w:cs="Arial"/>
          <w:sz w:val="20"/>
          <w:szCs w:val="20"/>
          <w:lang w:val="es-MX" w:eastAsia="es-MX"/>
        </w:rPr>
        <w:t>2.</w:t>
      </w:r>
      <w:r w:rsidRPr="008A6AB3">
        <w:rPr>
          <w:rFonts w:cs="Arial"/>
          <w:spacing w:val="11"/>
          <w:sz w:val="20"/>
          <w:szCs w:val="20"/>
          <w:lang w:val="es-MX" w:eastAsia="es-MX"/>
        </w:rPr>
        <w:t xml:space="preserve"> </w:t>
      </w:r>
      <w:r w:rsidRPr="008A6AB3">
        <w:rPr>
          <w:rFonts w:cs="Arial"/>
          <w:sz w:val="20"/>
          <w:szCs w:val="20"/>
          <w:lang w:val="es-MX" w:eastAsia="es-MX"/>
        </w:rPr>
        <w:t>Las</w:t>
      </w:r>
      <w:r w:rsidRPr="008A6AB3">
        <w:rPr>
          <w:rFonts w:cs="Arial"/>
          <w:spacing w:val="11"/>
          <w:sz w:val="20"/>
          <w:szCs w:val="20"/>
          <w:lang w:val="es-MX" w:eastAsia="es-MX"/>
        </w:rPr>
        <w:t xml:space="preserve"> </w:t>
      </w:r>
      <w:r w:rsidRPr="008A6AB3">
        <w:rPr>
          <w:rFonts w:cs="Arial"/>
          <w:sz w:val="20"/>
          <w:szCs w:val="20"/>
          <w:lang w:val="es-MX" w:eastAsia="es-MX"/>
        </w:rPr>
        <w:t>atribuciones</w:t>
      </w:r>
      <w:r w:rsidRPr="008A6AB3">
        <w:rPr>
          <w:rFonts w:cs="Arial"/>
          <w:spacing w:val="11"/>
          <w:sz w:val="20"/>
          <w:szCs w:val="20"/>
          <w:lang w:val="es-MX" w:eastAsia="es-MX"/>
        </w:rPr>
        <w:t xml:space="preserve"> </w:t>
      </w:r>
      <w:r w:rsidRPr="008A6AB3">
        <w:rPr>
          <w:rFonts w:cs="Arial"/>
          <w:sz w:val="20"/>
          <w:szCs w:val="20"/>
          <w:lang w:val="es-MX" w:eastAsia="es-MX"/>
        </w:rPr>
        <w:t>establecidas</w:t>
      </w:r>
      <w:r w:rsidRPr="008A6AB3">
        <w:rPr>
          <w:rFonts w:cs="Arial"/>
          <w:spacing w:val="11"/>
          <w:sz w:val="20"/>
          <w:szCs w:val="20"/>
          <w:lang w:val="es-MX" w:eastAsia="es-MX"/>
        </w:rPr>
        <w:t xml:space="preserve"> </w:t>
      </w:r>
      <w:r w:rsidRPr="008A6AB3">
        <w:rPr>
          <w:rFonts w:cs="Arial"/>
          <w:sz w:val="20"/>
          <w:szCs w:val="20"/>
          <w:lang w:val="es-MX" w:eastAsia="es-MX"/>
        </w:rPr>
        <w:t>en</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presente</w:t>
      </w:r>
      <w:r w:rsidRPr="008A6AB3">
        <w:rPr>
          <w:rFonts w:cs="Arial"/>
          <w:spacing w:val="11"/>
          <w:sz w:val="20"/>
          <w:szCs w:val="20"/>
          <w:lang w:val="es-MX" w:eastAsia="es-MX"/>
        </w:rPr>
        <w:t xml:space="preserve"> </w:t>
      </w:r>
      <w:r w:rsidRPr="008A6AB3">
        <w:rPr>
          <w:rFonts w:cs="Arial"/>
          <w:sz w:val="20"/>
          <w:szCs w:val="20"/>
          <w:lang w:val="es-MX" w:eastAsia="es-MX"/>
        </w:rPr>
        <w:t>artículo,</w:t>
      </w:r>
      <w:r w:rsidRPr="008A6AB3">
        <w:rPr>
          <w:rFonts w:cs="Arial"/>
          <w:spacing w:val="11"/>
          <w:sz w:val="20"/>
          <w:szCs w:val="20"/>
          <w:lang w:val="es-MX" w:eastAsia="es-MX"/>
        </w:rPr>
        <w:t xml:space="preserve"> </w:t>
      </w:r>
      <w:r w:rsidRPr="008A6AB3">
        <w:rPr>
          <w:rFonts w:cs="Arial"/>
          <w:sz w:val="20"/>
          <w:szCs w:val="20"/>
          <w:lang w:val="es-MX" w:eastAsia="es-MX"/>
        </w:rPr>
        <w:t>serán</w:t>
      </w:r>
      <w:r w:rsidRPr="008A6AB3">
        <w:rPr>
          <w:rFonts w:cs="Arial"/>
          <w:spacing w:val="11"/>
          <w:sz w:val="20"/>
          <w:szCs w:val="20"/>
          <w:lang w:val="es-MX" w:eastAsia="es-MX"/>
        </w:rPr>
        <w:t xml:space="preserve"> </w:t>
      </w:r>
      <w:r w:rsidRPr="008A6AB3">
        <w:rPr>
          <w:rFonts w:cs="Arial"/>
          <w:sz w:val="20"/>
          <w:szCs w:val="20"/>
          <w:lang w:val="es-MX" w:eastAsia="es-MX"/>
        </w:rPr>
        <w:t>ejercidas</w:t>
      </w:r>
      <w:r w:rsidRPr="008A6AB3">
        <w:rPr>
          <w:rFonts w:cs="Arial"/>
          <w:spacing w:val="11"/>
          <w:sz w:val="20"/>
          <w:szCs w:val="20"/>
          <w:lang w:val="es-MX" w:eastAsia="es-MX"/>
        </w:rPr>
        <w:t xml:space="preserve"> </w:t>
      </w:r>
      <w:r w:rsidRPr="008A6AB3">
        <w:rPr>
          <w:rFonts w:cs="Arial"/>
          <w:sz w:val="20"/>
          <w:szCs w:val="20"/>
          <w:lang w:val="es-MX" w:eastAsia="es-MX"/>
        </w:rPr>
        <w:t>por</w:t>
      </w:r>
      <w:r w:rsidRPr="008A6AB3">
        <w:rPr>
          <w:rFonts w:cs="Arial"/>
          <w:spacing w:val="11"/>
          <w:sz w:val="20"/>
          <w:szCs w:val="20"/>
          <w:lang w:val="es-MX" w:eastAsia="es-MX"/>
        </w:rPr>
        <w:t xml:space="preserve"> </w:t>
      </w:r>
      <w:r w:rsidRPr="008A6AB3">
        <w:rPr>
          <w:rFonts w:cs="Arial"/>
          <w:sz w:val="20"/>
          <w:szCs w:val="20"/>
          <w:lang w:val="es-MX" w:eastAsia="es-MX"/>
        </w:rPr>
        <w:t>el</w:t>
      </w:r>
      <w:r w:rsidRPr="008A6AB3">
        <w:rPr>
          <w:rFonts w:cs="Arial"/>
          <w:spacing w:val="11"/>
          <w:sz w:val="20"/>
          <w:szCs w:val="20"/>
          <w:lang w:val="es-MX" w:eastAsia="es-MX"/>
        </w:rPr>
        <w:t xml:space="preserve"> </w:t>
      </w:r>
      <w:r w:rsidRPr="008A6AB3">
        <w:rPr>
          <w:rFonts w:cs="Arial"/>
          <w:sz w:val="20"/>
          <w:szCs w:val="20"/>
          <w:lang w:val="es-MX" w:eastAsia="es-MX"/>
        </w:rPr>
        <w:t>Titular</w:t>
      </w:r>
      <w:r w:rsidRPr="008A6AB3">
        <w:rPr>
          <w:rFonts w:cs="Arial"/>
          <w:spacing w:val="11"/>
          <w:sz w:val="20"/>
          <w:szCs w:val="20"/>
          <w:lang w:val="es-MX" w:eastAsia="es-MX"/>
        </w:rPr>
        <w:t xml:space="preserve"> </w:t>
      </w:r>
      <w:r w:rsidRPr="008A6AB3">
        <w:rPr>
          <w:rFonts w:cs="Arial"/>
          <w:sz w:val="20"/>
          <w:szCs w:val="20"/>
          <w:lang w:val="es-MX" w:eastAsia="es-MX"/>
        </w:rPr>
        <w:t>de</w:t>
      </w:r>
      <w:r w:rsidRPr="008A6AB3">
        <w:rPr>
          <w:rFonts w:cs="Arial"/>
          <w:spacing w:val="11"/>
          <w:sz w:val="20"/>
          <w:szCs w:val="20"/>
          <w:lang w:val="es-MX" w:eastAsia="es-MX"/>
        </w:rPr>
        <w:t xml:space="preserve"> </w:t>
      </w:r>
      <w:r w:rsidRPr="008A6AB3">
        <w:rPr>
          <w:rFonts w:cs="Arial"/>
          <w:sz w:val="20"/>
          <w:szCs w:val="20"/>
          <w:lang w:val="es-MX" w:eastAsia="es-MX"/>
        </w:rPr>
        <w:t>la</w:t>
      </w:r>
      <w:r w:rsidRPr="008A6AB3">
        <w:rPr>
          <w:rFonts w:cs="Arial"/>
          <w:spacing w:val="11"/>
          <w:sz w:val="20"/>
          <w:szCs w:val="20"/>
          <w:lang w:val="es-MX" w:eastAsia="es-MX"/>
        </w:rPr>
        <w:t xml:space="preserve"> </w:t>
      </w:r>
      <w:r w:rsidRPr="008A6AB3">
        <w:rPr>
          <w:rFonts w:cs="Arial"/>
          <w:sz w:val="20"/>
          <w:szCs w:val="20"/>
          <w:lang w:val="es-MX" w:eastAsia="es-MX"/>
        </w:rPr>
        <w:t>Secretaría</w:t>
      </w:r>
      <w:r w:rsidRPr="008A6AB3">
        <w:rPr>
          <w:rFonts w:cs="Arial"/>
          <w:spacing w:val="11"/>
          <w:sz w:val="20"/>
          <w:szCs w:val="20"/>
          <w:lang w:val="es-MX" w:eastAsia="es-MX"/>
        </w:rPr>
        <w:t xml:space="preserve"> </w:t>
      </w:r>
      <w:r w:rsidRPr="008A6AB3">
        <w:rPr>
          <w:rFonts w:cs="Arial"/>
          <w:sz w:val="20"/>
          <w:szCs w:val="20"/>
          <w:lang w:val="es-MX" w:eastAsia="es-MX"/>
        </w:rPr>
        <w:t>y</w:t>
      </w:r>
      <w:r w:rsidRPr="008A6AB3">
        <w:rPr>
          <w:rFonts w:cs="Arial"/>
          <w:spacing w:val="11"/>
          <w:sz w:val="20"/>
          <w:szCs w:val="20"/>
          <w:lang w:val="es-MX" w:eastAsia="es-MX"/>
        </w:rPr>
        <w:t xml:space="preserve"> </w:t>
      </w:r>
      <w:r w:rsidRPr="008A6AB3">
        <w:rPr>
          <w:rFonts w:cs="Arial"/>
          <w:sz w:val="20"/>
          <w:szCs w:val="20"/>
          <w:lang w:val="es-MX" w:eastAsia="es-MX"/>
        </w:rPr>
        <w:t>se</w:t>
      </w:r>
      <w:r>
        <w:rPr>
          <w:rFonts w:cs="Arial"/>
          <w:sz w:val="20"/>
          <w:szCs w:val="20"/>
          <w:lang w:val="es-MX" w:eastAsia="es-MX"/>
        </w:rPr>
        <w:t xml:space="preserve"> </w:t>
      </w:r>
      <w:r w:rsidRPr="008A6AB3">
        <w:rPr>
          <w:rFonts w:cs="Arial"/>
          <w:sz w:val="20"/>
          <w:szCs w:val="20"/>
          <w:lang w:val="es-MX" w:eastAsia="es-MX"/>
        </w:rPr>
        <w:t>auxiliará con los servidores públicos previstos en los reglamentos, decretos y acuerdos respectivos.</w:t>
      </w:r>
    </w:p>
    <w:p w14:paraId="3E453075" w14:textId="0E86AE28"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490401">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BE93271" w14:textId="77777777" w:rsidR="00CF215D" w:rsidRDefault="00CF215D" w:rsidP="00CF215D">
      <w:pPr>
        <w:jc w:val="right"/>
        <w:rPr>
          <w:rFonts w:cs="Arial"/>
          <w:b/>
          <w:sz w:val="16"/>
          <w:szCs w:val="16"/>
          <w:lang w:val="es-MX"/>
        </w:rPr>
      </w:pPr>
      <w:hyperlink r:id="rId152" w:history="1">
        <w:r w:rsidRPr="004F7F06">
          <w:rPr>
            <w:rStyle w:val="Hipervnculo"/>
            <w:rFonts w:cs="Arial"/>
            <w:b/>
            <w:sz w:val="16"/>
            <w:szCs w:val="16"/>
            <w:lang w:val="es-MX"/>
          </w:rPr>
          <w:t>https://po.tamaulipas.gob.mx/wp-content/uploads/2024/02/cxlix-23-210224-EV.pdf</w:t>
        </w:r>
      </w:hyperlink>
    </w:p>
    <w:p w14:paraId="424C964D" w14:textId="77777777" w:rsidR="00535D4B" w:rsidRDefault="00535D4B" w:rsidP="00535D4B">
      <w:pPr>
        <w:jc w:val="right"/>
        <w:rPr>
          <w:rFonts w:cs="Arial"/>
          <w:b/>
          <w:sz w:val="20"/>
          <w:szCs w:val="20"/>
          <w:lang w:val="es-MX"/>
        </w:rPr>
      </w:pPr>
    </w:p>
    <w:p w14:paraId="4811AAD6" w14:textId="77777777" w:rsidR="00EC64C8" w:rsidRPr="00484F1D" w:rsidRDefault="00EC64C8" w:rsidP="00535D4B">
      <w:pPr>
        <w:jc w:val="right"/>
        <w:rPr>
          <w:rFonts w:cs="Arial"/>
          <w:b/>
          <w:sz w:val="20"/>
          <w:szCs w:val="20"/>
          <w:lang w:val="es-MX"/>
        </w:rPr>
      </w:pPr>
    </w:p>
    <w:p w14:paraId="0F2EEC01" w14:textId="77777777" w:rsidR="00535D4B" w:rsidRDefault="00535D4B" w:rsidP="00535D4B">
      <w:pPr>
        <w:tabs>
          <w:tab w:val="left" w:pos="709"/>
          <w:tab w:val="left" w:pos="8010"/>
        </w:tabs>
        <w:autoSpaceDE w:val="0"/>
        <w:autoSpaceDN w:val="0"/>
        <w:adjustRightInd w:val="0"/>
        <w:ind w:right="48"/>
        <w:jc w:val="both"/>
        <w:rPr>
          <w:rFonts w:cs="Arial"/>
          <w:sz w:val="20"/>
          <w:szCs w:val="20"/>
        </w:rPr>
      </w:pPr>
      <w:r w:rsidRPr="00640B4E">
        <w:rPr>
          <w:rFonts w:cs="Arial"/>
          <w:b/>
          <w:sz w:val="20"/>
          <w:szCs w:val="20"/>
        </w:rPr>
        <w:lastRenderedPageBreak/>
        <w:t>Artículo 7.</w:t>
      </w:r>
      <w:r w:rsidRPr="00640B4E">
        <w:rPr>
          <w:rFonts w:cs="Arial"/>
          <w:sz w:val="20"/>
          <w:szCs w:val="20"/>
        </w:rPr>
        <w:t xml:space="preserve"> </w:t>
      </w:r>
      <w:r>
        <w:rPr>
          <w:rFonts w:cs="Arial"/>
          <w:sz w:val="20"/>
          <w:szCs w:val="20"/>
        </w:rPr>
        <w:t xml:space="preserve"> </w:t>
      </w:r>
    </w:p>
    <w:p w14:paraId="1620A8A6"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7DF2AA50" w14:textId="3E5B59CC"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r w:rsidR="00764B60">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09E7C3B3" w14:textId="2650EE80" w:rsidR="00535D4B" w:rsidRPr="00EC64C8" w:rsidRDefault="00CF215D" w:rsidP="00EC64C8">
      <w:pPr>
        <w:jc w:val="right"/>
        <w:rPr>
          <w:rFonts w:cs="Arial"/>
          <w:b/>
          <w:sz w:val="16"/>
          <w:szCs w:val="16"/>
          <w:lang w:val="es-MX"/>
        </w:rPr>
      </w:pPr>
      <w:hyperlink r:id="rId153" w:history="1">
        <w:r w:rsidRPr="004F7F06">
          <w:rPr>
            <w:rStyle w:val="Hipervnculo"/>
            <w:rFonts w:cs="Arial"/>
            <w:b/>
            <w:sz w:val="16"/>
            <w:szCs w:val="16"/>
            <w:lang w:val="es-MX"/>
          </w:rPr>
          <w:t>https://po.tamaulipas.gob.mx/wp-content/uploads/2024/02/cxlix-23-210224-EV.pdf</w:t>
        </w:r>
      </w:hyperlink>
    </w:p>
    <w:p w14:paraId="1B4B4DD8" w14:textId="77777777" w:rsidR="00535D4B" w:rsidRPr="00640B4E" w:rsidRDefault="00535D4B" w:rsidP="00535D4B">
      <w:pPr>
        <w:pStyle w:val="CM26"/>
        <w:spacing w:after="0"/>
        <w:jc w:val="both"/>
        <w:rPr>
          <w:rFonts w:cs="Arial"/>
          <w:sz w:val="20"/>
          <w:szCs w:val="20"/>
        </w:rPr>
      </w:pPr>
      <w:r w:rsidRPr="00640B4E">
        <w:rPr>
          <w:rFonts w:cs="Arial"/>
          <w:b/>
          <w:sz w:val="20"/>
          <w:szCs w:val="20"/>
        </w:rPr>
        <w:t>Artículo 8.</w:t>
      </w:r>
      <w:r w:rsidRPr="00640B4E">
        <w:rPr>
          <w:rFonts w:cs="Arial"/>
          <w:sz w:val="20"/>
          <w:szCs w:val="20"/>
        </w:rPr>
        <w:t xml:space="preserve"> </w:t>
      </w:r>
    </w:p>
    <w:p w14:paraId="32F62A91" w14:textId="77777777" w:rsidR="00535D4B" w:rsidRPr="00335CC8" w:rsidRDefault="00535D4B" w:rsidP="00535D4B">
      <w:pPr>
        <w:pStyle w:val="CM26"/>
        <w:spacing w:after="0"/>
        <w:jc w:val="both"/>
        <w:rPr>
          <w:rFonts w:cs="Arial"/>
          <w:sz w:val="10"/>
          <w:szCs w:val="10"/>
        </w:rPr>
      </w:pPr>
    </w:p>
    <w:p w14:paraId="28CBC103" w14:textId="77777777" w:rsidR="00535D4B" w:rsidRDefault="00535D4B" w:rsidP="00535D4B">
      <w:pPr>
        <w:pStyle w:val="Default"/>
        <w:jc w:val="both"/>
        <w:rPr>
          <w:sz w:val="20"/>
          <w:szCs w:val="20"/>
          <w:lang w:val="es-MX"/>
        </w:rPr>
      </w:pPr>
      <w:r w:rsidRPr="000C12F4">
        <w:rPr>
          <w:sz w:val="20"/>
          <w:szCs w:val="20"/>
          <w:lang w:val="es-MX"/>
        </w:rPr>
        <w:t xml:space="preserve">Para efectos de adquisiciones, de construcción de obras y contratación de servicios que ejecute por sí o </w:t>
      </w:r>
      <w:r>
        <w:rPr>
          <w:sz w:val="20"/>
          <w:szCs w:val="20"/>
          <w:lang w:val="es-MX"/>
        </w:rPr>
        <w:t xml:space="preserve">por </w:t>
      </w:r>
      <w:r w:rsidRPr="000C12F4">
        <w:rPr>
          <w:sz w:val="20"/>
          <w:szCs w:val="20"/>
          <w:lang w:val="es-MX"/>
        </w:rPr>
        <w:t>medio de terceros, así como los estudios y proyectos que realice la Secretaría, se sujetarán a las normas y</w:t>
      </w:r>
      <w:r>
        <w:rPr>
          <w:sz w:val="20"/>
          <w:szCs w:val="20"/>
          <w:lang w:val="es-MX"/>
        </w:rPr>
        <w:t xml:space="preserve"> </w:t>
      </w:r>
      <w:r w:rsidRPr="000C12F4">
        <w:rPr>
          <w:sz w:val="20"/>
          <w:szCs w:val="20"/>
          <w:lang w:val="es-MX"/>
        </w:rPr>
        <w:t>requisitos que establezcan las leyes y reglamentos de la materia.</w:t>
      </w:r>
    </w:p>
    <w:p w14:paraId="2BB85CBE" w14:textId="69010208"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2DFDA1FC" w14:textId="09DA780C" w:rsidR="00535D4B" w:rsidRPr="00EC64C8" w:rsidRDefault="00CF215D" w:rsidP="00EC64C8">
      <w:pPr>
        <w:jc w:val="right"/>
        <w:rPr>
          <w:rFonts w:cs="Arial"/>
          <w:b/>
          <w:sz w:val="16"/>
          <w:szCs w:val="16"/>
          <w:lang w:val="es-MX"/>
        </w:rPr>
      </w:pPr>
      <w:hyperlink r:id="rId154" w:history="1">
        <w:r w:rsidRPr="004F7F06">
          <w:rPr>
            <w:rStyle w:val="Hipervnculo"/>
            <w:rFonts w:cs="Arial"/>
            <w:b/>
            <w:sz w:val="16"/>
            <w:szCs w:val="16"/>
            <w:lang w:val="es-MX"/>
          </w:rPr>
          <w:t>https://po.tamaulipas.gob.mx/wp-content/uploads/2024/02/cxlix-23-210224-EV.pdf</w:t>
        </w:r>
      </w:hyperlink>
    </w:p>
    <w:p w14:paraId="763C198F" w14:textId="77777777" w:rsidR="00535D4B" w:rsidRPr="002E5DE8" w:rsidRDefault="00535D4B" w:rsidP="00535D4B">
      <w:pPr>
        <w:jc w:val="both"/>
        <w:rPr>
          <w:rFonts w:cs="Arial"/>
          <w:sz w:val="20"/>
          <w:szCs w:val="20"/>
        </w:rPr>
      </w:pPr>
      <w:r w:rsidRPr="002E5DE8">
        <w:rPr>
          <w:rFonts w:cs="Arial"/>
          <w:b/>
          <w:bCs/>
          <w:sz w:val="20"/>
          <w:szCs w:val="20"/>
        </w:rPr>
        <w:t>Artículo 9.</w:t>
      </w:r>
      <w:r w:rsidRPr="002E5DE8">
        <w:rPr>
          <w:rFonts w:cs="Arial"/>
          <w:sz w:val="20"/>
          <w:szCs w:val="20"/>
        </w:rPr>
        <w:t xml:space="preserve"> </w:t>
      </w:r>
    </w:p>
    <w:p w14:paraId="7AAD7B0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32F3EA82" w14:textId="77777777" w:rsidR="00CF215D" w:rsidRDefault="00535D4B" w:rsidP="00CF215D">
      <w:pPr>
        <w:jc w:val="right"/>
        <w:rPr>
          <w:rFonts w:cs="Arial"/>
          <w:b/>
          <w:i/>
          <w:sz w:val="16"/>
          <w:szCs w:val="16"/>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3EAAF3A5" w14:textId="17D84734" w:rsidR="00CF215D" w:rsidRDefault="00CF215D" w:rsidP="00CF215D">
      <w:pPr>
        <w:jc w:val="right"/>
        <w:rPr>
          <w:rFonts w:cs="Arial"/>
          <w:b/>
          <w:sz w:val="16"/>
          <w:szCs w:val="16"/>
          <w:lang w:val="es-MX"/>
        </w:rPr>
      </w:pPr>
      <w:hyperlink r:id="rId155" w:history="1">
        <w:r w:rsidRPr="004F7F06">
          <w:rPr>
            <w:rStyle w:val="Hipervnculo"/>
            <w:rFonts w:cs="Arial"/>
            <w:b/>
            <w:sz w:val="16"/>
            <w:szCs w:val="16"/>
            <w:lang w:val="es-MX"/>
          </w:rPr>
          <w:t>https://po.tamaulipas.gob.mx/wp-content/uploads/2024/02/cxlix-23-210224-EV.pdf</w:t>
        </w:r>
      </w:hyperlink>
    </w:p>
    <w:p w14:paraId="6C56CEE1" w14:textId="3F51C9EC" w:rsidR="00535D4B" w:rsidRPr="00484F1D" w:rsidRDefault="00535D4B" w:rsidP="00535D4B">
      <w:pPr>
        <w:pStyle w:val="Prrafodelista"/>
        <w:autoSpaceDE w:val="0"/>
        <w:autoSpaceDN w:val="0"/>
        <w:adjustRightInd w:val="0"/>
        <w:ind w:left="1004"/>
        <w:jc w:val="right"/>
        <w:rPr>
          <w:rFonts w:cs="Arial"/>
          <w:b/>
          <w:sz w:val="20"/>
          <w:szCs w:val="20"/>
          <w:lang w:val="es-MX"/>
        </w:rPr>
      </w:pPr>
    </w:p>
    <w:p w14:paraId="5DDBD0A6" w14:textId="77777777" w:rsidR="00535D4B" w:rsidRPr="00640B4E" w:rsidRDefault="00535D4B" w:rsidP="00535D4B">
      <w:pPr>
        <w:jc w:val="both"/>
        <w:rPr>
          <w:rFonts w:cs="Arial"/>
          <w:b/>
          <w:sz w:val="20"/>
          <w:szCs w:val="20"/>
        </w:rPr>
      </w:pPr>
      <w:r w:rsidRPr="00640B4E">
        <w:rPr>
          <w:rFonts w:cs="Arial"/>
          <w:b/>
          <w:sz w:val="20"/>
          <w:szCs w:val="20"/>
        </w:rPr>
        <w:t>Artículo 10.</w:t>
      </w:r>
    </w:p>
    <w:p w14:paraId="54E05BAD"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253B888" w14:textId="77777777" w:rsidR="00CF215D" w:rsidRDefault="00535D4B" w:rsidP="00CF215D">
      <w:pPr>
        <w:jc w:val="right"/>
        <w:rPr>
          <w:rFonts w:cs="Arial"/>
          <w:b/>
          <w:i/>
          <w:sz w:val="16"/>
          <w:szCs w:val="16"/>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3E29E0DA" w14:textId="24D08AC7" w:rsidR="00535D4B" w:rsidRPr="00EC64C8" w:rsidRDefault="00CF215D" w:rsidP="00EC64C8">
      <w:pPr>
        <w:jc w:val="right"/>
        <w:rPr>
          <w:rFonts w:cs="Arial"/>
          <w:b/>
          <w:sz w:val="16"/>
          <w:szCs w:val="16"/>
          <w:lang w:val="es-MX"/>
        </w:rPr>
      </w:pPr>
      <w:hyperlink r:id="rId156" w:history="1">
        <w:r w:rsidRPr="004F7F06">
          <w:rPr>
            <w:rStyle w:val="Hipervnculo"/>
            <w:rFonts w:cs="Arial"/>
            <w:b/>
            <w:sz w:val="16"/>
            <w:szCs w:val="16"/>
            <w:lang w:val="es-MX"/>
          </w:rPr>
          <w:t>https://po.tamaulipas.gob.mx/wp-content/uploads/2024/02/cxlix-23-210224-EV.pdf</w:t>
        </w:r>
      </w:hyperlink>
    </w:p>
    <w:p w14:paraId="076A9641" w14:textId="77777777" w:rsidR="00535D4B" w:rsidRPr="00640B4E" w:rsidRDefault="00535D4B" w:rsidP="00535D4B">
      <w:pPr>
        <w:jc w:val="both"/>
        <w:rPr>
          <w:rFonts w:cs="Arial"/>
          <w:sz w:val="20"/>
          <w:szCs w:val="20"/>
        </w:rPr>
      </w:pPr>
      <w:r w:rsidRPr="00640B4E">
        <w:rPr>
          <w:rFonts w:cs="Arial"/>
          <w:b/>
          <w:sz w:val="20"/>
          <w:szCs w:val="20"/>
        </w:rPr>
        <w:t>Artículo 11.</w:t>
      </w:r>
      <w:r w:rsidRPr="00640B4E">
        <w:rPr>
          <w:rFonts w:cs="Arial"/>
          <w:sz w:val="20"/>
          <w:szCs w:val="20"/>
        </w:rPr>
        <w:t xml:space="preserve"> </w:t>
      </w:r>
    </w:p>
    <w:p w14:paraId="1F12ED5E"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0CFE54A5" w14:textId="77777777" w:rsidR="00CF215D" w:rsidRDefault="00535D4B" w:rsidP="00CF215D">
      <w:pPr>
        <w:jc w:val="right"/>
        <w:rPr>
          <w:rFonts w:cs="Arial"/>
          <w:b/>
          <w:i/>
          <w:sz w:val="16"/>
          <w:szCs w:val="16"/>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6E3A3E0F" w14:textId="0D446630" w:rsidR="00CF215D" w:rsidRDefault="00CF215D" w:rsidP="00CF215D">
      <w:pPr>
        <w:jc w:val="right"/>
        <w:rPr>
          <w:rFonts w:cs="Arial"/>
          <w:b/>
          <w:sz w:val="16"/>
          <w:szCs w:val="16"/>
          <w:lang w:val="es-MX"/>
        </w:rPr>
      </w:pPr>
      <w:hyperlink r:id="rId157" w:history="1">
        <w:r w:rsidRPr="004F7F06">
          <w:rPr>
            <w:rStyle w:val="Hipervnculo"/>
            <w:rFonts w:cs="Arial"/>
            <w:b/>
            <w:sz w:val="16"/>
            <w:szCs w:val="16"/>
            <w:lang w:val="es-MX"/>
          </w:rPr>
          <w:t>https://po.tamaulipas.gob.mx/wp-content/uploads/2024/02/cxlix-23-210224-EV.pdf</w:t>
        </w:r>
      </w:hyperlink>
    </w:p>
    <w:p w14:paraId="3428FA01" w14:textId="4B6BA582" w:rsidR="00535D4B" w:rsidRPr="00484F1D" w:rsidRDefault="00535D4B" w:rsidP="00535D4B">
      <w:pPr>
        <w:pStyle w:val="Prrafodelista"/>
        <w:autoSpaceDE w:val="0"/>
        <w:autoSpaceDN w:val="0"/>
        <w:adjustRightInd w:val="0"/>
        <w:ind w:left="1004"/>
        <w:jc w:val="right"/>
        <w:rPr>
          <w:rFonts w:cs="Arial"/>
          <w:b/>
          <w:sz w:val="20"/>
          <w:szCs w:val="20"/>
          <w:lang w:val="es-MX"/>
        </w:rPr>
      </w:pPr>
    </w:p>
    <w:p w14:paraId="1AE867FE" w14:textId="77777777" w:rsidR="00535D4B" w:rsidRPr="00640B4E" w:rsidRDefault="00535D4B" w:rsidP="00535D4B">
      <w:pPr>
        <w:jc w:val="both"/>
        <w:rPr>
          <w:rFonts w:cs="Arial"/>
          <w:sz w:val="20"/>
          <w:szCs w:val="20"/>
        </w:rPr>
      </w:pPr>
      <w:r w:rsidRPr="00640B4E">
        <w:rPr>
          <w:rFonts w:cs="Arial"/>
          <w:b/>
          <w:sz w:val="20"/>
          <w:szCs w:val="20"/>
        </w:rPr>
        <w:t>Artículo 12.</w:t>
      </w:r>
      <w:r w:rsidRPr="00640B4E">
        <w:rPr>
          <w:rFonts w:cs="Arial"/>
          <w:sz w:val="20"/>
          <w:szCs w:val="20"/>
        </w:rPr>
        <w:t xml:space="preserve"> </w:t>
      </w:r>
    </w:p>
    <w:p w14:paraId="60EA2E7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1202CBDC" w14:textId="77777777" w:rsidR="00CF215D" w:rsidRDefault="00535D4B" w:rsidP="00CF215D">
      <w:pPr>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720E763" w14:textId="77743E33" w:rsidR="00CF215D" w:rsidRDefault="00CF215D" w:rsidP="00CF215D">
      <w:pPr>
        <w:jc w:val="right"/>
        <w:rPr>
          <w:rFonts w:cs="Arial"/>
          <w:b/>
          <w:sz w:val="16"/>
          <w:szCs w:val="16"/>
          <w:lang w:val="es-MX"/>
        </w:rPr>
      </w:pPr>
      <w:hyperlink r:id="rId158" w:history="1">
        <w:r w:rsidRPr="004F7F06">
          <w:rPr>
            <w:rStyle w:val="Hipervnculo"/>
            <w:rFonts w:cs="Arial"/>
            <w:b/>
            <w:sz w:val="16"/>
            <w:szCs w:val="16"/>
            <w:lang w:val="es-MX"/>
          </w:rPr>
          <w:t>https://po.tamaulipas.gob.mx/wp-content/uploads/2024/02/cxlix-23-210224-EV.pdf</w:t>
        </w:r>
      </w:hyperlink>
    </w:p>
    <w:p w14:paraId="1304CDF1" w14:textId="14596CBA" w:rsidR="00535D4B" w:rsidRPr="00484F1D" w:rsidRDefault="00535D4B" w:rsidP="00535D4B">
      <w:pPr>
        <w:pStyle w:val="Prrafodelista"/>
        <w:autoSpaceDE w:val="0"/>
        <w:autoSpaceDN w:val="0"/>
        <w:adjustRightInd w:val="0"/>
        <w:ind w:left="1004"/>
        <w:jc w:val="right"/>
        <w:rPr>
          <w:rFonts w:cs="Arial"/>
          <w:b/>
          <w:sz w:val="20"/>
          <w:szCs w:val="20"/>
          <w:lang w:val="es-MX"/>
        </w:rPr>
      </w:pPr>
    </w:p>
    <w:p w14:paraId="15D05BFA" w14:textId="77777777" w:rsidR="00535D4B" w:rsidRPr="00640B4E" w:rsidRDefault="00535D4B" w:rsidP="00535D4B">
      <w:pPr>
        <w:jc w:val="both"/>
        <w:rPr>
          <w:rFonts w:cs="Arial"/>
          <w:sz w:val="20"/>
          <w:szCs w:val="20"/>
        </w:rPr>
      </w:pPr>
      <w:r w:rsidRPr="00640B4E">
        <w:rPr>
          <w:rFonts w:cs="Arial"/>
          <w:b/>
          <w:sz w:val="20"/>
          <w:szCs w:val="20"/>
        </w:rPr>
        <w:t>Artículo 13.</w:t>
      </w:r>
      <w:r w:rsidRPr="00640B4E">
        <w:rPr>
          <w:rFonts w:cs="Arial"/>
          <w:sz w:val="20"/>
          <w:szCs w:val="20"/>
        </w:rPr>
        <w:t xml:space="preserve"> </w:t>
      </w:r>
    </w:p>
    <w:p w14:paraId="75653120"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61A9861" w14:textId="0993C746"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0E017E29" w14:textId="77777777" w:rsidR="00CF215D" w:rsidRDefault="00CF215D" w:rsidP="00CF215D">
      <w:pPr>
        <w:jc w:val="right"/>
        <w:rPr>
          <w:rFonts w:cs="Arial"/>
          <w:b/>
          <w:sz w:val="16"/>
          <w:szCs w:val="16"/>
          <w:lang w:val="es-MX"/>
        </w:rPr>
      </w:pPr>
      <w:hyperlink r:id="rId159" w:history="1">
        <w:r w:rsidRPr="004F7F06">
          <w:rPr>
            <w:rStyle w:val="Hipervnculo"/>
            <w:rFonts w:cs="Arial"/>
            <w:b/>
            <w:sz w:val="16"/>
            <w:szCs w:val="16"/>
            <w:lang w:val="es-MX"/>
          </w:rPr>
          <w:t>https://po.tamaulipas.gob.mx/wp-content/uploads/2024/02/cxlix-23-210224-EV.pdf</w:t>
        </w:r>
      </w:hyperlink>
    </w:p>
    <w:p w14:paraId="181373DB" w14:textId="77777777" w:rsidR="00535D4B" w:rsidRPr="00484F1D" w:rsidRDefault="00535D4B" w:rsidP="00535D4B">
      <w:pPr>
        <w:jc w:val="both"/>
        <w:rPr>
          <w:rFonts w:cs="Arial"/>
          <w:sz w:val="20"/>
          <w:szCs w:val="20"/>
          <w:lang w:val="es-MX"/>
        </w:rPr>
      </w:pPr>
    </w:p>
    <w:p w14:paraId="3D50606A" w14:textId="77777777" w:rsidR="00535D4B" w:rsidRPr="00640B4E" w:rsidRDefault="00535D4B" w:rsidP="00535D4B">
      <w:pPr>
        <w:jc w:val="both"/>
        <w:rPr>
          <w:rFonts w:cs="Arial"/>
          <w:bCs/>
          <w:sz w:val="20"/>
          <w:szCs w:val="20"/>
        </w:rPr>
      </w:pPr>
      <w:r w:rsidRPr="00640B4E">
        <w:rPr>
          <w:rFonts w:cs="Arial"/>
          <w:b/>
          <w:sz w:val="20"/>
          <w:szCs w:val="20"/>
        </w:rPr>
        <w:t>Artículo 14.</w:t>
      </w:r>
      <w:r w:rsidRPr="00640B4E">
        <w:rPr>
          <w:rFonts w:cs="Arial"/>
          <w:bCs/>
          <w:sz w:val="20"/>
          <w:szCs w:val="20"/>
        </w:rPr>
        <w:t xml:space="preserve"> </w:t>
      </w:r>
    </w:p>
    <w:p w14:paraId="4F8FA3C4"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6382B977" w14:textId="77777777" w:rsidR="00CF215D" w:rsidRDefault="00535D4B" w:rsidP="00CF215D">
      <w:pPr>
        <w:jc w:val="right"/>
        <w:rPr>
          <w:rFonts w:cs="Arial"/>
          <w:b/>
          <w:i/>
          <w:sz w:val="16"/>
          <w:szCs w:val="16"/>
          <w:lang w:val="es-MX"/>
        </w:rPr>
      </w:pPr>
      <w:r>
        <w:rPr>
          <w:rFonts w:cs="Arial"/>
          <w:b/>
          <w:i/>
          <w:sz w:val="16"/>
          <w:szCs w:val="16"/>
          <w:lang w:val="es-MX"/>
        </w:rPr>
        <w:t xml:space="preserve">Artículo </w:t>
      </w:r>
      <w:proofErr w:type="gramStart"/>
      <w:r>
        <w:rPr>
          <w:rFonts w:cs="Arial"/>
          <w:b/>
          <w:i/>
          <w:sz w:val="16"/>
          <w:szCs w:val="16"/>
          <w:lang w:val="es-MX"/>
        </w:rPr>
        <w:t xml:space="preserve">Derogado,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F1D3C8" w14:textId="3FEBB61F" w:rsidR="00CF215D" w:rsidRDefault="00CF215D" w:rsidP="00CF215D">
      <w:pPr>
        <w:jc w:val="right"/>
        <w:rPr>
          <w:rFonts w:cs="Arial"/>
          <w:b/>
          <w:sz w:val="16"/>
          <w:szCs w:val="16"/>
          <w:lang w:val="es-MX"/>
        </w:rPr>
      </w:pPr>
      <w:hyperlink r:id="rId160" w:history="1">
        <w:r w:rsidRPr="004F7F06">
          <w:rPr>
            <w:rStyle w:val="Hipervnculo"/>
            <w:rFonts w:cs="Arial"/>
            <w:b/>
            <w:sz w:val="16"/>
            <w:szCs w:val="16"/>
            <w:lang w:val="es-MX"/>
          </w:rPr>
          <w:t>https://po.tamaulipas.gob.mx/wp-content/uploads/2024/02/cxlix-23-210224-EV.pdf</w:t>
        </w:r>
      </w:hyperlink>
    </w:p>
    <w:p w14:paraId="548A6733" w14:textId="6B567419" w:rsidR="00535D4B" w:rsidRPr="00484F1D" w:rsidRDefault="00535D4B" w:rsidP="00535D4B">
      <w:pPr>
        <w:pStyle w:val="Prrafodelista"/>
        <w:autoSpaceDE w:val="0"/>
        <w:autoSpaceDN w:val="0"/>
        <w:adjustRightInd w:val="0"/>
        <w:ind w:left="1004"/>
        <w:jc w:val="right"/>
        <w:rPr>
          <w:rFonts w:cs="Arial"/>
          <w:b/>
          <w:sz w:val="20"/>
          <w:szCs w:val="20"/>
          <w:lang w:val="es-MX"/>
        </w:rPr>
      </w:pPr>
    </w:p>
    <w:p w14:paraId="7C4E0BE3" w14:textId="77777777" w:rsidR="00535D4B" w:rsidRPr="00640B4E" w:rsidRDefault="00535D4B" w:rsidP="00535D4B">
      <w:pPr>
        <w:jc w:val="both"/>
        <w:rPr>
          <w:rFonts w:cs="Arial"/>
          <w:sz w:val="20"/>
          <w:szCs w:val="20"/>
        </w:rPr>
      </w:pPr>
      <w:r w:rsidRPr="00640B4E">
        <w:rPr>
          <w:rFonts w:cs="Arial"/>
          <w:b/>
          <w:sz w:val="20"/>
          <w:szCs w:val="20"/>
        </w:rPr>
        <w:t>Artículo 15.</w:t>
      </w:r>
      <w:r w:rsidRPr="00640B4E">
        <w:rPr>
          <w:rFonts w:cs="Arial"/>
          <w:sz w:val="20"/>
          <w:szCs w:val="20"/>
        </w:rPr>
        <w:t xml:space="preserve"> </w:t>
      </w:r>
    </w:p>
    <w:p w14:paraId="592AEF23" w14:textId="77777777" w:rsidR="00535D4B" w:rsidRDefault="00535D4B" w:rsidP="00535D4B">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B030B4">
        <w:rPr>
          <w:rFonts w:cs="Arial"/>
          <w:bCs/>
          <w:sz w:val="20"/>
          <w:szCs w:val="20"/>
        </w:rPr>
        <w:t xml:space="preserve">deroga </w:t>
      </w:r>
      <w:r>
        <w:rPr>
          <w:rFonts w:cs="Arial"/>
          <w:bCs/>
          <w:sz w:val="20"/>
          <w:szCs w:val="20"/>
        </w:rPr>
        <w:t xml:space="preserve">(Decreto 65-813, 6 de febrero de 2024). </w:t>
      </w:r>
    </w:p>
    <w:p w14:paraId="4AB0C96E" w14:textId="77777777" w:rsidR="00CF215D" w:rsidRDefault="00535D4B" w:rsidP="00CF215D">
      <w:pPr>
        <w:jc w:val="right"/>
        <w:rPr>
          <w:rFonts w:cs="Arial"/>
          <w:b/>
          <w:i/>
          <w:sz w:val="16"/>
          <w:szCs w:val="16"/>
          <w:lang w:val="es-MX"/>
        </w:rPr>
      </w:pPr>
      <w:r>
        <w:rPr>
          <w:rFonts w:cs="Arial"/>
          <w:b/>
          <w:i/>
          <w:sz w:val="16"/>
          <w:szCs w:val="16"/>
          <w:lang w:val="es-MX"/>
        </w:rPr>
        <w:t xml:space="preserve">Artículo </w:t>
      </w:r>
      <w:r w:rsidR="00490401">
        <w:rPr>
          <w:rFonts w:cs="Arial"/>
          <w:b/>
          <w:i/>
          <w:sz w:val="16"/>
          <w:szCs w:val="16"/>
          <w:lang w:val="es-MX"/>
        </w:rPr>
        <w:t>d</w:t>
      </w:r>
      <w:r>
        <w:rPr>
          <w:rFonts w:cs="Arial"/>
          <w:b/>
          <w:i/>
          <w:sz w:val="16"/>
          <w:szCs w:val="16"/>
          <w:lang w:val="es-MX"/>
        </w:rPr>
        <w:t xml:space="preserve">erogado, </w:t>
      </w:r>
      <w:r w:rsidRPr="00895922">
        <w:rPr>
          <w:rFonts w:cs="Arial"/>
          <w:b/>
          <w:i/>
          <w:sz w:val="16"/>
          <w:szCs w:val="16"/>
          <w:lang w:val="es-MX"/>
        </w:rPr>
        <w:t>P.O. Edición Vespertina No. 23, del 21 de febrero de 2024</w:t>
      </w:r>
    </w:p>
    <w:p w14:paraId="1F986436" w14:textId="2A09881A" w:rsidR="00CF215D" w:rsidRDefault="00CF215D" w:rsidP="00CF215D">
      <w:pPr>
        <w:jc w:val="right"/>
        <w:rPr>
          <w:rFonts w:cs="Arial"/>
          <w:b/>
          <w:sz w:val="16"/>
          <w:szCs w:val="16"/>
          <w:lang w:val="es-MX"/>
        </w:rPr>
      </w:pPr>
      <w:hyperlink r:id="rId161" w:history="1">
        <w:r w:rsidRPr="004F7F06">
          <w:rPr>
            <w:rStyle w:val="Hipervnculo"/>
            <w:rFonts w:cs="Arial"/>
            <w:b/>
            <w:sz w:val="16"/>
            <w:szCs w:val="16"/>
            <w:lang w:val="es-MX"/>
          </w:rPr>
          <w:t>https://po.tamaulipas.gob.mx/wp-content/uploads/2024/02/cxlix-23-210224-EV.pdf</w:t>
        </w:r>
      </w:hyperlink>
    </w:p>
    <w:p w14:paraId="5F24EC4D" w14:textId="34492F0E" w:rsidR="00535D4B" w:rsidRPr="00484F1D" w:rsidRDefault="00535D4B" w:rsidP="00535D4B">
      <w:pPr>
        <w:pStyle w:val="Prrafodelista"/>
        <w:autoSpaceDE w:val="0"/>
        <w:autoSpaceDN w:val="0"/>
        <w:adjustRightInd w:val="0"/>
        <w:ind w:left="1004"/>
        <w:jc w:val="right"/>
        <w:rPr>
          <w:rFonts w:cs="Arial"/>
          <w:b/>
          <w:sz w:val="20"/>
          <w:szCs w:val="20"/>
          <w:lang w:val="es-MX"/>
        </w:rPr>
      </w:pPr>
    </w:p>
    <w:p w14:paraId="78F1E766" w14:textId="77777777" w:rsidR="00535D4B" w:rsidRPr="009A0567" w:rsidRDefault="00535D4B" w:rsidP="00535D4B">
      <w:pPr>
        <w:jc w:val="both"/>
        <w:rPr>
          <w:rFonts w:cs="Arial"/>
          <w:b/>
          <w:sz w:val="20"/>
          <w:szCs w:val="20"/>
        </w:rPr>
      </w:pPr>
      <w:r w:rsidRPr="00640B4E">
        <w:rPr>
          <w:rFonts w:cs="Arial"/>
          <w:b/>
          <w:sz w:val="20"/>
          <w:szCs w:val="20"/>
        </w:rPr>
        <w:t>Artículo 16</w:t>
      </w:r>
      <w:r>
        <w:rPr>
          <w:rFonts w:cs="Arial"/>
          <w:b/>
          <w:sz w:val="20"/>
          <w:szCs w:val="20"/>
        </w:rPr>
        <w:t>.</w:t>
      </w:r>
    </w:p>
    <w:p w14:paraId="73472951" w14:textId="77777777" w:rsidR="00535D4B" w:rsidRPr="009A0567" w:rsidRDefault="00535D4B" w:rsidP="00535D4B">
      <w:pPr>
        <w:jc w:val="both"/>
        <w:rPr>
          <w:rFonts w:cs="Arial"/>
          <w:b/>
          <w:sz w:val="6"/>
          <w:szCs w:val="6"/>
        </w:rPr>
      </w:pPr>
    </w:p>
    <w:p w14:paraId="0C08EC9C" w14:textId="0F6A8AC1" w:rsidR="00535D4B" w:rsidRDefault="00535D4B" w:rsidP="00535D4B">
      <w:pPr>
        <w:autoSpaceDE w:val="0"/>
        <w:autoSpaceDN w:val="0"/>
        <w:adjustRightInd w:val="0"/>
        <w:jc w:val="both"/>
        <w:rPr>
          <w:rFonts w:cs="Arial"/>
          <w:sz w:val="20"/>
          <w:szCs w:val="20"/>
          <w:lang w:val="es-MX" w:eastAsia="es-MX"/>
        </w:rPr>
      </w:pPr>
      <w:r w:rsidRPr="00A517EE">
        <w:rPr>
          <w:rFonts w:cs="Arial"/>
          <w:sz w:val="20"/>
          <w:szCs w:val="20"/>
          <w:lang w:val="es-MX" w:eastAsia="es-MX"/>
        </w:rPr>
        <w:t xml:space="preserve">La Secretaría </w:t>
      </w:r>
      <w:r w:rsidR="00EF729F" w:rsidRPr="00EF729F">
        <w:rPr>
          <w:rFonts w:cs="Arial"/>
          <w:sz w:val="20"/>
          <w:szCs w:val="20"/>
          <w:lang w:eastAsia="es-MX"/>
        </w:rPr>
        <w:t>contará con un órgano interno de control que será designado por la Secretaría Anticorrupción y Buen Gobierno, con las funciones y atribuciones que le confieren las leyes y reglamentos de la materia</w:t>
      </w:r>
      <w:r w:rsidR="00CB0EF4">
        <w:rPr>
          <w:rFonts w:cs="Arial"/>
          <w:sz w:val="20"/>
          <w:szCs w:val="20"/>
          <w:lang w:eastAsia="es-MX"/>
        </w:rPr>
        <w:t>.</w:t>
      </w:r>
    </w:p>
    <w:p w14:paraId="4D69CA9A" w14:textId="360DBF81"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6E8E5D0B" w14:textId="77777777" w:rsidR="00535D4B" w:rsidRPr="00484F1D" w:rsidRDefault="00535D4B" w:rsidP="00535D4B">
      <w:pPr>
        <w:pStyle w:val="Prrafodelista"/>
        <w:autoSpaceDE w:val="0"/>
        <w:autoSpaceDN w:val="0"/>
        <w:adjustRightInd w:val="0"/>
        <w:ind w:left="1004"/>
        <w:jc w:val="right"/>
        <w:rPr>
          <w:rStyle w:val="Hipervnculo"/>
          <w:b/>
          <w:i/>
          <w:sz w:val="16"/>
          <w:szCs w:val="16"/>
          <w:lang w:val="es-MX"/>
        </w:rPr>
      </w:pPr>
      <w:hyperlink r:id="rId162" w:history="1">
        <w:r w:rsidRPr="00484F1D">
          <w:rPr>
            <w:rStyle w:val="Hipervnculo"/>
            <w:b/>
            <w:i/>
            <w:sz w:val="16"/>
            <w:szCs w:val="16"/>
            <w:lang w:val="es-MX"/>
          </w:rPr>
          <w:t>https://po.tamaulipas.gob.mx/wp-content/uploads/2024/02/cxlix-23-210223-EV.pdf</w:t>
        </w:r>
      </w:hyperlink>
    </w:p>
    <w:p w14:paraId="4AF4D5B9" w14:textId="5332C6CE" w:rsidR="00EF729F" w:rsidRPr="00EF729F" w:rsidRDefault="00EF729F" w:rsidP="00EF729F">
      <w:pPr>
        <w:pStyle w:val="Prrafodelista"/>
        <w:autoSpaceDE w:val="0"/>
        <w:autoSpaceDN w:val="0"/>
        <w:adjustRightInd w:val="0"/>
        <w:ind w:left="1004"/>
        <w:jc w:val="right"/>
        <w:rPr>
          <w:rFonts w:cs="Arial"/>
          <w:b/>
          <w:sz w:val="16"/>
          <w:szCs w:val="16"/>
          <w:lang w:val="es-MX"/>
        </w:rPr>
      </w:pPr>
      <w:r w:rsidRPr="00EF729F">
        <w:rPr>
          <w:rFonts w:cs="Arial"/>
          <w:b/>
          <w:i/>
          <w:sz w:val="16"/>
          <w:szCs w:val="16"/>
          <w:lang w:val="es-MX"/>
        </w:rPr>
        <w:t xml:space="preserve">Artículo </w:t>
      </w:r>
      <w:r w:rsidR="00E445E1">
        <w:rPr>
          <w:rFonts w:cs="Arial"/>
          <w:b/>
          <w:i/>
          <w:sz w:val="16"/>
          <w:szCs w:val="16"/>
          <w:lang w:val="es-MX"/>
        </w:rPr>
        <w:t>reformado</w:t>
      </w:r>
      <w:r w:rsidRPr="00EF729F">
        <w:rPr>
          <w:rFonts w:cs="Arial"/>
          <w:b/>
          <w:i/>
          <w:sz w:val="16"/>
          <w:szCs w:val="16"/>
          <w:lang w:val="es-MX"/>
        </w:rPr>
        <w:t>,</w:t>
      </w:r>
      <w:r w:rsidRPr="00EF729F">
        <w:rPr>
          <w:rFonts w:cs="Arial"/>
          <w:b/>
          <w:i/>
          <w:sz w:val="16"/>
          <w:szCs w:val="16"/>
        </w:rPr>
        <w:t xml:space="preserve"> </w:t>
      </w:r>
      <w:r w:rsidRPr="00EF729F">
        <w:rPr>
          <w:rFonts w:cs="Arial"/>
          <w:b/>
          <w:i/>
          <w:sz w:val="16"/>
          <w:szCs w:val="16"/>
          <w:lang w:val="es-MX"/>
        </w:rPr>
        <w:t>P.O.  No. 19, del 12 de febrero de 2026</w:t>
      </w:r>
    </w:p>
    <w:p w14:paraId="5DF10854" w14:textId="76841B8F" w:rsidR="00490401" w:rsidRDefault="00EF729F" w:rsidP="00EC64C8">
      <w:pPr>
        <w:autoSpaceDE w:val="0"/>
        <w:autoSpaceDN w:val="0"/>
        <w:adjustRightInd w:val="0"/>
        <w:jc w:val="right"/>
        <w:rPr>
          <w:rFonts w:cs="Arial"/>
          <w:b/>
          <w:sz w:val="16"/>
          <w:szCs w:val="16"/>
          <w:lang w:val="es-MX" w:eastAsia="es-MX"/>
        </w:rPr>
      </w:pPr>
      <w:hyperlink r:id="rId163" w:history="1">
        <w:r w:rsidRPr="0054371D">
          <w:rPr>
            <w:rStyle w:val="Hipervnculo"/>
            <w:rFonts w:cs="Arial"/>
            <w:b/>
            <w:sz w:val="16"/>
            <w:szCs w:val="16"/>
            <w:lang w:val="es-MX" w:eastAsia="es-MX"/>
          </w:rPr>
          <w:t>https://po.tamaulipas.gob.mx/wp-content/uploads/2026/02/cli-19-120226.pdf</w:t>
        </w:r>
      </w:hyperlink>
    </w:p>
    <w:p w14:paraId="6A52BEE0" w14:textId="77777777" w:rsidR="00490401" w:rsidRPr="00EF729F" w:rsidRDefault="00490401" w:rsidP="00EF729F">
      <w:pPr>
        <w:autoSpaceDE w:val="0"/>
        <w:autoSpaceDN w:val="0"/>
        <w:adjustRightInd w:val="0"/>
        <w:jc w:val="right"/>
        <w:rPr>
          <w:rFonts w:cs="Arial"/>
          <w:b/>
          <w:sz w:val="16"/>
          <w:szCs w:val="16"/>
          <w:lang w:val="es-MX" w:eastAsia="es-MX"/>
        </w:rPr>
      </w:pPr>
    </w:p>
    <w:p w14:paraId="671ECD6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IV</w:t>
      </w:r>
    </w:p>
    <w:p w14:paraId="23BB264A" w14:textId="77777777" w:rsidR="00535D4B" w:rsidRPr="00640B4E" w:rsidRDefault="00535D4B" w:rsidP="00535D4B">
      <w:pPr>
        <w:pStyle w:val="Default"/>
        <w:jc w:val="center"/>
        <w:rPr>
          <w:b/>
          <w:color w:val="auto"/>
          <w:sz w:val="20"/>
          <w:szCs w:val="20"/>
        </w:rPr>
      </w:pPr>
      <w:r w:rsidRPr="00640B4E">
        <w:rPr>
          <w:b/>
          <w:color w:val="auto"/>
          <w:sz w:val="20"/>
          <w:szCs w:val="20"/>
        </w:rPr>
        <w:t>DE LOS AYUNTAMIENTOS</w:t>
      </w:r>
    </w:p>
    <w:p w14:paraId="5DB8A2FF" w14:textId="77777777" w:rsidR="00535D4B" w:rsidRPr="00417413" w:rsidRDefault="00535D4B" w:rsidP="00535D4B">
      <w:pPr>
        <w:jc w:val="both"/>
        <w:rPr>
          <w:rFonts w:cs="Arial"/>
          <w:b/>
          <w:sz w:val="20"/>
          <w:szCs w:val="16"/>
        </w:rPr>
      </w:pPr>
    </w:p>
    <w:p w14:paraId="0F5200BC" w14:textId="77777777" w:rsidR="00535D4B" w:rsidRPr="00640B4E" w:rsidRDefault="00535D4B" w:rsidP="00535D4B">
      <w:pPr>
        <w:jc w:val="both"/>
        <w:rPr>
          <w:rFonts w:cs="Arial"/>
          <w:b/>
          <w:bCs/>
          <w:iCs/>
          <w:sz w:val="20"/>
          <w:szCs w:val="20"/>
        </w:rPr>
      </w:pPr>
      <w:r w:rsidRPr="00640B4E">
        <w:rPr>
          <w:rFonts w:cs="Arial"/>
          <w:b/>
          <w:bCs/>
          <w:iCs/>
          <w:sz w:val="20"/>
          <w:szCs w:val="20"/>
        </w:rPr>
        <w:t>Artículo 17.</w:t>
      </w:r>
    </w:p>
    <w:p w14:paraId="57F2D595" w14:textId="77777777" w:rsidR="00535D4B" w:rsidRPr="009A0567" w:rsidRDefault="00535D4B" w:rsidP="00535D4B">
      <w:pPr>
        <w:jc w:val="both"/>
        <w:rPr>
          <w:rFonts w:cs="Arial"/>
          <w:b/>
          <w:bCs/>
          <w:iCs/>
          <w:sz w:val="6"/>
          <w:szCs w:val="6"/>
        </w:rPr>
      </w:pPr>
    </w:p>
    <w:p w14:paraId="19F89231" w14:textId="77777777" w:rsidR="00535D4B" w:rsidRDefault="00535D4B" w:rsidP="00535D4B">
      <w:pPr>
        <w:jc w:val="both"/>
        <w:rPr>
          <w:rFonts w:cs="Arial"/>
          <w:iCs/>
          <w:snapToGrid w:val="0"/>
          <w:sz w:val="20"/>
          <w:szCs w:val="20"/>
        </w:rPr>
      </w:pPr>
      <w:r w:rsidRPr="00640B4E">
        <w:rPr>
          <w:rFonts w:cs="Arial"/>
          <w:iCs/>
          <w:snapToGrid w:val="0"/>
          <w:sz w:val="20"/>
          <w:szCs w:val="20"/>
        </w:rPr>
        <w:t>1. Los municipios tendrán a su cargo los servicios públicos en todos los asentamientos humanos de su circunscripción territorial, los que podrán ser prestados directamente por la dependencia municipal que corresponda, o bien por los prestadores de los servicios en los términos de lo dispuesto en esta ley.</w:t>
      </w:r>
    </w:p>
    <w:p w14:paraId="700D2C34" w14:textId="77777777" w:rsidR="00535D4B" w:rsidRDefault="00535D4B" w:rsidP="00535D4B">
      <w:pPr>
        <w:jc w:val="both"/>
        <w:rPr>
          <w:rFonts w:cs="Arial"/>
          <w:iCs/>
          <w:snapToGrid w:val="0"/>
          <w:sz w:val="20"/>
          <w:szCs w:val="20"/>
        </w:rPr>
      </w:pPr>
    </w:p>
    <w:p w14:paraId="0BF33F2B" w14:textId="7B301197" w:rsidR="00535D4B" w:rsidRPr="00A517EE" w:rsidRDefault="00535D4B" w:rsidP="00535D4B">
      <w:pPr>
        <w:jc w:val="both"/>
        <w:rPr>
          <w:rFonts w:cs="Arial"/>
          <w:spacing w:val="-4"/>
          <w:sz w:val="20"/>
          <w:szCs w:val="20"/>
          <w:lang w:val="es-MX" w:eastAsia="es-MX"/>
        </w:rPr>
      </w:pPr>
      <w:r w:rsidRPr="00EA0C75">
        <w:rPr>
          <w:rFonts w:cs="Arial"/>
          <w:iCs/>
          <w:sz w:val="20"/>
          <w:szCs w:val="20"/>
        </w:rPr>
        <w:lastRenderedPageBreak/>
        <w:t>2.</w:t>
      </w:r>
      <w:r>
        <w:rPr>
          <w:rFonts w:cs="Arial"/>
          <w:iCs/>
          <w:sz w:val="20"/>
          <w:szCs w:val="20"/>
        </w:rPr>
        <w:t xml:space="preserve"> </w:t>
      </w:r>
      <w:r w:rsidRPr="00A517EE">
        <w:rPr>
          <w:rFonts w:cs="Arial"/>
          <w:spacing w:val="-4"/>
          <w:sz w:val="20"/>
          <w:szCs w:val="20"/>
          <w:lang w:val="es-MX" w:eastAsia="es-MX"/>
        </w:rPr>
        <w:t>Sin perjuicio de lo establecido en el párrafo anterior, en términos de lo dispuesto por el artículo 132 de la</w:t>
      </w:r>
      <w:r w:rsidR="00EC64C8">
        <w:rPr>
          <w:rFonts w:cs="Arial"/>
          <w:spacing w:val="-4"/>
          <w:sz w:val="20"/>
          <w:szCs w:val="20"/>
          <w:lang w:val="es-MX" w:eastAsia="es-MX"/>
        </w:rPr>
        <w:t xml:space="preserve"> </w:t>
      </w:r>
      <w:r w:rsidRPr="00A517EE">
        <w:rPr>
          <w:rFonts w:cs="Arial"/>
          <w:spacing w:val="-4"/>
          <w:sz w:val="20"/>
          <w:szCs w:val="20"/>
          <w:lang w:val="es-MX" w:eastAsia="es-MX"/>
        </w:rPr>
        <w:t>Constitución Política del Estado, los ayuntamientos, cuando sea necesario, podrán celebrar convenios con el Estado para que éste, a través de la Secretaría, se haga cargo temporalmente, en forma parcial o total, de los servicios públicos de agua potable, alcantarillado sanitario, drenaje pluvial, tratamiento y reúso de aguas residuales y reúso de las aguas residuales tratadas, o bien se presten o ejerzan coordinadamente por el Estado y el propio Municipio. En este caso, la Secretaría podrá hacer recomendaciones a los</w:t>
      </w:r>
      <w:r w:rsidR="00B030B4">
        <w:rPr>
          <w:rFonts w:cs="Arial"/>
          <w:spacing w:val="-4"/>
          <w:sz w:val="20"/>
          <w:szCs w:val="20"/>
          <w:lang w:val="es-MX" w:eastAsia="es-MX"/>
        </w:rPr>
        <w:t xml:space="preserve"> </w:t>
      </w:r>
      <w:r w:rsidRPr="00A517EE">
        <w:rPr>
          <w:rFonts w:cs="Arial"/>
          <w:spacing w:val="-4"/>
          <w:sz w:val="20"/>
          <w:szCs w:val="20"/>
          <w:lang w:val="es-MX" w:eastAsia="es-MX"/>
        </w:rPr>
        <w:t>Municipios, para el correcto funcionamiento del semáforo del cuidado del agua.</w:t>
      </w:r>
    </w:p>
    <w:p w14:paraId="0DCAFC09" w14:textId="01BCFD01" w:rsidR="00535D4B" w:rsidRPr="009100A9" w:rsidRDefault="00535D4B" w:rsidP="00535D4B">
      <w:pPr>
        <w:pStyle w:val="Default"/>
        <w:ind w:left="720"/>
        <w:jc w:val="right"/>
        <w:rPr>
          <w:b/>
          <w:i/>
          <w:color w:val="auto"/>
          <w:sz w:val="16"/>
          <w:szCs w:val="20"/>
        </w:rPr>
      </w:pPr>
      <w:r>
        <w:rPr>
          <w:b/>
          <w:i/>
          <w:color w:val="auto"/>
          <w:sz w:val="16"/>
          <w:szCs w:val="20"/>
        </w:rPr>
        <w:t xml:space="preserve">Párrafo </w:t>
      </w:r>
      <w:r w:rsidR="00E445E1">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C96C51B" w14:textId="21A6ED23" w:rsidR="00BD3088" w:rsidRDefault="00535D4B" w:rsidP="00093A1D">
      <w:pPr>
        <w:jc w:val="right"/>
        <w:rPr>
          <w:rStyle w:val="Hipervnculo"/>
          <w:rFonts w:cs="Arial"/>
          <w:b/>
          <w:i/>
          <w:sz w:val="16"/>
        </w:rPr>
      </w:pPr>
      <w:hyperlink r:id="rId164" w:history="1">
        <w:r w:rsidRPr="000E0220">
          <w:rPr>
            <w:rStyle w:val="Hipervnculo"/>
            <w:rFonts w:cs="Arial"/>
            <w:b/>
            <w:i/>
            <w:sz w:val="16"/>
          </w:rPr>
          <w:t>https://po.tamaulipas.gob.mx/wp-content/uploads/2022/09/cxlvii-110-140922F.pdf</w:t>
        </w:r>
      </w:hyperlink>
    </w:p>
    <w:p w14:paraId="7F147B71" w14:textId="7EC93D4F"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29C421B9" w14:textId="77777777" w:rsidR="00496798" w:rsidRDefault="00496798" w:rsidP="00496798">
      <w:pPr>
        <w:jc w:val="right"/>
        <w:rPr>
          <w:rFonts w:cs="Arial"/>
          <w:b/>
          <w:sz w:val="16"/>
          <w:szCs w:val="16"/>
          <w:lang w:val="es-MX"/>
        </w:rPr>
      </w:pPr>
      <w:hyperlink r:id="rId165" w:history="1">
        <w:r w:rsidRPr="004F7F06">
          <w:rPr>
            <w:rStyle w:val="Hipervnculo"/>
            <w:rFonts w:cs="Arial"/>
            <w:b/>
            <w:sz w:val="16"/>
            <w:szCs w:val="16"/>
            <w:lang w:val="es-MX"/>
          </w:rPr>
          <w:t>https://po.tamaulipas.gob.mx/wp-content/uploads/2024/02/cxlix-23-210224-EV.pdf</w:t>
        </w:r>
      </w:hyperlink>
    </w:p>
    <w:p w14:paraId="0DF2BC5E" w14:textId="77777777" w:rsidR="00535D4B" w:rsidRPr="00484F1D" w:rsidRDefault="00535D4B" w:rsidP="00535D4B">
      <w:pPr>
        <w:jc w:val="right"/>
        <w:rPr>
          <w:rStyle w:val="Hipervnculo"/>
          <w:b/>
          <w:i/>
          <w:sz w:val="20"/>
          <w:szCs w:val="20"/>
          <w:lang w:val="es-MX"/>
        </w:rPr>
      </w:pPr>
    </w:p>
    <w:p w14:paraId="34310990"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3. Asimismo, en los términos del propio artículo 132 de la Constitución Particular del Estado, cuando la Legislatura del Estado, en los casos en que no exista el convenio correspondiente y previa solicitud que le sea presentada por el Ayuntamiento, considere que el Municipio de que se trate esté imposibilitado para ejercerlos o prestarlos, expedirá y remitirá al Ejecutivo del Estado el decreto correspondiente, indicando el tiempo, las condiciones y la circunscripción territorial en que deberá asumir la prestación de los servicios.</w:t>
      </w:r>
    </w:p>
    <w:p w14:paraId="00BF9960" w14:textId="77777777" w:rsidR="00322616" w:rsidRDefault="00322616" w:rsidP="00535D4B">
      <w:pPr>
        <w:widowControl w:val="0"/>
        <w:jc w:val="both"/>
        <w:rPr>
          <w:rFonts w:cs="Arial"/>
          <w:iCs/>
          <w:snapToGrid w:val="0"/>
          <w:sz w:val="20"/>
          <w:szCs w:val="20"/>
        </w:rPr>
      </w:pPr>
    </w:p>
    <w:p w14:paraId="756D0F19" w14:textId="77777777" w:rsidR="00535D4B" w:rsidRPr="00D24DDD" w:rsidRDefault="00535D4B" w:rsidP="00535D4B">
      <w:pPr>
        <w:pStyle w:val="Textoindependiente3"/>
        <w:spacing w:line="240" w:lineRule="auto"/>
        <w:rPr>
          <w:color w:val="auto"/>
          <w:sz w:val="20"/>
          <w:lang w:val="es-MX"/>
        </w:rPr>
      </w:pPr>
      <w:r w:rsidRPr="00640B4E">
        <w:rPr>
          <w:color w:val="auto"/>
          <w:sz w:val="20"/>
        </w:rPr>
        <w:t xml:space="preserve">4. </w:t>
      </w:r>
      <w:r w:rsidRPr="00D24DDD">
        <w:rPr>
          <w:color w:val="auto"/>
          <w:sz w:val="20"/>
          <w:lang w:val="es-MX"/>
        </w:rPr>
        <w:t>No obstante lo dispuesto en los párrafos anteriores, el Ejecutivo del Estado podrá, en los casos de riesgo,</w:t>
      </w:r>
      <w:r>
        <w:rPr>
          <w:color w:val="auto"/>
          <w:sz w:val="20"/>
          <w:lang w:val="es-MX"/>
        </w:rPr>
        <w:t xml:space="preserve"> </w:t>
      </w:r>
      <w:r w:rsidRPr="00D24DDD">
        <w:rPr>
          <w:color w:val="auto"/>
          <w:sz w:val="20"/>
          <w:lang w:val="es-MX"/>
        </w:rPr>
        <w:t xml:space="preserve">siniestro, desastres graves o imposibilidad manifiesta que impidan la prestación de estos servicios de manera eficiente, aplicar las medidas que fueren necesarias para preservar la continuidad y eficiencia de </w:t>
      </w:r>
      <w:proofErr w:type="gramStart"/>
      <w:r w:rsidRPr="00D24DDD">
        <w:rPr>
          <w:color w:val="auto"/>
          <w:sz w:val="20"/>
          <w:lang w:val="es-MX"/>
        </w:rPr>
        <w:t>los mismos</w:t>
      </w:r>
      <w:proofErr w:type="gramEnd"/>
      <w:r w:rsidRPr="00D24DDD">
        <w:rPr>
          <w:color w:val="auto"/>
          <w:sz w:val="20"/>
          <w:lang w:val="es-MX"/>
        </w:rPr>
        <w:t>, o para hacer frente a estas contingencias por el tiempo necesario.</w:t>
      </w:r>
    </w:p>
    <w:p w14:paraId="73E93714" w14:textId="77777777" w:rsidR="00535D4B" w:rsidRDefault="00535D4B" w:rsidP="00535D4B">
      <w:pPr>
        <w:pStyle w:val="Textoindependiente3"/>
        <w:spacing w:line="240" w:lineRule="auto"/>
        <w:rPr>
          <w:color w:val="auto"/>
          <w:sz w:val="20"/>
          <w:lang w:val="es-MX"/>
        </w:rPr>
      </w:pPr>
    </w:p>
    <w:p w14:paraId="54F2E3FD" w14:textId="77777777" w:rsidR="00535D4B" w:rsidRDefault="00535D4B" w:rsidP="00535D4B">
      <w:pPr>
        <w:pStyle w:val="Textoindependiente3"/>
        <w:spacing w:line="240" w:lineRule="auto"/>
        <w:rPr>
          <w:color w:val="auto"/>
          <w:sz w:val="20"/>
          <w:lang w:val="es-MX"/>
        </w:rPr>
      </w:pPr>
      <w:proofErr w:type="gramStart"/>
      <w:r w:rsidRPr="00D24DDD">
        <w:rPr>
          <w:color w:val="auto"/>
          <w:sz w:val="20"/>
          <w:lang w:val="es-MX"/>
        </w:rPr>
        <w:t>Asimismo,  podrá</w:t>
      </w:r>
      <w:proofErr w:type="gramEnd"/>
      <w:r w:rsidRPr="00D24DDD">
        <w:rPr>
          <w:color w:val="auto"/>
          <w:sz w:val="20"/>
          <w:lang w:val="es-MX"/>
        </w:rPr>
        <w:t xml:space="preserve">  </w:t>
      </w:r>
      <w:proofErr w:type="gramStart"/>
      <w:r w:rsidRPr="00D24DDD">
        <w:rPr>
          <w:color w:val="auto"/>
          <w:sz w:val="20"/>
          <w:lang w:val="es-MX"/>
        </w:rPr>
        <w:t>disponer  de</w:t>
      </w:r>
      <w:proofErr w:type="gramEnd"/>
      <w:r w:rsidRPr="00D24DDD">
        <w:rPr>
          <w:color w:val="auto"/>
          <w:sz w:val="20"/>
          <w:lang w:val="es-MX"/>
        </w:rPr>
        <w:t xml:space="preserve">  </w:t>
      </w:r>
      <w:proofErr w:type="gramStart"/>
      <w:r w:rsidRPr="00D24DDD">
        <w:rPr>
          <w:color w:val="auto"/>
          <w:sz w:val="20"/>
          <w:lang w:val="es-MX"/>
        </w:rPr>
        <w:t>los  recursos</w:t>
      </w:r>
      <w:proofErr w:type="gramEnd"/>
      <w:r w:rsidRPr="00D24DDD">
        <w:rPr>
          <w:color w:val="auto"/>
          <w:sz w:val="20"/>
          <w:lang w:val="es-MX"/>
        </w:rPr>
        <w:t xml:space="preserve">  </w:t>
      </w:r>
      <w:proofErr w:type="gramStart"/>
      <w:r w:rsidRPr="00D24DDD">
        <w:rPr>
          <w:color w:val="auto"/>
          <w:sz w:val="20"/>
          <w:lang w:val="es-MX"/>
        </w:rPr>
        <w:t>públicos  que</w:t>
      </w:r>
      <w:proofErr w:type="gramEnd"/>
      <w:r w:rsidRPr="00D24DDD">
        <w:rPr>
          <w:color w:val="auto"/>
          <w:sz w:val="20"/>
          <w:lang w:val="es-MX"/>
        </w:rPr>
        <w:t xml:space="preserve">  </w:t>
      </w:r>
      <w:proofErr w:type="gramStart"/>
      <w:r w:rsidRPr="00D24DDD">
        <w:rPr>
          <w:color w:val="auto"/>
          <w:sz w:val="20"/>
          <w:lang w:val="es-MX"/>
        </w:rPr>
        <w:t>fueren  necesarios</w:t>
      </w:r>
      <w:proofErr w:type="gramEnd"/>
      <w:r w:rsidRPr="00D24DDD">
        <w:rPr>
          <w:color w:val="auto"/>
          <w:sz w:val="20"/>
          <w:lang w:val="es-MX"/>
        </w:rPr>
        <w:t xml:space="preserve">  </w:t>
      </w:r>
      <w:proofErr w:type="gramStart"/>
      <w:r w:rsidRPr="00D24DDD">
        <w:rPr>
          <w:color w:val="auto"/>
          <w:sz w:val="20"/>
          <w:lang w:val="es-MX"/>
        </w:rPr>
        <w:t>para  la</w:t>
      </w:r>
      <w:proofErr w:type="gramEnd"/>
      <w:r w:rsidRPr="00D24DDD">
        <w:rPr>
          <w:color w:val="auto"/>
          <w:sz w:val="20"/>
          <w:lang w:val="es-MX"/>
        </w:rPr>
        <w:t xml:space="preserve">  </w:t>
      </w:r>
      <w:proofErr w:type="gramStart"/>
      <w:r w:rsidRPr="00D24DDD">
        <w:rPr>
          <w:color w:val="auto"/>
          <w:sz w:val="20"/>
          <w:lang w:val="es-MX"/>
        </w:rPr>
        <w:t>solución  de</w:t>
      </w:r>
      <w:proofErr w:type="gramEnd"/>
      <w:r w:rsidRPr="00D24DDD">
        <w:rPr>
          <w:color w:val="auto"/>
          <w:sz w:val="20"/>
          <w:lang w:val="es-MX"/>
        </w:rPr>
        <w:t xml:space="preserve">  los problemas, dando cuenta posteriormente al Congreso del Estado, el cual ratificará o modificará las medidas</w:t>
      </w:r>
      <w:r>
        <w:rPr>
          <w:color w:val="auto"/>
          <w:sz w:val="20"/>
          <w:lang w:val="es-MX"/>
        </w:rPr>
        <w:t xml:space="preserve"> </w:t>
      </w:r>
      <w:r w:rsidRPr="00D24DDD">
        <w:rPr>
          <w:color w:val="auto"/>
          <w:sz w:val="20"/>
          <w:lang w:val="es-MX"/>
        </w:rPr>
        <w:t>tomadas por el Ejecutivo y expedirá las disposiciones correspondientes en el decreto respectivo.</w:t>
      </w:r>
    </w:p>
    <w:p w14:paraId="3011BDC5" w14:textId="45422462" w:rsidR="00496798" w:rsidRDefault="00535D4B" w:rsidP="00496798">
      <w:pPr>
        <w:jc w:val="right"/>
        <w:rPr>
          <w:rFonts w:cs="Arial"/>
          <w:b/>
          <w:i/>
          <w:sz w:val="16"/>
          <w:szCs w:val="16"/>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5FAD2656" w14:textId="6A6B0719" w:rsidR="00496798" w:rsidRDefault="00496798" w:rsidP="00496798">
      <w:pPr>
        <w:jc w:val="right"/>
        <w:rPr>
          <w:rFonts w:cs="Arial"/>
          <w:b/>
          <w:sz w:val="16"/>
          <w:szCs w:val="16"/>
          <w:lang w:val="es-MX"/>
        </w:rPr>
      </w:pPr>
      <w:hyperlink r:id="rId166" w:history="1">
        <w:r w:rsidRPr="004F7F06">
          <w:rPr>
            <w:rStyle w:val="Hipervnculo"/>
            <w:rFonts w:cs="Arial"/>
            <w:b/>
            <w:sz w:val="16"/>
            <w:szCs w:val="16"/>
            <w:lang w:val="es-MX"/>
          </w:rPr>
          <w:t>https://po.tamaulipas.gob.mx/wp-content/uploads/2024/02/cxlix-23-210224-EV.pdf</w:t>
        </w:r>
      </w:hyperlink>
    </w:p>
    <w:p w14:paraId="05214624" w14:textId="10A4AA54" w:rsidR="00535D4B" w:rsidRPr="00484F1D" w:rsidRDefault="00535D4B" w:rsidP="00535D4B">
      <w:pPr>
        <w:pStyle w:val="Prrafodelista"/>
        <w:autoSpaceDE w:val="0"/>
        <w:autoSpaceDN w:val="0"/>
        <w:adjustRightInd w:val="0"/>
        <w:ind w:left="1004"/>
        <w:jc w:val="right"/>
        <w:rPr>
          <w:rFonts w:cs="Arial"/>
          <w:b/>
          <w:sz w:val="20"/>
          <w:szCs w:val="20"/>
          <w:lang w:val="es-MX"/>
        </w:rPr>
      </w:pPr>
    </w:p>
    <w:p w14:paraId="4749002C" w14:textId="77777777" w:rsidR="00535D4B" w:rsidRPr="00496798" w:rsidRDefault="00535D4B" w:rsidP="00535D4B">
      <w:pPr>
        <w:widowControl w:val="0"/>
        <w:jc w:val="both"/>
        <w:rPr>
          <w:rFonts w:cs="Arial"/>
          <w:snapToGrid w:val="0"/>
          <w:sz w:val="20"/>
          <w:szCs w:val="20"/>
          <w:lang w:val="es-MX"/>
        </w:rPr>
      </w:pPr>
      <w:r w:rsidRPr="00640B4E">
        <w:rPr>
          <w:rFonts w:cs="Arial"/>
          <w:b/>
          <w:bCs/>
          <w:snapToGrid w:val="0"/>
          <w:sz w:val="20"/>
          <w:szCs w:val="20"/>
        </w:rPr>
        <w:t>Artículo 18.</w:t>
      </w:r>
      <w:r w:rsidRPr="00640B4E">
        <w:rPr>
          <w:rFonts w:cs="Arial"/>
          <w:snapToGrid w:val="0"/>
          <w:sz w:val="20"/>
          <w:szCs w:val="20"/>
        </w:rPr>
        <w:t xml:space="preserve"> </w:t>
      </w:r>
    </w:p>
    <w:p w14:paraId="56986589" w14:textId="77777777" w:rsidR="00535D4B" w:rsidRPr="009A0567" w:rsidRDefault="00535D4B" w:rsidP="00535D4B">
      <w:pPr>
        <w:widowControl w:val="0"/>
        <w:jc w:val="both"/>
        <w:rPr>
          <w:rFonts w:cs="Arial"/>
          <w:snapToGrid w:val="0"/>
          <w:sz w:val="6"/>
          <w:szCs w:val="6"/>
        </w:rPr>
      </w:pPr>
    </w:p>
    <w:p w14:paraId="2F7C1289" w14:textId="77777777" w:rsidR="00535D4B" w:rsidRPr="00417413" w:rsidRDefault="00535D4B" w:rsidP="00535D4B">
      <w:pPr>
        <w:widowControl w:val="0"/>
        <w:jc w:val="both"/>
        <w:rPr>
          <w:rFonts w:cs="Arial"/>
          <w:snapToGrid w:val="0"/>
          <w:sz w:val="20"/>
          <w:szCs w:val="20"/>
        </w:rPr>
      </w:pPr>
      <w:r w:rsidRPr="00417413">
        <w:rPr>
          <w:rFonts w:cs="Arial"/>
          <w:snapToGrid w:val="0"/>
          <w:sz w:val="20"/>
          <w:szCs w:val="20"/>
        </w:rPr>
        <w:t>Cuando los servicios públicos sean prestados directamente por los municipios, éstos tendrán a su cargo:</w:t>
      </w:r>
    </w:p>
    <w:p w14:paraId="45DFDC79" w14:textId="77777777" w:rsidR="00535D4B" w:rsidRPr="00490401" w:rsidRDefault="00535D4B" w:rsidP="00535D4B">
      <w:pPr>
        <w:widowControl w:val="0"/>
        <w:jc w:val="both"/>
        <w:rPr>
          <w:rFonts w:cs="Arial"/>
          <w:snapToGrid w:val="0"/>
          <w:sz w:val="16"/>
          <w:szCs w:val="16"/>
        </w:rPr>
      </w:pPr>
    </w:p>
    <w:p w14:paraId="3819EB78" w14:textId="77777777" w:rsidR="00535D4B" w:rsidRPr="00673587" w:rsidRDefault="00535D4B" w:rsidP="00535D4B">
      <w:pPr>
        <w:numPr>
          <w:ilvl w:val="0"/>
          <w:numId w:val="16"/>
        </w:numPr>
        <w:tabs>
          <w:tab w:val="clear" w:pos="720"/>
          <w:tab w:val="num" w:pos="0"/>
          <w:tab w:val="left" w:pos="426"/>
        </w:tabs>
        <w:autoSpaceDE w:val="0"/>
        <w:autoSpaceDN w:val="0"/>
        <w:adjustRightInd w:val="0"/>
        <w:ind w:left="0" w:right="48" w:firstLine="0"/>
        <w:jc w:val="both"/>
        <w:rPr>
          <w:bCs/>
          <w:sz w:val="20"/>
          <w:szCs w:val="20"/>
        </w:rPr>
      </w:pPr>
      <w:r w:rsidRPr="00673587">
        <w:rPr>
          <w:bCs/>
          <w:sz w:val="20"/>
          <w:szCs w:val="20"/>
        </w:rPr>
        <w:t>Realizar los actos necesarios para la prestación de los servicios públicos en las comunidades rurales, centros de población y todos los asentamientos humanos de su circunscripción territorial atendiendo a la Ley de Aguas Nacionales y su Reglamento, la legislación de equilibrio ecológico y protección al ambiente, y las normas oficiales mexicanas que se emitan con relación a los mismos;</w:t>
      </w:r>
    </w:p>
    <w:p w14:paraId="556B2871" w14:textId="77777777" w:rsidR="00535D4B" w:rsidRPr="00490401" w:rsidRDefault="00535D4B" w:rsidP="00535D4B">
      <w:pPr>
        <w:tabs>
          <w:tab w:val="left" w:pos="426"/>
        </w:tabs>
        <w:autoSpaceDE w:val="0"/>
        <w:autoSpaceDN w:val="0"/>
        <w:adjustRightInd w:val="0"/>
        <w:ind w:right="48"/>
        <w:jc w:val="both"/>
        <w:rPr>
          <w:bCs/>
          <w:sz w:val="16"/>
          <w:szCs w:val="16"/>
        </w:rPr>
      </w:pPr>
    </w:p>
    <w:p w14:paraId="0AFB6CB1"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por sí o a través de terceros, a los que se les concesionen o con quien se celebre contrato de conformidad con esta ley, las obras de infraestructura hidráulica para la prestación, operación, conservación y mantenimiento de los servicios públicos de agua potable, drenaje, alcantarillado, tratamiento y disposición de sus aguas residuales;</w:t>
      </w:r>
    </w:p>
    <w:p w14:paraId="6A857C85" w14:textId="77777777" w:rsidR="00535D4B" w:rsidRPr="00490401" w:rsidRDefault="00535D4B" w:rsidP="00535D4B">
      <w:pPr>
        <w:widowControl w:val="0"/>
        <w:tabs>
          <w:tab w:val="left" w:pos="426"/>
        </w:tabs>
        <w:jc w:val="both"/>
        <w:rPr>
          <w:rFonts w:cs="Arial"/>
          <w:snapToGrid w:val="0"/>
          <w:sz w:val="16"/>
          <w:szCs w:val="16"/>
        </w:rPr>
      </w:pPr>
    </w:p>
    <w:p w14:paraId="1E06D954"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una eficaz y adecuada prestación de los servicios públicos;</w:t>
      </w:r>
    </w:p>
    <w:p w14:paraId="1BE416BB" w14:textId="77777777" w:rsidR="00093A1D" w:rsidRPr="00490401" w:rsidRDefault="00093A1D" w:rsidP="00535D4B">
      <w:pPr>
        <w:widowControl w:val="0"/>
        <w:tabs>
          <w:tab w:val="left" w:pos="426"/>
        </w:tabs>
        <w:jc w:val="both"/>
        <w:rPr>
          <w:rFonts w:cs="Arial"/>
          <w:snapToGrid w:val="0"/>
          <w:sz w:val="16"/>
          <w:szCs w:val="16"/>
        </w:rPr>
      </w:pPr>
    </w:p>
    <w:p w14:paraId="3EA532BC"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Programar la prestación de los servicios públicos a que se refiere la presente ley, mediante la elaboración y actualización periódica de los programas sectoriales, institucionales y operativos correspondientes;</w:t>
      </w:r>
    </w:p>
    <w:p w14:paraId="62983E5F" w14:textId="77777777" w:rsidR="00673587" w:rsidRPr="00490401" w:rsidRDefault="00673587" w:rsidP="00B030B4">
      <w:pPr>
        <w:widowControl w:val="0"/>
        <w:tabs>
          <w:tab w:val="left" w:pos="426"/>
        </w:tabs>
        <w:jc w:val="both"/>
        <w:rPr>
          <w:rFonts w:cs="Arial"/>
          <w:snapToGrid w:val="0"/>
          <w:sz w:val="16"/>
          <w:szCs w:val="16"/>
        </w:rPr>
      </w:pPr>
    </w:p>
    <w:p w14:paraId="059DA7D2" w14:textId="77777777" w:rsidR="00535D4B" w:rsidRPr="008663BD"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417413">
        <w:rPr>
          <w:bCs/>
          <w:sz w:val="20"/>
          <w:szCs w:val="20"/>
          <w:lang w:val="es-MX"/>
        </w:rPr>
        <w:t>Celebrar los contratos y convenios con la Secretaría, para el cumplimiento de sus atribuciones, en los</w:t>
      </w:r>
      <w:r w:rsidRPr="00417413">
        <w:rPr>
          <w:rFonts w:cs="Arial"/>
          <w:snapToGrid w:val="0"/>
          <w:sz w:val="20"/>
          <w:szCs w:val="20"/>
        </w:rPr>
        <w:t xml:space="preserve"> </w:t>
      </w:r>
      <w:r w:rsidRPr="00417413">
        <w:rPr>
          <w:bCs/>
          <w:sz w:val="20"/>
          <w:szCs w:val="20"/>
          <w:lang w:val="es-MX"/>
        </w:rPr>
        <w:t>términos</w:t>
      </w:r>
      <w:r w:rsidRPr="008663BD">
        <w:rPr>
          <w:bCs/>
          <w:sz w:val="20"/>
          <w:szCs w:val="20"/>
          <w:lang w:val="es-MX"/>
        </w:rPr>
        <w:t xml:space="preserve"> de la presente ley y demás normatividad aplicable;</w:t>
      </w:r>
    </w:p>
    <w:p w14:paraId="23080BAD" w14:textId="77777777" w:rsidR="00496798" w:rsidRDefault="00535D4B" w:rsidP="00496798">
      <w:pPr>
        <w:jc w:val="right"/>
        <w:rPr>
          <w:rFonts w:cs="Arial"/>
          <w:b/>
          <w:i/>
          <w:sz w:val="16"/>
          <w:szCs w:val="16"/>
          <w:lang w:val="es-MX"/>
        </w:rPr>
      </w:pPr>
      <w:r>
        <w:rPr>
          <w:rFonts w:cs="Arial"/>
          <w:b/>
          <w:i/>
          <w:sz w:val="16"/>
          <w:szCs w:val="16"/>
          <w:lang w:val="es-MX"/>
        </w:rPr>
        <w:t xml:space="preserve">Fracción Reformada, </w:t>
      </w:r>
      <w:r w:rsidRPr="00895922">
        <w:rPr>
          <w:rFonts w:cs="Arial"/>
          <w:b/>
          <w:i/>
          <w:sz w:val="16"/>
          <w:szCs w:val="16"/>
          <w:lang w:val="es-MX"/>
        </w:rPr>
        <w:t>P.O. Edición Vespertina No. 23, del 21 de febrero de 2024</w:t>
      </w:r>
    </w:p>
    <w:p w14:paraId="084373AA" w14:textId="564CCEA3" w:rsidR="00496798" w:rsidRDefault="00496798" w:rsidP="00496798">
      <w:pPr>
        <w:jc w:val="right"/>
        <w:rPr>
          <w:rFonts w:cs="Arial"/>
          <w:b/>
          <w:sz w:val="16"/>
          <w:szCs w:val="16"/>
          <w:lang w:val="es-MX"/>
        </w:rPr>
      </w:pPr>
      <w:hyperlink r:id="rId167" w:history="1">
        <w:r w:rsidRPr="004F7F06">
          <w:rPr>
            <w:rStyle w:val="Hipervnculo"/>
            <w:rFonts w:cs="Arial"/>
            <w:b/>
            <w:sz w:val="16"/>
            <w:szCs w:val="16"/>
            <w:lang w:val="es-MX"/>
          </w:rPr>
          <w:t>https://po.tamaulipas.gob.mx/wp-content/uploads/2024/02/cxlix-23-210224-EV.pdf</w:t>
        </w:r>
      </w:hyperlink>
    </w:p>
    <w:p w14:paraId="0C3BC695" w14:textId="1EB8F9EE" w:rsidR="00535D4B" w:rsidRPr="00484F1D" w:rsidRDefault="00535D4B" w:rsidP="00535D4B">
      <w:pPr>
        <w:pStyle w:val="Prrafodelista"/>
        <w:autoSpaceDE w:val="0"/>
        <w:autoSpaceDN w:val="0"/>
        <w:adjustRightInd w:val="0"/>
        <w:ind w:left="720"/>
        <w:jc w:val="right"/>
        <w:rPr>
          <w:rFonts w:cs="Arial"/>
          <w:b/>
          <w:sz w:val="20"/>
          <w:szCs w:val="20"/>
          <w:lang w:val="es-MX"/>
        </w:rPr>
      </w:pPr>
    </w:p>
    <w:p w14:paraId="3E49E1B5"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Realizar las gestiones que sean necesarias a fin de obtener los financiamientos que se requieran para la más completa prestación de los servicios públicos, en los términos de la legislación aplicable;</w:t>
      </w:r>
    </w:p>
    <w:p w14:paraId="3364A8E2" w14:textId="77777777" w:rsidR="00535D4B" w:rsidRPr="00673587" w:rsidRDefault="00535D4B" w:rsidP="00535D4B">
      <w:pPr>
        <w:widowControl w:val="0"/>
        <w:tabs>
          <w:tab w:val="left" w:pos="426"/>
        </w:tabs>
        <w:jc w:val="both"/>
        <w:rPr>
          <w:rFonts w:cs="Arial"/>
          <w:snapToGrid w:val="0"/>
          <w:sz w:val="20"/>
          <w:szCs w:val="20"/>
        </w:rPr>
      </w:pPr>
    </w:p>
    <w:p w14:paraId="37AFAE8F"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Constituir y manejar fondos de reserva para la rehabilitación, ampliación y mejoramiento de los sistemas a su cargo, para la reposición de sus activos fijos y para el servicio de su deuda;</w:t>
      </w:r>
    </w:p>
    <w:p w14:paraId="69C87039" w14:textId="77777777" w:rsidR="00535D4B" w:rsidRDefault="00535D4B" w:rsidP="00535D4B">
      <w:pPr>
        <w:widowControl w:val="0"/>
        <w:tabs>
          <w:tab w:val="left" w:pos="426"/>
        </w:tabs>
        <w:jc w:val="both"/>
        <w:rPr>
          <w:rFonts w:cs="Arial"/>
          <w:snapToGrid w:val="0"/>
          <w:sz w:val="20"/>
          <w:szCs w:val="20"/>
        </w:rPr>
      </w:pPr>
    </w:p>
    <w:p w14:paraId="22EF2144" w14:textId="77777777" w:rsidR="00EC64C8" w:rsidRPr="00673587" w:rsidRDefault="00EC64C8" w:rsidP="00535D4B">
      <w:pPr>
        <w:widowControl w:val="0"/>
        <w:tabs>
          <w:tab w:val="left" w:pos="426"/>
        </w:tabs>
        <w:jc w:val="both"/>
        <w:rPr>
          <w:rFonts w:cs="Arial"/>
          <w:snapToGrid w:val="0"/>
          <w:sz w:val="20"/>
          <w:szCs w:val="20"/>
        </w:rPr>
      </w:pPr>
    </w:p>
    <w:p w14:paraId="4986377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lastRenderedPageBreak/>
        <w:t>Pagar oportunamente las contribuciones, derechos, aprovechamientos y productos federales en materia de agua y bienes nacionales inherentes, que establece la legislación fiscal aplicable;</w:t>
      </w:r>
    </w:p>
    <w:p w14:paraId="3D0A9444" w14:textId="77777777" w:rsidR="00535D4B" w:rsidRPr="00673587" w:rsidRDefault="00535D4B" w:rsidP="00535D4B">
      <w:pPr>
        <w:widowControl w:val="0"/>
        <w:tabs>
          <w:tab w:val="left" w:pos="426"/>
        </w:tabs>
        <w:jc w:val="both"/>
        <w:rPr>
          <w:rFonts w:cs="Arial"/>
          <w:snapToGrid w:val="0"/>
          <w:sz w:val="20"/>
          <w:szCs w:val="20"/>
        </w:rPr>
      </w:pPr>
    </w:p>
    <w:p w14:paraId="59E6CBD8"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Elaborar los programas y presupuestos anuales de ingresos y egresos derivados de la prestación de los servicios públicos;</w:t>
      </w:r>
    </w:p>
    <w:p w14:paraId="062700D4" w14:textId="77777777" w:rsidR="00535D4B" w:rsidRPr="00673587" w:rsidRDefault="00535D4B" w:rsidP="00535D4B">
      <w:pPr>
        <w:widowControl w:val="0"/>
        <w:tabs>
          <w:tab w:val="left" w:pos="426"/>
        </w:tabs>
        <w:jc w:val="both"/>
        <w:rPr>
          <w:rFonts w:cs="Arial"/>
          <w:snapToGrid w:val="0"/>
          <w:sz w:val="20"/>
          <w:szCs w:val="20"/>
        </w:rPr>
      </w:pPr>
    </w:p>
    <w:p w14:paraId="215772F3"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Proponer, con base en las disposiciones de esta ley y para su aprobación por el Congreso del Estado e inclusión en la ley de Ingresos correspondiente, los derechos relativos a los servicios públicos;</w:t>
      </w:r>
    </w:p>
    <w:p w14:paraId="32E19504" w14:textId="77777777" w:rsidR="00535D4B" w:rsidRPr="00673587" w:rsidRDefault="00535D4B" w:rsidP="00535D4B">
      <w:pPr>
        <w:widowControl w:val="0"/>
        <w:tabs>
          <w:tab w:val="left" w:pos="426"/>
        </w:tabs>
        <w:jc w:val="both"/>
        <w:rPr>
          <w:rFonts w:cs="Arial"/>
          <w:snapToGrid w:val="0"/>
          <w:sz w:val="20"/>
          <w:szCs w:val="20"/>
        </w:rPr>
      </w:pPr>
    </w:p>
    <w:p w14:paraId="131E91E6"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Ordenar y ejecutar, previo apercibimiento, la suspensión de los servicios públicos en los términos de la presente Ley;</w:t>
      </w:r>
    </w:p>
    <w:p w14:paraId="16CFD70F" w14:textId="77777777" w:rsidR="00535D4B" w:rsidRPr="00673587" w:rsidRDefault="00535D4B" w:rsidP="00535D4B">
      <w:pPr>
        <w:widowControl w:val="0"/>
        <w:tabs>
          <w:tab w:val="left" w:pos="426"/>
        </w:tabs>
        <w:jc w:val="both"/>
        <w:rPr>
          <w:rFonts w:cs="Arial"/>
          <w:snapToGrid w:val="0"/>
          <w:sz w:val="20"/>
          <w:szCs w:val="20"/>
        </w:rPr>
      </w:pPr>
    </w:p>
    <w:p w14:paraId="3E7A1E42"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Formular y mantener actualizado el padrón de usuarios de los servicios públicos a su cargo;</w:t>
      </w:r>
    </w:p>
    <w:p w14:paraId="6DE7B293" w14:textId="77777777" w:rsidR="00535D4B" w:rsidRPr="00673587" w:rsidRDefault="00535D4B" w:rsidP="00535D4B">
      <w:pPr>
        <w:widowControl w:val="0"/>
        <w:tabs>
          <w:tab w:val="left" w:pos="426"/>
        </w:tabs>
        <w:jc w:val="both"/>
        <w:rPr>
          <w:rFonts w:cs="Arial"/>
          <w:snapToGrid w:val="0"/>
          <w:sz w:val="20"/>
          <w:szCs w:val="20"/>
        </w:rPr>
      </w:pPr>
    </w:p>
    <w:p w14:paraId="6CBAA11E" w14:textId="77777777" w:rsidR="00535D4B"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la participación de los sectores social y privado en la prestación de los servicios públicos, con especial interés en las comunidades rurales;</w:t>
      </w:r>
    </w:p>
    <w:p w14:paraId="202100C9" w14:textId="77777777" w:rsidR="00CB0EF4" w:rsidRPr="00673587" w:rsidRDefault="00CB0EF4" w:rsidP="00CB0EF4">
      <w:pPr>
        <w:widowControl w:val="0"/>
        <w:tabs>
          <w:tab w:val="left" w:pos="426"/>
        </w:tabs>
        <w:jc w:val="both"/>
        <w:rPr>
          <w:rFonts w:cs="Arial"/>
          <w:snapToGrid w:val="0"/>
          <w:sz w:val="20"/>
          <w:szCs w:val="20"/>
        </w:rPr>
      </w:pPr>
    </w:p>
    <w:p w14:paraId="4A6E5028" w14:textId="152087D2" w:rsidR="00F22E94" w:rsidRPr="00093A1D" w:rsidRDefault="00535D4B" w:rsidP="00F22E94">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Promover programas de suministro de agua potable, de uso racional y eficiente del agua y de desinfección intradomiciliaria;</w:t>
      </w:r>
    </w:p>
    <w:p w14:paraId="515BB086" w14:textId="77777777" w:rsidR="00AD4D84" w:rsidRPr="00673587" w:rsidRDefault="00AD4D84" w:rsidP="00535D4B">
      <w:pPr>
        <w:widowControl w:val="0"/>
        <w:tabs>
          <w:tab w:val="left" w:pos="426"/>
        </w:tabs>
        <w:jc w:val="both"/>
        <w:rPr>
          <w:rFonts w:cs="Arial"/>
          <w:snapToGrid w:val="0"/>
          <w:sz w:val="20"/>
          <w:szCs w:val="20"/>
        </w:rPr>
      </w:pPr>
    </w:p>
    <w:p w14:paraId="4D1548AD" w14:textId="77777777" w:rsidR="00535D4B" w:rsidRPr="00673587" w:rsidRDefault="00535D4B" w:rsidP="00535D4B">
      <w:pPr>
        <w:widowControl w:val="0"/>
        <w:numPr>
          <w:ilvl w:val="0"/>
          <w:numId w:val="16"/>
        </w:numPr>
        <w:tabs>
          <w:tab w:val="clear" w:pos="720"/>
          <w:tab w:val="num" w:pos="0"/>
          <w:tab w:val="left" w:pos="426"/>
        </w:tabs>
        <w:ind w:left="0" w:firstLine="0"/>
        <w:jc w:val="both"/>
        <w:rPr>
          <w:rFonts w:cs="Arial"/>
          <w:snapToGrid w:val="0"/>
          <w:sz w:val="20"/>
          <w:szCs w:val="20"/>
        </w:rPr>
      </w:pPr>
      <w:r w:rsidRPr="00673587">
        <w:rPr>
          <w:rFonts w:cs="Arial"/>
          <w:snapToGrid w:val="0"/>
          <w:sz w:val="20"/>
          <w:szCs w:val="20"/>
        </w:rPr>
        <w:t>Procurar la selección profesional del personal directivo tomando en consideración la experiencia profesional comprobada en la materia, y desarrollar programas de capacitación y adiestramiento para sus colaboradores;</w:t>
      </w:r>
    </w:p>
    <w:p w14:paraId="4491FC19" w14:textId="77777777" w:rsidR="00535D4B" w:rsidRPr="00673587" w:rsidRDefault="00535D4B" w:rsidP="00535D4B">
      <w:pPr>
        <w:widowControl w:val="0"/>
        <w:tabs>
          <w:tab w:val="left" w:pos="426"/>
        </w:tabs>
        <w:jc w:val="both"/>
        <w:rPr>
          <w:rFonts w:cs="Arial"/>
          <w:snapToGrid w:val="0"/>
          <w:sz w:val="20"/>
          <w:szCs w:val="20"/>
        </w:rPr>
      </w:pPr>
    </w:p>
    <w:p w14:paraId="2F813076"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Solicitar a las autoridades competentes la expropiación, ocupación temporal, total o parcial, de bienes, o la limitación de los derechos de dominio, en los términos de ley;</w:t>
      </w:r>
    </w:p>
    <w:p w14:paraId="0A2CEF7E" w14:textId="77777777" w:rsidR="00535D4B" w:rsidRPr="00673587" w:rsidRDefault="00535D4B" w:rsidP="00535D4B">
      <w:pPr>
        <w:widowControl w:val="0"/>
        <w:tabs>
          <w:tab w:val="left" w:pos="567"/>
        </w:tabs>
        <w:jc w:val="both"/>
        <w:rPr>
          <w:rFonts w:cs="Arial"/>
          <w:snapToGrid w:val="0"/>
          <w:sz w:val="20"/>
          <w:szCs w:val="20"/>
        </w:rPr>
      </w:pPr>
    </w:p>
    <w:p w14:paraId="78EC7954" w14:textId="77777777" w:rsidR="00535D4B" w:rsidRPr="00673587" w:rsidRDefault="00535D4B" w:rsidP="00535D4B">
      <w:pPr>
        <w:widowControl w:val="0"/>
        <w:numPr>
          <w:ilvl w:val="0"/>
          <w:numId w:val="16"/>
        </w:numPr>
        <w:tabs>
          <w:tab w:val="clear" w:pos="720"/>
          <w:tab w:val="num" w:pos="0"/>
          <w:tab w:val="left" w:pos="284"/>
          <w:tab w:val="left" w:pos="567"/>
        </w:tabs>
        <w:ind w:left="0" w:firstLine="0"/>
        <w:jc w:val="both"/>
        <w:rPr>
          <w:rFonts w:cs="Arial"/>
          <w:snapToGrid w:val="0"/>
          <w:sz w:val="20"/>
          <w:szCs w:val="20"/>
        </w:rPr>
      </w:pPr>
      <w:r w:rsidRPr="00673587">
        <w:rPr>
          <w:rFonts w:cs="Arial"/>
          <w:snapToGrid w:val="0"/>
          <w:sz w:val="20"/>
          <w:szCs w:val="20"/>
        </w:rPr>
        <w:t>Cobrar los derechos por los servicios públicos que preste en términos de ley;</w:t>
      </w:r>
    </w:p>
    <w:p w14:paraId="22F79370" w14:textId="77777777" w:rsidR="00535D4B" w:rsidRPr="00673587" w:rsidRDefault="00535D4B" w:rsidP="00535D4B">
      <w:pPr>
        <w:widowControl w:val="0"/>
        <w:tabs>
          <w:tab w:val="left" w:pos="284"/>
          <w:tab w:val="left" w:pos="567"/>
        </w:tabs>
        <w:jc w:val="both"/>
        <w:rPr>
          <w:rFonts w:cs="Arial"/>
          <w:snapToGrid w:val="0"/>
          <w:sz w:val="20"/>
          <w:szCs w:val="20"/>
        </w:rPr>
      </w:pPr>
    </w:p>
    <w:p w14:paraId="0EDFF659" w14:textId="77777777" w:rsidR="00535D4B" w:rsidRDefault="00535D4B" w:rsidP="00535D4B">
      <w:pPr>
        <w:widowControl w:val="0"/>
        <w:numPr>
          <w:ilvl w:val="0"/>
          <w:numId w:val="16"/>
        </w:numPr>
        <w:tabs>
          <w:tab w:val="clear" w:pos="720"/>
          <w:tab w:val="num" w:pos="0"/>
          <w:tab w:val="left" w:pos="426"/>
          <w:tab w:val="left" w:pos="567"/>
        </w:tabs>
        <w:ind w:left="0" w:firstLine="0"/>
        <w:jc w:val="both"/>
        <w:rPr>
          <w:rFonts w:cs="Arial"/>
          <w:snapToGrid w:val="0"/>
          <w:sz w:val="20"/>
          <w:szCs w:val="20"/>
        </w:rPr>
      </w:pPr>
      <w:r w:rsidRPr="00673587">
        <w:rPr>
          <w:rFonts w:cs="Arial"/>
          <w:snapToGrid w:val="0"/>
          <w:sz w:val="20"/>
          <w:szCs w:val="20"/>
        </w:rPr>
        <w:t xml:space="preserve">Realizar las visitas de </w:t>
      </w:r>
      <w:r w:rsidR="00E75340" w:rsidRPr="00E75340">
        <w:rPr>
          <w:rFonts w:cs="Arial"/>
          <w:snapToGrid w:val="0"/>
          <w:sz w:val="20"/>
          <w:szCs w:val="20"/>
        </w:rPr>
        <w:t>inspección y verificación de manera permanente y eficiente, conforme lo establecido en la ley, con la finalidad de vigilar el correcto uso del agua en los servicios públicos urbanos;</w:t>
      </w:r>
    </w:p>
    <w:p w14:paraId="40FA72D3" w14:textId="2C126AF5" w:rsidR="00E75340" w:rsidRPr="00145DA7" w:rsidRDefault="00E75340" w:rsidP="00145DA7">
      <w:pPr>
        <w:pStyle w:val="Prrafodelista"/>
        <w:autoSpaceDE w:val="0"/>
        <w:autoSpaceDN w:val="0"/>
        <w:adjustRightInd w:val="0"/>
        <w:ind w:left="720"/>
        <w:jc w:val="right"/>
        <w:rPr>
          <w:rFonts w:cs="Arial"/>
          <w:b/>
          <w:i/>
          <w:sz w:val="16"/>
          <w:szCs w:val="16"/>
          <w:lang w:val="es-MX"/>
        </w:rPr>
      </w:pPr>
      <w:r w:rsidRPr="00145DA7">
        <w:rPr>
          <w:rFonts w:cs="Arial"/>
          <w:b/>
          <w:i/>
          <w:sz w:val="16"/>
          <w:szCs w:val="16"/>
          <w:lang w:val="es-MX"/>
        </w:rPr>
        <w:t xml:space="preserve">                                                     </w:t>
      </w:r>
      <w:r w:rsidR="00591669" w:rsidRPr="00145DA7">
        <w:rPr>
          <w:rFonts w:cs="Arial"/>
          <w:b/>
          <w:i/>
          <w:sz w:val="16"/>
          <w:szCs w:val="16"/>
          <w:lang w:val="es-MX"/>
        </w:rPr>
        <w:t xml:space="preserve">                                     </w:t>
      </w:r>
      <w:r w:rsidR="005138DA">
        <w:rPr>
          <w:rFonts w:cs="Arial"/>
          <w:b/>
          <w:i/>
          <w:sz w:val="16"/>
          <w:szCs w:val="16"/>
          <w:lang w:val="es-MX"/>
        </w:rPr>
        <w:t xml:space="preserve"> Fracción r</w:t>
      </w:r>
      <w:r w:rsidRPr="00145DA7">
        <w:rPr>
          <w:rFonts w:cs="Arial"/>
          <w:b/>
          <w:i/>
          <w:sz w:val="16"/>
          <w:szCs w:val="16"/>
          <w:lang w:val="es-MX"/>
        </w:rPr>
        <w:t xml:space="preserve">eformada, </w:t>
      </w:r>
      <w:r w:rsidR="00591669" w:rsidRPr="00145DA7">
        <w:rPr>
          <w:rFonts w:cs="Arial"/>
          <w:b/>
          <w:i/>
          <w:sz w:val="16"/>
          <w:szCs w:val="16"/>
          <w:lang w:val="es-MX"/>
        </w:rPr>
        <w:t xml:space="preserve">P.O. No. 29, del 6 de marzo </w:t>
      </w:r>
      <w:r w:rsidRPr="00145DA7">
        <w:rPr>
          <w:rFonts w:cs="Arial"/>
          <w:b/>
          <w:i/>
          <w:sz w:val="16"/>
          <w:szCs w:val="16"/>
          <w:lang w:val="es-MX"/>
        </w:rPr>
        <w:t>de</w:t>
      </w:r>
      <w:r w:rsidR="00591669" w:rsidRPr="00145DA7">
        <w:rPr>
          <w:rFonts w:cs="Arial"/>
          <w:b/>
          <w:i/>
          <w:sz w:val="16"/>
          <w:szCs w:val="16"/>
          <w:lang w:val="es-MX"/>
        </w:rPr>
        <w:t>l</w:t>
      </w:r>
      <w:r w:rsidRPr="00145DA7">
        <w:rPr>
          <w:rFonts w:cs="Arial"/>
          <w:b/>
          <w:i/>
          <w:sz w:val="16"/>
          <w:szCs w:val="16"/>
          <w:lang w:val="es-MX"/>
        </w:rPr>
        <w:t xml:space="preserve"> 202</w:t>
      </w:r>
      <w:r w:rsidR="00591669" w:rsidRPr="00145DA7">
        <w:rPr>
          <w:rFonts w:cs="Arial"/>
          <w:b/>
          <w:i/>
          <w:sz w:val="16"/>
          <w:szCs w:val="16"/>
          <w:lang w:val="es-MX"/>
        </w:rPr>
        <w:t>5</w:t>
      </w:r>
    </w:p>
    <w:p w14:paraId="6313CEDC" w14:textId="77777777" w:rsidR="00145DA7" w:rsidRPr="00484F1D" w:rsidRDefault="00145DA7" w:rsidP="00145DA7">
      <w:pPr>
        <w:pStyle w:val="Prrafodelista"/>
        <w:autoSpaceDE w:val="0"/>
        <w:autoSpaceDN w:val="0"/>
        <w:adjustRightInd w:val="0"/>
        <w:ind w:left="720"/>
        <w:jc w:val="right"/>
        <w:rPr>
          <w:rFonts w:cs="Arial"/>
          <w:b/>
          <w:sz w:val="16"/>
          <w:szCs w:val="16"/>
          <w:lang w:val="es-MX"/>
        </w:rPr>
      </w:pPr>
      <w:r w:rsidRPr="00484F1D">
        <w:rPr>
          <w:rFonts w:cs="Arial"/>
          <w:b/>
          <w:sz w:val="16"/>
          <w:szCs w:val="16"/>
          <w:lang w:val="es-MX"/>
        </w:rPr>
        <w:t xml:space="preserve">                            </w:t>
      </w:r>
      <w:hyperlink r:id="rId168" w:history="1">
        <w:r w:rsidRPr="00484F1D">
          <w:rPr>
            <w:rStyle w:val="Hipervnculo"/>
            <w:rFonts w:cs="Arial"/>
            <w:b/>
            <w:sz w:val="16"/>
            <w:szCs w:val="16"/>
            <w:lang w:val="es-MX"/>
          </w:rPr>
          <w:t>https://po.tamaulipas.gob.mx/wp-content/uploads/2025/03/cl-29-060325.pdf</w:t>
        </w:r>
      </w:hyperlink>
    </w:p>
    <w:p w14:paraId="4D576033" w14:textId="77777777" w:rsidR="00726EE3" w:rsidRPr="00145DA7" w:rsidRDefault="00726EE3" w:rsidP="00093A1D">
      <w:pPr>
        <w:widowControl w:val="0"/>
        <w:tabs>
          <w:tab w:val="left" w:pos="426"/>
          <w:tab w:val="left" w:pos="567"/>
        </w:tabs>
        <w:rPr>
          <w:rFonts w:cs="Arial"/>
          <w:snapToGrid w:val="0"/>
          <w:sz w:val="16"/>
          <w:szCs w:val="16"/>
        </w:rPr>
      </w:pPr>
    </w:p>
    <w:p w14:paraId="044302F1"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 xml:space="preserve">Resolver los recursos y demás medios de impugnación interpuestos en contra de sus actos o resoluciones; </w:t>
      </w:r>
    </w:p>
    <w:p w14:paraId="19D47EE4" w14:textId="77777777" w:rsidR="00535D4B" w:rsidRPr="00673587" w:rsidRDefault="00535D4B" w:rsidP="00535D4B">
      <w:pPr>
        <w:widowControl w:val="0"/>
        <w:tabs>
          <w:tab w:val="left" w:pos="567"/>
        </w:tabs>
        <w:jc w:val="both"/>
        <w:rPr>
          <w:rFonts w:cs="Arial"/>
          <w:snapToGrid w:val="0"/>
          <w:sz w:val="20"/>
          <w:szCs w:val="20"/>
        </w:rPr>
      </w:pPr>
    </w:p>
    <w:p w14:paraId="0814B22B" w14:textId="77777777" w:rsidR="00535D4B" w:rsidRPr="006D3CF5" w:rsidRDefault="006D3CF5"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lang w:val="es-MX"/>
        </w:rPr>
        <w:t>Otorgar los permisos de descargas de aguas residuales a los sistemas de drenaje y alcantarillado, en los términos de la Ley de Aguas Nacionales y su Reglame</w:t>
      </w:r>
      <w:r w:rsidRPr="006D3CF5">
        <w:rPr>
          <w:rFonts w:cs="Arial"/>
          <w:snapToGrid w:val="0"/>
          <w:sz w:val="20"/>
          <w:szCs w:val="20"/>
          <w:lang w:val="es-MX"/>
        </w:rPr>
        <w:t>nto, de la legislación de equilibrio ecológico y protección al ambiente y las normas oficiales mexicanas, de esta ley y su reglamento;</w:t>
      </w:r>
    </w:p>
    <w:p w14:paraId="1D03DE16" w14:textId="1BA7F26D" w:rsidR="006D3CF5" w:rsidRPr="00484F1D" w:rsidRDefault="006D3CF5" w:rsidP="006D3CF5">
      <w:pPr>
        <w:pStyle w:val="Prrafodelista"/>
        <w:tabs>
          <w:tab w:val="left" w:pos="9355"/>
        </w:tabs>
        <w:ind w:left="720" w:right="-1"/>
        <w:jc w:val="right"/>
        <w:rPr>
          <w:rFonts w:cs="Arial"/>
          <w:b/>
          <w:bCs/>
          <w:sz w:val="16"/>
          <w:szCs w:val="20"/>
          <w:lang w:val="es-MX"/>
        </w:rPr>
      </w:pPr>
      <w:r w:rsidRPr="006D3CF5">
        <w:rPr>
          <w:rFonts w:cs="Arial"/>
          <w:b/>
          <w:i/>
          <w:sz w:val="16"/>
          <w:szCs w:val="16"/>
          <w:lang w:val="es-MX"/>
        </w:rPr>
        <w:t xml:space="preserve">Fracción </w:t>
      </w:r>
      <w:r w:rsidR="00490401">
        <w:rPr>
          <w:rFonts w:cs="Arial"/>
          <w:b/>
          <w:i/>
          <w:sz w:val="16"/>
          <w:szCs w:val="16"/>
          <w:lang w:val="es-MX"/>
        </w:rPr>
        <w:t>r</w:t>
      </w:r>
      <w:r w:rsidRPr="006D3CF5">
        <w:rPr>
          <w:rFonts w:cs="Arial"/>
          <w:b/>
          <w:i/>
          <w:sz w:val="16"/>
          <w:szCs w:val="16"/>
          <w:lang w:val="es-MX"/>
        </w:rPr>
        <w:t>eformada</w:t>
      </w:r>
      <w:r w:rsidRPr="006D3CF5">
        <w:rPr>
          <w:rFonts w:cs="Arial"/>
          <w:b/>
          <w:bCs/>
          <w:i/>
          <w:sz w:val="16"/>
          <w:szCs w:val="20"/>
        </w:rPr>
        <w:t>, P.O. No.</w:t>
      </w:r>
      <w:r w:rsidR="00673587">
        <w:rPr>
          <w:rFonts w:cs="Arial"/>
          <w:b/>
          <w:bCs/>
          <w:i/>
          <w:sz w:val="16"/>
          <w:szCs w:val="20"/>
        </w:rPr>
        <w:t xml:space="preserve"> </w:t>
      </w:r>
      <w:r w:rsidRPr="006D3CF5">
        <w:rPr>
          <w:rFonts w:cs="Arial"/>
          <w:b/>
          <w:bCs/>
          <w:i/>
          <w:sz w:val="16"/>
          <w:szCs w:val="20"/>
        </w:rPr>
        <w:t>101, del 21 de agosto de 2024</w:t>
      </w:r>
    </w:p>
    <w:p w14:paraId="386BA9E4" w14:textId="77777777" w:rsidR="006D3CF5" w:rsidRPr="00484F1D" w:rsidRDefault="006D3CF5" w:rsidP="006D3CF5">
      <w:pPr>
        <w:pStyle w:val="Prrafodelista"/>
        <w:tabs>
          <w:tab w:val="left" w:pos="9355"/>
        </w:tabs>
        <w:ind w:left="720" w:right="-1"/>
        <w:jc w:val="right"/>
        <w:rPr>
          <w:rFonts w:cs="Arial"/>
          <w:b/>
          <w:bCs/>
          <w:i/>
          <w:sz w:val="16"/>
          <w:szCs w:val="20"/>
          <w:lang w:val="es-MX"/>
        </w:rPr>
      </w:pPr>
      <w:hyperlink r:id="rId169" w:history="1">
        <w:r w:rsidRPr="00484F1D">
          <w:rPr>
            <w:rStyle w:val="Hipervnculo"/>
            <w:rFonts w:cs="Arial"/>
            <w:b/>
            <w:bCs/>
            <w:i/>
            <w:sz w:val="16"/>
            <w:szCs w:val="20"/>
            <w:lang w:val="es-MX"/>
          </w:rPr>
          <w:t>https://po.tamaulipas.gob.mx/wp-content/uploads/2024/08/cxlix-101-210824.pdf</w:t>
        </w:r>
      </w:hyperlink>
    </w:p>
    <w:p w14:paraId="156156A3" w14:textId="77777777" w:rsidR="006D3CF5" w:rsidRPr="00484F1D" w:rsidRDefault="006D3CF5" w:rsidP="006D3CF5">
      <w:pPr>
        <w:pStyle w:val="Prrafodelista"/>
        <w:tabs>
          <w:tab w:val="left" w:pos="9355"/>
        </w:tabs>
        <w:ind w:left="720" w:right="-1"/>
        <w:jc w:val="right"/>
        <w:rPr>
          <w:rFonts w:cs="Arial"/>
          <w:b/>
          <w:bCs/>
          <w:i/>
          <w:sz w:val="20"/>
          <w:szCs w:val="20"/>
          <w:lang w:val="es-MX"/>
        </w:rPr>
      </w:pPr>
    </w:p>
    <w:p w14:paraId="524577A4" w14:textId="77777777" w:rsidR="00535D4B" w:rsidRPr="00673587"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napToGrid w:val="0"/>
          <w:sz w:val="20"/>
          <w:szCs w:val="20"/>
        </w:rPr>
        <w:t>Aplicar las sanciones por las infracciones que se cometan a esta ley y sus reglamentos;</w:t>
      </w:r>
    </w:p>
    <w:p w14:paraId="45A9B094" w14:textId="77777777" w:rsidR="000E458E" w:rsidRPr="00673587" w:rsidRDefault="000E458E" w:rsidP="00535D4B">
      <w:pPr>
        <w:widowControl w:val="0"/>
        <w:tabs>
          <w:tab w:val="left" w:pos="567"/>
        </w:tabs>
        <w:jc w:val="both"/>
        <w:rPr>
          <w:rFonts w:cs="Arial"/>
          <w:snapToGrid w:val="0"/>
          <w:sz w:val="20"/>
          <w:szCs w:val="20"/>
        </w:rPr>
      </w:pPr>
    </w:p>
    <w:p w14:paraId="19E7FA14" w14:textId="77777777" w:rsidR="00535D4B" w:rsidRPr="00417413" w:rsidRDefault="00535D4B" w:rsidP="00535D4B">
      <w:pPr>
        <w:widowControl w:val="0"/>
        <w:numPr>
          <w:ilvl w:val="0"/>
          <w:numId w:val="16"/>
        </w:numPr>
        <w:tabs>
          <w:tab w:val="clear" w:pos="720"/>
          <w:tab w:val="num" w:pos="0"/>
          <w:tab w:val="left" w:pos="567"/>
        </w:tabs>
        <w:ind w:left="0" w:firstLine="0"/>
        <w:jc w:val="both"/>
        <w:rPr>
          <w:rFonts w:cs="Arial"/>
          <w:snapToGrid w:val="0"/>
          <w:sz w:val="20"/>
          <w:szCs w:val="20"/>
        </w:rPr>
      </w:pPr>
      <w:r w:rsidRPr="00673587">
        <w:rPr>
          <w:rFonts w:cs="Arial"/>
          <w:spacing w:val="-4"/>
          <w:sz w:val="20"/>
          <w:szCs w:val="20"/>
          <w:lang w:val="es-MX" w:eastAsia="es-MX"/>
        </w:rPr>
        <w:t>Lleva</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5"/>
          <w:sz w:val="20"/>
          <w:szCs w:val="20"/>
          <w:lang w:val="es-MX" w:eastAsia="es-MX"/>
        </w:rPr>
        <w:t>c</w:t>
      </w:r>
      <w:r w:rsidRPr="00673587">
        <w:rPr>
          <w:rFonts w:cs="Arial"/>
          <w:spacing w:val="-4"/>
          <w:sz w:val="20"/>
          <w:szCs w:val="20"/>
          <w:lang w:val="es-MX" w:eastAsia="es-MX"/>
        </w:rPr>
        <w:t>ab</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campaña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continua</w:t>
      </w:r>
      <w:r w:rsidRPr="00673587">
        <w:rPr>
          <w:rFonts w:cs="Arial"/>
          <w:sz w:val="20"/>
          <w:szCs w:val="20"/>
          <w:lang w:val="es-MX" w:eastAsia="es-MX"/>
        </w:rPr>
        <w:t>s</w:t>
      </w:r>
      <w:r w:rsidRPr="00673587">
        <w:rPr>
          <w:rFonts w:cs="Arial"/>
          <w:spacing w:val="-7"/>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c</w:t>
      </w:r>
      <w:r w:rsidRPr="00673587">
        <w:rPr>
          <w:rFonts w:cs="Arial"/>
          <w:spacing w:val="-5"/>
          <w:sz w:val="20"/>
          <w:szCs w:val="20"/>
          <w:lang w:val="es-MX" w:eastAsia="es-MX"/>
        </w:rPr>
        <w:t>u</w:t>
      </w:r>
      <w:r w:rsidRPr="00673587">
        <w:rPr>
          <w:rFonts w:cs="Arial"/>
          <w:spacing w:val="-4"/>
          <w:sz w:val="20"/>
          <w:szCs w:val="20"/>
          <w:lang w:val="es-MX" w:eastAsia="es-MX"/>
        </w:rPr>
        <w:t>ltur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7"/>
          <w:sz w:val="20"/>
          <w:szCs w:val="20"/>
          <w:lang w:val="es-MX" w:eastAsia="es-MX"/>
        </w:rPr>
        <w:t xml:space="preserve"> </w:t>
      </w:r>
      <w:r w:rsidRPr="00673587">
        <w:rPr>
          <w:rFonts w:cs="Arial"/>
          <w:spacing w:val="-4"/>
          <w:sz w:val="20"/>
          <w:szCs w:val="20"/>
          <w:lang w:val="es-MX" w:eastAsia="es-MX"/>
        </w:rPr>
        <w:t>agu</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en</w:t>
      </w:r>
      <w:r w:rsidRPr="00673587">
        <w:rPr>
          <w:rFonts w:cs="Arial"/>
          <w:spacing w:val="-6"/>
          <w:sz w:val="20"/>
          <w:szCs w:val="20"/>
          <w:lang w:val="es-MX" w:eastAsia="es-MX"/>
        </w:rPr>
        <w:t>t</w:t>
      </w:r>
      <w:r w:rsidRPr="00673587">
        <w:rPr>
          <w:rFonts w:cs="Arial"/>
          <w:spacing w:val="-4"/>
          <w:sz w:val="20"/>
          <w:szCs w:val="20"/>
          <w:lang w:val="es-MX" w:eastAsia="es-MX"/>
        </w:rPr>
        <w:t>r</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l</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población</w:t>
      </w:r>
      <w:r w:rsidRPr="00673587">
        <w:rPr>
          <w:rFonts w:cs="Arial"/>
          <w:sz w:val="20"/>
          <w:szCs w:val="20"/>
          <w:lang w:val="es-MX" w:eastAsia="es-MX"/>
        </w:rPr>
        <w:t>,</w:t>
      </w:r>
      <w:r w:rsidRPr="00673587">
        <w:rPr>
          <w:rFonts w:cs="Arial"/>
          <w:spacing w:val="-7"/>
          <w:sz w:val="20"/>
          <w:szCs w:val="20"/>
          <w:lang w:val="es-MX" w:eastAsia="es-MX"/>
        </w:rPr>
        <w:t xml:space="preserve"> </w:t>
      </w:r>
      <w:r w:rsidRPr="00673587">
        <w:rPr>
          <w:rFonts w:cs="Arial"/>
          <w:spacing w:val="-4"/>
          <w:sz w:val="20"/>
          <w:szCs w:val="20"/>
          <w:lang w:val="es-MX" w:eastAsia="es-MX"/>
        </w:rPr>
        <w:t>primord</w:t>
      </w:r>
      <w:r w:rsidRPr="00673587">
        <w:rPr>
          <w:rFonts w:cs="Arial"/>
          <w:spacing w:val="-6"/>
          <w:sz w:val="20"/>
          <w:szCs w:val="20"/>
          <w:lang w:val="es-MX" w:eastAsia="es-MX"/>
        </w:rPr>
        <w:t>i</w:t>
      </w:r>
      <w:r w:rsidRPr="00673587">
        <w:rPr>
          <w:rFonts w:cs="Arial"/>
          <w:spacing w:val="-4"/>
          <w:sz w:val="20"/>
          <w:szCs w:val="20"/>
          <w:lang w:val="es-MX" w:eastAsia="es-MX"/>
        </w:rPr>
        <w:t>a</w:t>
      </w:r>
      <w:r w:rsidRPr="00673587">
        <w:rPr>
          <w:rFonts w:cs="Arial"/>
          <w:spacing w:val="-5"/>
          <w:sz w:val="20"/>
          <w:szCs w:val="20"/>
          <w:lang w:val="es-MX" w:eastAsia="es-MX"/>
        </w:rPr>
        <w:t>l</w:t>
      </w:r>
      <w:r w:rsidRPr="00673587">
        <w:rPr>
          <w:rFonts w:cs="Arial"/>
          <w:spacing w:val="-4"/>
          <w:sz w:val="20"/>
          <w:szCs w:val="20"/>
          <w:lang w:val="es-MX" w:eastAsia="es-MX"/>
        </w:rPr>
        <w:t>m</w:t>
      </w:r>
      <w:r w:rsidRPr="00673587">
        <w:rPr>
          <w:rFonts w:cs="Arial"/>
          <w:spacing w:val="-5"/>
          <w:sz w:val="20"/>
          <w:szCs w:val="20"/>
          <w:lang w:val="es-MX" w:eastAsia="es-MX"/>
        </w:rPr>
        <w:t>e</w:t>
      </w:r>
      <w:r w:rsidRPr="00673587">
        <w:rPr>
          <w:rFonts w:cs="Arial"/>
          <w:spacing w:val="-4"/>
          <w:sz w:val="20"/>
          <w:szCs w:val="20"/>
          <w:lang w:val="es-MX" w:eastAsia="es-MX"/>
        </w:rPr>
        <w:t>nt</w:t>
      </w:r>
      <w:r w:rsidRPr="00673587">
        <w:rPr>
          <w:rFonts w:cs="Arial"/>
          <w:sz w:val="20"/>
          <w:szCs w:val="20"/>
          <w:lang w:val="es-MX" w:eastAsia="es-MX"/>
        </w:rPr>
        <w:t>e</w:t>
      </w:r>
      <w:r w:rsidRPr="00673587">
        <w:rPr>
          <w:rFonts w:cs="Arial"/>
          <w:spacing w:val="-7"/>
          <w:sz w:val="20"/>
          <w:szCs w:val="20"/>
          <w:lang w:val="es-MX" w:eastAsia="es-MX"/>
        </w:rPr>
        <w:t xml:space="preserve"> </w:t>
      </w:r>
      <w:r w:rsidRPr="00673587">
        <w:rPr>
          <w:rFonts w:cs="Arial"/>
          <w:spacing w:val="-4"/>
          <w:sz w:val="20"/>
          <w:szCs w:val="20"/>
          <w:lang w:val="es-MX" w:eastAsia="es-MX"/>
        </w:rPr>
        <w:t>par</w:t>
      </w:r>
      <w:r w:rsidRPr="00673587">
        <w:rPr>
          <w:rFonts w:cs="Arial"/>
          <w:sz w:val="20"/>
          <w:szCs w:val="20"/>
          <w:lang w:val="es-MX" w:eastAsia="es-MX"/>
        </w:rPr>
        <w:t>a</w:t>
      </w:r>
      <w:r w:rsidRPr="00673587">
        <w:rPr>
          <w:rFonts w:cs="Arial"/>
          <w:spacing w:val="-7"/>
          <w:sz w:val="20"/>
          <w:szCs w:val="20"/>
          <w:lang w:val="es-MX" w:eastAsia="es-MX"/>
        </w:rPr>
        <w:t xml:space="preserve"> </w:t>
      </w:r>
      <w:r w:rsidRPr="00673587">
        <w:rPr>
          <w:rFonts w:cs="Arial"/>
          <w:spacing w:val="-4"/>
          <w:sz w:val="20"/>
          <w:szCs w:val="20"/>
          <w:lang w:val="es-MX" w:eastAsia="es-MX"/>
        </w:rPr>
        <w:t>prom</w:t>
      </w:r>
      <w:r w:rsidRPr="00673587">
        <w:rPr>
          <w:rFonts w:cs="Arial"/>
          <w:spacing w:val="-5"/>
          <w:sz w:val="20"/>
          <w:szCs w:val="20"/>
          <w:lang w:val="es-MX" w:eastAsia="es-MX"/>
        </w:rPr>
        <w:t>o</w:t>
      </w:r>
      <w:r w:rsidRPr="00673587">
        <w:rPr>
          <w:rFonts w:cs="Arial"/>
          <w:spacing w:val="-4"/>
          <w:sz w:val="20"/>
          <w:szCs w:val="20"/>
          <w:lang w:val="es-MX" w:eastAsia="es-MX"/>
        </w:rPr>
        <w:t>ve</w:t>
      </w:r>
      <w:r w:rsidRPr="00673587">
        <w:rPr>
          <w:rFonts w:cs="Arial"/>
          <w:sz w:val="20"/>
          <w:szCs w:val="20"/>
          <w:lang w:val="es-MX" w:eastAsia="es-MX"/>
        </w:rPr>
        <w:t>r</w:t>
      </w:r>
      <w:r w:rsidRPr="00673587">
        <w:rPr>
          <w:rFonts w:cs="Arial"/>
          <w:spacing w:val="-7"/>
          <w:sz w:val="20"/>
          <w:szCs w:val="20"/>
          <w:lang w:val="es-MX" w:eastAsia="es-MX"/>
        </w:rPr>
        <w:t xml:space="preserve"> </w:t>
      </w:r>
      <w:r w:rsidRPr="00673587">
        <w:rPr>
          <w:rFonts w:cs="Arial"/>
          <w:spacing w:val="-4"/>
          <w:sz w:val="20"/>
          <w:szCs w:val="20"/>
          <w:lang w:val="es-MX" w:eastAsia="es-MX"/>
        </w:rPr>
        <w:t>el</w:t>
      </w:r>
      <w:r w:rsidRPr="00673587">
        <w:rPr>
          <w:rFonts w:cs="Arial"/>
          <w:snapToGrid w:val="0"/>
          <w:sz w:val="20"/>
          <w:szCs w:val="20"/>
        </w:rPr>
        <w:t xml:space="preserve"> </w:t>
      </w:r>
      <w:r w:rsidRPr="00673587">
        <w:rPr>
          <w:rFonts w:cs="Arial"/>
          <w:spacing w:val="-4"/>
          <w:sz w:val="20"/>
          <w:szCs w:val="20"/>
          <w:lang w:val="es-MX" w:eastAsia="es-MX"/>
        </w:rPr>
        <w:t>us</w:t>
      </w:r>
      <w:r w:rsidRPr="00673587">
        <w:rPr>
          <w:rFonts w:cs="Arial"/>
          <w:sz w:val="20"/>
          <w:szCs w:val="20"/>
          <w:lang w:val="es-MX" w:eastAsia="es-MX"/>
        </w:rPr>
        <w:t>o</w:t>
      </w:r>
      <w:r w:rsidRPr="00673587">
        <w:rPr>
          <w:rFonts w:cs="Arial"/>
          <w:spacing w:val="-3"/>
          <w:sz w:val="20"/>
          <w:szCs w:val="20"/>
          <w:lang w:val="es-MX" w:eastAsia="es-MX"/>
        </w:rPr>
        <w:t xml:space="preserve"> </w:t>
      </w:r>
      <w:r w:rsidRPr="00673587">
        <w:rPr>
          <w:rFonts w:cs="Arial"/>
          <w:spacing w:val="-4"/>
          <w:sz w:val="20"/>
          <w:szCs w:val="20"/>
          <w:lang w:val="es-MX" w:eastAsia="es-MX"/>
        </w:rPr>
        <w:t>raciona</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3"/>
          <w:sz w:val="20"/>
          <w:szCs w:val="20"/>
          <w:lang w:val="es-MX" w:eastAsia="es-MX"/>
        </w:rPr>
        <w:t xml:space="preserve"> </w:t>
      </w:r>
      <w:r w:rsidRPr="00673587">
        <w:rPr>
          <w:rFonts w:cs="Arial"/>
          <w:spacing w:val="-4"/>
          <w:sz w:val="20"/>
          <w:szCs w:val="20"/>
          <w:lang w:val="es-MX" w:eastAsia="es-MX"/>
        </w:rPr>
        <w:t>agua</w:t>
      </w:r>
      <w:r w:rsidRPr="00673587">
        <w:rPr>
          <w:rFonts w:cs="Arial"/>
          <w:sz w:val="20"/>
          <w:szCs w:val="20"/>
          <w:lang w:val="es-MX" w:eastAsia="es-MX"/>
        </w:rPr>
        <w:t>,</w:t>
      </w:r>
      <w:r w:rsidRPr="00673587">
        <w:rPr>
          <w:rFonts w:cs="Arial"/>
          <w:spacing w:val="-3"/>
          <w:sz w:val="20"/>
          <w:szCs w:val="20"/>
          <w:lang w:val="es-MX" w:eastAsia="es-MX"/>
        </w:rPr>
        <w:t xml:space="preserve"> </w:t>
      </w:r>
      <w:r w:rsidRPr="00673587">
        <w:rPr>
          <w:rFonts w:cs="Arial"/>
          <w:spacing w:val="-4"/>
          <w:sz w:val="20"/>
          <w:szCs w:val="20"/>
          <w:lang w:val="es-MX" w:eastAsia="es-MX"/>
        </w:rPr>
        <w:t>evita</w:t>
      </w:r>
      <w:r w:rsidRPr="00673587">
        <w:rPr>
          <w:rFonts w:cs="Arial"/>
          <w:sz w:val="20"/>
          <w:szCs w:val="20"/>
          <w:lang w:val="es-MX" w:eastAsia="es-MX"/>
        </w:rPr>
        <w:t>r</w:t>
      </w:r>
      <w:r w:rsidRPr="00673587">
        <w:rPr>
          <w:rFonts w:cs="Arial"/>
          <w:spacing w:val="-3"/>
          <w:sz w:val="20"/>
          <w:szCs w:val="20"/>
          <w:lang w:val="es-MX" w:eastAsia="es-MX"/>
        </w:rPr>
        <w:t xml:space="preserve"> </w:t>
      </w:r>
      <w:r w:rsidRPr="00673587">
        <w:rPr>
          <w:rFonts w:cs="Arial"/>
          <w:spacing w:val="-4"/>
          <w:sz w:val="20"/>
          <w:szCs w:val="20"/>
          <w:lang w:val="es-MX" w:eastAsia="es-MX"/>
        </w:rPr>
        <w:t>s</w:t>
      </w:r>
      <w:r w:rsidRPr="00673587">
        <w:rPr>
          <w:rFonts w:cs="Arial"/>
          <w:sz w:val="20"/>
          <w:szCs w:val="20"/>
          <w:lang w:val="es-MX" w:eastAsia="es-MX"/>
        </w:rPr>
        <w:t>u</w:t>
      </w:r>
      <w:r w:rsidRPr="00673587">
        <w:rPr>
          <w:rFonts w:cs="Arial"/>
          <w:spacing w:val="-5"/>
          <w:sz w:val="20"/>
          <w:szCs w:val="20"/>
          <w:lang w:val="es-MX" w:eastAsia="es-MX"/>
        </w:rPr>
        <w:t xml:space="preserve"> </w:t>
      </w:r>
      <w:r w:rsidRPr="00673587">
        <w:rPr>
          <w:rFonts w:cs="Arial"/>
          <w:spacing w:val="-4"/>
          <w:sz w:val="20"/>
          <w:szCs w:val="20"/>
          <w:lang w:val="es-MX" w:eastAsia="es-MX"/>
        </w:rPr>
        <w:t>con</w:t>
      </w:r>
      <w:r w:rsidRPr="00673587">
        <w:rPr>
          <w:rFonts w:cs="Arial"/>
          <w:spacing w:val="-3"/>
          <w:sz w:val="20"/>
          <w:szCs w:val="20"/>
          <w:lang w:val="es-MX" w:eastAsia="es-MX"/>
        </w:rPr>
        <w:t>t</w:t>
      </w:r>
      <w:r w:rsidRPr="00673587">
        <w:rPr>
          <w:rFonts w:cs="Arial"/>
          <w:spacing w:val="-4"/>
          <w:sz w:val="20"/>
          <w:szCs w:val="20"/>
          <w:lang w:val="es-MX" w:eastAsia="es-MX"/>
        </w:rPr>
        <w:t>aminació</w:t>
      </w:r>
      <w:r w:rsidRPr="00673587">
        <w:rPr>
          <w:rFonts w:cs="Arial"/>
          <w:sz w:val="20"/>
          <w:szCs w:val="20"/>
          <w:lang w:val="es-MX" w:eastAsia="es-MX"/>
        </w:rPr>
        <w:t>n</w:t>
      </w:r>
      <w:r w:rsidRPr="00673587">
        <w:rPr>
          <w:rFonts w:cs="Arial"/>
          <w:spacing w:val="-5"/>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colabora</w:t>
      </w:r>
      <w:r w:rsidRPr="00673587">
        <w:rPr>
          <w:rFonts w:cs="Arial"/>
          <w:sz w:val="20"/>
          <w:szCs w:val="20"/>
          <w:lang w:val="es-MX" w:eastAsia="es-MX"/>
        </w:rPr>
        <w:t>r</w:t>
      </w:r>
      <w:r w:rsidRPr="00673587">
        <w:rPr>
          <w:rFonts w:cs="Arial"/>
          <w:spacing w:val="-4"/>
          <w:sz w:val="20"/>
          <w:szCs w:val="20"/>
          <w:lang w:val="es-MX" w:eastAsia="es-MX"/>
        </w:rPr>
        <w:t xml:space="preserve"> e</w:t>
      </w:r>
      <w:r w:rsidRPr="00673587">
        <w:rPr>
          <w:rFonts w:cs="Arial"/>
          <w:sz w:val="20"/>
          <w:szCs w:val="20"/>
          <w:lang w:val="es-MX" w:eastAsia="es-MX"/>
        </w:rPr>
        <w:t>n</w:t>
      </w:r>
      <w:r w:rsidRPr="00673587">
        <w:rPr>
          <w:rFonts w:cs="Arial"/>
          <w:spacing w:val="-2"/>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4"/>
          <w:sz w:val="20"/>
          <w:szCs w:val="20"/>
          <w:lang w:val="es-MX" w:eastAsia="es-MX"/>
        </w:rPr>
        <w:t xml:space="preserve"> cuidad</w:t>
      </w:r>
      <w:r w:rsidRPr="00673587">
        <w:rPr>
          <w:rFonts w:cs="Arial"/>
          <w:sz w:val="20"/>
          <w:szCs w:val="20"/>
          <w:lang w:val="es-MX" w:eastAsia="es-MX"/>
        </w:rPr>
        <w:t>o</w:t>
      </w:r>
      <w:r w:rsidRPr="00673587">
        <w:rPr>
          <w:rFonts w:cs="Arial"/>
          <w:spacing w:val="-2"/>
          <w:sz w:val="20"/>
          <w:szCs w:val="20"/>
          <w:lang w:val="es-MX" w:eastAsia="es-MX"/>
        </w:rPr>
        <w:t xml:space="preserve"> </w:t>
      </w:r>
      <w:r w:rsidRPr="00673587">
        <w:rPr>
          <w:rFonts w:cs="Arial"/>
          <w:sz w:val="20"/>
          <w:szCs w:val="20"/>
          <w:lang w:val="es-MX" w:eastAsia="es-MX"/>
        </w:rPr>
        <w:t>y</w:t>
      </w:r>
      <w:r w:rsidRPr="00673587">
        <w:rPr>
          <w:rFonts w:cs="Arial"/>
          <w:spacing w:val="-4"/>
          <w:sz w:val="20"/>
          <w:szCs w:val="20"/>
          <w:lang w:val="es-MX" w:eastAsia="es-MX"/>
        </w:rPr>
        <w:t xml:space="preserve"> pr</w:t>
      </w:r>
      <w:r w:rsidRPr="00673587">
        <w:rPr>
          <w:rFonts w:cs="Arial"/>
          <w:spacing w:val="-3"/>
          <w:sz w:val="20"/>
          <w:szCs w:val="20"/>
          <w:lang w:val="es-MX" w:eastAsia="es-MX"/>
        </w:rPr>
        <w:t>e</w:t>
      </w:r>
      <w:r w:rsidRPr="00673587">
        <w:rPr>
          <w:rFonts w:cs="Arial"/>
          <w:spacing w:val="-4"/>
          <w:sz w:val="20"/>
          <w:szCs w:val="20"/>
          <w:lang w:val="es-MX" w:eastAsia="es-MX"/>
        </w:rPr>
        <w:t>servació</w:t>
      </w:r>
      <w:r w:rsidRPr="00673587">
        <w:rPr>
          <w:rFonts w:cs="Arial"/>
          <w:sz w:val="20"/>
          <w:szCs w:val="20"/>
          <w:lang w:val="es-MX" w:eastAsia="es-MX"/>
        </w:rPr>
        <w:t>n</w:t>
      </w:r>
      <w:r w:rsidRPr="00673587">
        <w:rPr>
          <w:rFonts w:cs="Arial"/>
          <w:spacing w:val="-3"/>
          <w:sz w:val="20"/>
          <w:szCs w:val="20"/>
          <w:lang w:val="es-MX" w:eastAsia="es-MX"/>
        </w:rPr>
        <w:t xml:space="preserve"> </w:t>
      </w:r>
      <w:r w:rsidRPr="00673587">
        <w:rPr>
          <w:rFonts w:cs="Arial"/>
          <w:spacing w:val="-4"/>
          <w:sz w:val="20"/>
          <w:szCs w:val="20"/>
          <w:lang w:val="es-MX" w:eastAsia="es-MX"/>
        </w:rPr>
        <w:t>d</w:t>
      </w:r>
      <w:r w:rsidRPr="00673587">
        <w:rPr>
          <w:rFonts w:cs="Arial"/>
          <w:sz w:val="20"/>
          <w:szCs w:val="20"/>
          <w:lang w:val="es-MX" w:eastAsia="es-MX"/>
        </w:rPr>
        <w:t>e</w:t>
      </w:r>
      <w:r w:rsidRPr="00673587">
        <w:rPr>
          <w:rFonts w:cs="Arial"/>
          <w:spacing w:val="-3"/>
          <w:sz w:val="20"/>
          <w:szCs w:val="20"/>
          <w:lang w:val="es-MX" w:eastAsia="es-MX"/>
        </w:rPr>
        <w:t xml:space="preserve"> </w:t>
      </w:r>
      <w:r w:rsidRPr="00673587">
        <w:rPr>
          <w:rFonts w:cs="Arial"/>
          <w:spacing w:val="-4"/>
          <w:sz w:val="20"/>
          <w:szCs w:val="20"/>
          <w:lang w:val="es-MX" w:eastAsia="es-MX"/>
        </w:rPr>
        <w:t>lo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servici</w:t>
      </w:r>
      <w:r w:rsidRPr="00673587">
        <w:rPr>
          <w:rFonts w:cs="Arial"/>
          <w:spacing w:val="-5"/>
          <w:sz w:val="20"/>
          <w:szCs w:val="20"/>
          <w:lang w:val="es-MX" w:eastAsia="es-MX"/>
        </w:rPr>
        <w:t>o</w:t>
      </w:r>
      <w:r w:rsidRPr="00673587">
        <w:rPr>
          <w:rFonts w:cs="Arial"/>
          <w:sz w:val="20"/>
          <w:szCs w:val="20"/>
          <w:lang w:val="es-MX" w:eastAsia="es-MX"/>
        </w:rPr>
        <w:t>s</w:t>
      </w:r>
      <w:r w:rsidRPr="00673587">
        <w:rPr>
          <w:rFonts w:cs="Arial"/>
          <w:spacing w:val="-3"/>
          <w:sz w:val="20"/>
          <w:szCs w:val="20"/>
          <w:lang w:val="es-MX" w:eastAsia="es-MX"/>
        </w:rPr>
        <w:t xml:space="preserve"> </w:t>
      </w:r>
      <w:r w:rsidRPr="00673587">
        <w:rPr>
          <w:rFonts w:cs="Arial"/>
          <w:spacing w:val="-4"/>
          <w:sz w:val="20"/>
          <w:szCs w:val="20"/>
          <w:lang w:val="es-MX" w:eastAsia="es-MX"/>
        </w:rPr>
        <w:t>públic</w:t>
      </w:r>
      <w:r w:rsidRPr="00673587">
        <w:rPr>
          <w:rFonts w:cs="Arial"/>
          <w:spacing w:val="-5"/>
          <w:sz w:val="20"/>
          <w:szCs w:val="20"/>
          <w:lang w:val="es-MX" w:eastAsia="es-MX"/>
        </w:rPr>
        <w:t>os</w:t>
      </w:r>
      <w:r w:rsidRPr="00673587">
        <w:rPr>
          <w:rFonts w:cs="Arial"/>
          <w:sz w:val="20"/>
          <w:szCs w:val="20"/>
          <w:lang w:val="es-MX" w:eastAsia="es-MX"/>
        </w:rPr>
        <w:t>;</w:t>
      </w:r>
      <w:r w:rsidRPr="00673587">
        <w:rPr>
          <w:rFonts w:cs="Arial"/>
          <w:snapToGrid w:val="0"/>
          <w:sz w:val="20"/>
          <w:szCs w:val="20"/>
        </w:rPr>
        <w:t xml:space="preserve"> </w:t>
      </w:r>
      <w:r w:rsidRPr="00673587">
        <w:rPr>
          <w:rFonts w:cs="Arial"/>
          <w:spacing w:val="-4"/>
          <w:sz w:val="20"/>
          <w:szCs w:val="20"/>
          <w:lang w:val="es-MX" w:eastAsia="es-MX"/>
        </w:rPr>
        <w:t>as</w:t>
      </w:r>
      <w:r w:rsidRPr="00673587">
        <w:rPr>
          <w:rFonts w:cs="Arial"/>
          <w:sz w:val="20"/>
          <w:szCs w:val="20"/>
          <w:lang w:val="es-MX" w:eastAsia="es-MX"/>
        </w:rPr>
        <w:t>í</w:t>
      </w:r>
      <w:r w:rsidRPr="00673587">
        <w:rPr>
          <w:rFonts w:cs="Arial"/>
          <w:spacing w:val="-7"/>
          <w:sz w:val="20"/>
          <w:szCs w:val="20"/>
          <w:lang w:val="es-MX" w:eastAsia="es-MX"/>
        </w:rPr>
        <w:t xml:space="preserve"> </w:t>
      </w:r>
      <w:r w:rsidRPr="00673587">
        <w:rPr>
          <w:rFonts w:cs="Arial"/>
          <w:spacing w:val="-4"/>
          <w:sz w:val="20"/>
          <w:szCs w:val="20"/>
          <w:lang w:val="es-MX" w:eastAsia="es-MX"/>
        </w:rPr>
        <w:t>mism</w:t>
      </w:r>
      <w:r w:rsidRPr="00673587">
        <w:rPr>
          <w:rFonts w:cs="Arial"/>
          <w:sz w:val="20"/>
          <w:szCs w:val="20"/>
          <w:lang w:val="es-MX" w:eastAsia="es-MX"/>
        </w:rPr>
        <w:t>o</w:t>
      </w:r>
      <w:r w:rsidRPr="00673587">
        <w:rPr>
          <w:rFonts w:cs="Arial"/>
          <w:spacing w:val="-8"/>
          <w:sz w:val="20"/>
          <w:szCs w:val="20"/>
          <w:lang w:val="es-MX" w:eastAsia="es-MX"/>
        </w:rPr>
        <w:t xml:space="preserve"> </w:t>
      </w:r>
      <w:r w:rsidRPr="00673587">
        <w:rPr>
          <w:rFonts w:cs="Arial"/>
          <w:spacing w:val="-4"/>
          <w:sz w:val="20"/>
          <w:szCs w:val="20"/>
          <w:lang w:val="es-MX" w:eastAsia="es-MX"/>
        </w:rPr>
        <w:t>vigilará</w:t>
      </w:r>
      <w:r w:rsidRPr="00673587">
        <w:rPr>
          <w:rFonts w:cs="Arial"/>
          <w:sz w:val="20"/>
          <w:szCs w:val="20"/>
          <w:lang w:val="es-MX" w:eastAsia="es-MX"/>
        </w:rPr>
        <w:t>n</w:t>
      </w:r>
      <w:r w:rsidRPr="00673587">
        <w:rPr>
          <w:rFonts w:cs="Arial"/>
          <w:spacing w:val="-7"/>
          <w:sz w:val="20"/>
          <w:szCs w:val="20"/>
          <w:lang w:val="es-MX" w:eastAsia="es-MX"/>
        </w:rPr>
        <w:t xml:space="preserve"> </w:t>
      </w:r>
      <w:r w:rsidRPr="00673587">
        <w:rPr>
          <w:rFonts w:cs="Arial"/>
          <w:spacing w:val="-4"/>
          <w:sz w:val="20"/>
          <w:szCs w:val="20"/>
          <w:lang w:val="es-MX" w:eastAsia="es-MX"/>
        </w:rPr>
        <w:t>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funcion</w:t>
      </w:r>
      <w:r w:rsidRPr="00673587">
        <w:rPr>
          <w:rFonts w:cs="Arial"/>
          <w:spacing w:val="-5"/>
          <w:sz w:val="20"/>
          <w:szCs w:val="20"/>
          <w:lang w:val="es-MX" w:eastAsia="es-MX"/>
        </w:rPr>
        <w:t>a</w:t>
      </w:r>
      <w:r w:rsidRPr="00673587">
        <w:rPr>
          <w:rFonts w:cs="Arial"/>
          <w:spacing w:val="-4"/>
          <w:sz w:val="20"/>
          <w:szCs w:val="20"/>
          <w:lang w:val="es-MX" w:eastAsia="es-MX"/>
        </w:rPr>
        <w:t>mient</w:t>
      </w:r>
      <w:r w:rsidRPr="00673587">
        <w:rPr>
          <w:rFonts w:cs="Arial"/>
          <w:sz w:val="20"/>
          <w:szCs w:val="20"/>
          <w:lang w:val="es-MX" w:eastAsia="es-MX"/>
        </w:rPr>
        <w:t>o</w:t>
      </w:r>
      <w:r w:rsidRPr="00673587">
        <w:rPr>
          <w:rFonts w:cs="Arial"/>
          <w:spacing w:val="-7"/>
          <w:sz w:val="20"/>
          <w:szCs w:val="20"/>
          <w:lang w:val="es-MX" w:eastAsia="es-MX"/>
        </w:rPr>
        <w:t xml:space="preserve"> </w:t>
      </w:r>
      <w:r w:rsidRPr="00673587">
        <w:rPr>
          <w:rFonts w:cs="Arial"/>
          <w:spacing w:val="-4"/>
          <w:sz w:val="20"/>
          <w:szCs w:val="20"/>
          <w:lang w:val="es-MX" w:eastAsia="es-MX"/>
        </w:rPr>
        <w:t>de</w:t>
      </w:r>
      <w:r w:rsidRPr="00673587">
        <w:rPr>
          <w:rFonts w:cs="Arial"/>
          <w:sz w:val="20"/>
          <w:szCs w:val="20"/>
          <w:lang w:val="es-MX" w:eastAsia="es-MX"/>
        </w:rPr>
        <w:t>l</w:t>
      </w:r>
      <w:r w:rsidRPr="00673587">
        <w:rPr>
          <w:rFonts w:cs="Arial"/>
          <w:spacing w:val="-8"/>
          <w:sz w:val="20"/>
          <w:szCs w:val="20"/>
          <w:lang w:val="es-MX" w:eastAsia="es-MX"/>
        </w:rPr>
        <w:t xml:space="preserve"> </w:t>
      </w:r>
      <w:r w:rsidRPr="00673587">
        <w:rPr>
          <w:rFonts w:cs="Arial"/>
          <w:spacing w:val="-4"/>
          <w:sz w:val="20"/>
          <w:szCs w:val="20"/>
          <w:lang w:val="es-MX" w:eastAsia="es-MX"/>
        </w:rPr>
        <w:t>s</w:t>
      </w:r>
      <w:r w:rsidRPr="00673587">
        <w:rPr>
          <w:rFonts w:cs="Arial"/>
          <w:spacing w:val="-5"/>
          <w:sz w:val="20"/>
          <w:szCs w:val="20"/>
          <w:lang w:val="es-MX" w:eastAsia="es-MX"/>
        </w:rPr>
        <w:t>e</w:t>
      </w:r>
      <w:r w:rsidRPr="00673587">
        <w:rPr>
          <w:rFonts w:cs="Arial"/>
          <w:spacing w:val="-4"/>
          <w:sz w:val="20"/>
          <w:szCs w:val="20"/>
          <w:lang w:val="es-MX" w:eastAsia="es-MX"/>
        </w:rPr>
        <w:t>máfor</w:t>
      </w:r>
      <w:r w:rsidRPr="00673587">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8"/>
          <w:sz w:val="20"/>
          <w:szCs w:val="20"/>
          <w:lang w:val="es-MX" w:eastAsia="es-MX"/>
        </w:rPr>
        <w:t xml:space="preserve"> </w:t>
      </w:r>
      <w:r w:rsidRPr="00417413">
        <w:rPr>
          <w:rFonts w:cs="Arial"/>
          <w:spacing w:val="-4"/>
          <w:sz w:val="20"/>
          <w:szCs w:val="20"/>
          <w:lang w:val="es-MX" w:eastAsia="es-MX"/>
        </w:rPr>
        <w:t>cuida</w:t>
      </w:r>
      <w:r w:rsidRPr="00417413">
        <w:rPr>
          <w:rFonts w:cs="Arial"/>
          <w:spacing w:val="-5"/>
          <w:sz w:val="20"/>
          <w:szCs w:val="20"/>
          <w:lang w:val="es-MX" w:eastAsia="es-MX"/>
        </w:rPr>
        <w:t>d</w:t>
      </w:r>
      <w:r w:rsidRPr="00417413">
        <w:rPr>
          <w:rFonts w:cs="Arial"/>
          <w:sz w:val="20"/>
          <w:szCs w:val="20"/>
          <w:lang w:val="es-MX" w:eastAsia="es-MX"/>
        </w:rPr>
        <w:t>o</w:t>
      </w:r>
      <w:r w:rsidRPr="00417413">
        <w:rPr>
          <w:rFonts w:cs="Arial"/>
          <w:spacing w:val="-7"/>
          <w:sz w:val="20"/>
          <w:szCs w:val="20"/>
          <w:lang w:val="es-MX" w:eastAsia="es-MX"/>
        </w:rPr>
        <w:t xml:space="preserve"> </w:t>
      </w:r>
      <w:r w:rsidRPr="00417413">
        <w:rPr>
          <w:rFonts w:cs="Arial"/>
          <w:spacing w:val="-4"/>
          <w:sz w:val="20"/>
          <w:szCs w:val="20"/>
          <w:lang w:val="es-MX" w:eastAsia="es-MX"/>
        </w:rPr>
        <w:t>de</w:t>
      </w:r>
      <w:r w:rsidRPr="00417413">
        <w:rPr>
          <w:rFonts w:cs="Arial"/>
          <w:sz w:val="20"/>
          <w:szCs w:val="20"/>
          <w:lang w:val="es-MX" w:eastAsia="es-MX"/>
        </w:rPr>
        <w:t>l</w:t>
      </w:r>
      <w:r w:rsidRPr="00417413">
        <w:rPr>
          <w:rFonts w:cs="Arial"/>
          <w:spacing w:val="-7"/>
          <w:sz w:val="20"/>
          <w:szCs w:val="20"/>
          <w:lang w:val="es-MX" w:eastAsia="es-MX"/>
        </w:rPr>
        <w:t xml:space="preserve"> </w:t>
      </w:r>
      <w:r w:rsidRPr="00417413">
        <w:rPr>
          <w:rFonts w:cs="Arial"/>
          <w:spacing w:val="-4"/>
          <w:sz w:val="20"/>
          <w:szCs w:val="20"/>
          <w:lang w:val="es-MX" w:eastAsia="es-MX"/>
        </w:rPr>
        <w:t>agua.</w:t>
      </w:r>
    </w:p>
    <w:p w14:paraId="7371A2B6" w14:textId="09C60B8E" w:rsidR="00535D4B" w:rsidRPr="009100A9" w:rsidRDefault="00535D4B" w:rsidP="00535D4B">
      <w:pPr>
        <w:pStyle w:val="Default"/>
        <w:ind w:left="720"/>
        <w:jc w:val="right"/>
        <w:rPr>
          <w:b/>
          <w:i/>
          <w:color w:val="auto"/>
          <w:sz w:val="16"/>
          <w:szCs w:val="20"/>
        </w:rPr>
      </w:pPr>
      <w:r>
        <w:rPr>
          <w:b/>
          <w:i/>
          <w:color w:val="auto"/>
          <w:sz w:val="16"/>
          <w:szCs w:val="20"/>
        </w:rPr>
        <w:t xml:space="preserve">Fracción </w:t>
      </w:r>
      <w:r w:rsidR="00490401">
        <w:rPr>
          <w:b/>
          <w:i/>
          <w:color w:val="auto"/>
          <w:sz w:val="16"/>
          <w:szCs w:val="20"/>
        </w:rPr>
        <w:t>r</w:t>
      </w:r>
      <w:r w:rsidR="00673587">
        <w:rPr>
          <w:b/>
          <w:i/>
          <w:color w:val="auto"/>
          <w:sz w:val="16"/>
          <w:szCs w:val="20"/>
        </w:rPr>
        <w:t>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56BD8078" w14:textId="1A169A76" w:rsidR="00535D4B" w:rsidRPr="00EC64C8" w:rsidRDefault="00535D4B" w:rsidP="00EC64C8">
      <w:pPr>
        <w:pStyle w:val="Prrafodelista"/>
        <w:ind w:left="720"/>
        <w:jc w:val="right"/>
        <w:rPr>
          <w:rFonts w:cs="Arial"/>
          <w:b/>
          <w:i/>
          <w:color w:val="0000FF" w:themeColor="hyperlink"/>
          <w:sz w:val="16"/>
          <w:u w:val="single"/>
        </w:rPr>
      </w:pPr>
      <w:hyperlink r:id="rId170" w:history="1">
        <w:r w:rsidRPr="00E30F45">
          <w:rPr>
            <w:rStyle w:val="Hipervnculo"/>
            <w:rFonts w:cs="Arial"/>
            <w:b/>
            <w:i/>
            <w:sz w:val="16"/>
          </w:rPr>
          <w:t>https://po.tamaulipas.gob.mx/wp-content/uploads/2022/09/cxlvii-110-140922F.pdf</w:t>
        </w:r>
      </w:hyperlink>
    </w:p>
    <w:p w14:paraId="3EF65429" w14:textId="77777777" w:rsidR="00535D4B" w:rsidRDefault="00535D4B" w:rsidP="00535D4B">
      <w:pPr>
        <w:pStyle w:val="Prrafodelista"/>
        <w:numPr>
          <w:ilvl w:val="0"/>
          <w:numId w:val="16"/>
        </w:numPr>
        <w:tabs>
          <w:tab w:val="clear" w:pos="720"/>
          <w:tab w:val="num" w:pos="0"/>
        </w:tabs>
        <w:ind w:left="0" w:firstLine="0"/>
        <w:jc w:val="both"/>
        <w:rPr>
          <w:rFonts w:cs="Arial"/>
          <w:bCs/>
          <w:sz w:val="20"/>
          <w:szCs w:val="20"/>
          <w:lang w:val="es-MX" w:eastAsia="es-MX"/>
        </w:rPr>
      </w:pPr>
      <w:r w:rsidRPr="00417413">
        <w:rPr>
          <w:rFonts w:cs="Arial"/>
          <w:bCs/>
          <w:sz w:val="20"/>
          <w:szCs w:val="20"/>
          <w:lang w:val="es-MX" w:eastAsia="es-MX"/>
        </w:rPr>
        <w:t>Transmitir el uso de aguas residuales de naturaleza estatal conforme a la presente Ley; y de las aguas residuales de naturaleza nacional que tengan asignadas conforme a la Ley de Aguas Nacionales, su reglamento y demás normatividad aplicable;</w:t>
      </w:r>
    </w:p>
    <w:p w14:paraId="0B077733" w14:textId="77777777" w:rsidR="006D3CF5" w:rsidRPr="006D3CF5" w:rsidRDefault="006D3CF5" w:rsidP="006D3CF5">
      <w:pPr>
        <w:pStyle w:val="Prrafodelista"/>
        <w:ind w:left="0"/>
        <w:jc w:val="both"/>
        <w:rPr>
          <w:rFonts w:cs="Arial"/>
          <w:bCs/>
          <w:sz w:val="20"/>
          <w:szCs w:val="20"/>
          <w:lang w:val="es-MX" w:eastAsia="es-MX"/>
        </w:rPr>
      </w:pPr>
    </w:p>
    <w:p w14:paraId="6A274B52" w14:textId="396F0DEB" w:rsidR="00535D4B" w:rsidRDefault="00535D4B" w:rsidP="0033234D">
      <w:pPr>
        <w:pStyle w:val="Prrafodelista"/>
        <w:numPr>
          <w:ilvl w:val="0"/>
          <w:numId w:val="16"/>
        </w:numPr>
        <w:tabs>
          <w:tab w:val="clear" w:pos="720"/>
          <w:tab w:val="num" w:pos="0"/>
        </w:tabs>
        <w:ind w:left="0" w:firstLine="0"/>
        <w:jc w:val="both"/>
        <w:rPr>
          <w:rFonts w:cs="Arial"/>
          <w:bCs/>
          <w:sz w:val="20"/>
          <w:szCs w:val="20"/>
          <w:lang w:val="es-MX" w:eastAsia="es-MX"/>
        </w:rPr>
      </w:pPr>
      <w:r w:rsidRPr="00080015">
        <w:rPr>
          <w:rFonts w:cs="Arial"/>
          <w:bCs/>
          <w:sz w:val="20"/>
          <w:szCs w:val="20"/>
          <w:lang w:val="es-MX" w:eastAsia="es-MX"/>
        </w:rPr>
        <w:t xml:space="preserve">Aprobar los términos, </w:t>
      </w:r>
      <w:r w:rsidR="00080015" w:rsidRPr="00080015">
        <w:rPr>
          <w:rFonts w:cs="Arial"/>
          <w:bCs/>
          <w:sz w:val="20"/>
          <w:szCs w:val="20"/>
          <w:lang w:eastAsia="es-MX"/>
        </w:rPr>
        <w:t>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w:t>
      </w:r>
    </w:p>
    <w:p w14:paraId="30E97B4D" w14:textId="54F19C28" w:rsidR="00080015" w:rsidRPr="00490401" w:rsidRDefault="00F62AF7" w:rsidP="00F62AF7">
      <w:pPr>
        <w:pStyle w:val="Prrafodelista"/>
        <w:ind w:hanging="708"/>
        <w:jc w:val="right"/>
        <w:rPr>
          <w:rFonts w:cs="Arial"/>
          <w:b/>
          <w:i/>
          <w:iCs/>
          <w:sz w:val="16"/>
          <w:szCs w:val="16"/>
          <w:lang w:val="es-MX" w:eastAsia="es-MX"/>
        </w:rPr>
      </w:pPr>
      <w:r w:rsidRPr="00490401">
        <w:rPr>
          <w:rFonts w:cs="Arial"/>
          <w:b/>
          <w:i/>
          <w:iCs/>
          <w:sz w:val="16"/>
          <w:szCs w:val="16"/>
          <w:lang w:val="es-MX" w:eastAsia="es-MX"/>
        </w:rPr>
        <w:t xml:space="preserve">Fracción </w:t>
      </w:r>
      <w:r w:rsidR="00490401">
        <w:rPr>
          <w:rFonts w:cs="Arial"/>
          <w:b/>
          <w:i/>
          <w:iCs/>
          <w:sz w:val="16"/>
          <w:szCs w:val="16"/>
          <w:lang w:val="es-MX" w:eastAsia="es-MX"/>
        </w:rPr>
        <w:t>r</w:t>
      </w:r>
      <w:r w:rsidRPr="00490401">
        <w:rPr>
          <w:rFonts w:cs="Arial"/>
          <w:b/>
          <w:i/>
          <w:iCs/>
          <w:sz w:val="16"/>
          <w:szCs w:val="16"/>
          <w:lang w:val="es-MX" w:eastAsia="es-MX"/>
        </w:rPr>
        <w:t>eformada, P.O. No. 69, del 10 de junio de 2026</w:t>
      </w:r>
    </w:p>
    <w:p w14:paraId="3E5A8F14" w14:textId="4F9CE0FA" w:rsidR="00864209" w:rsidRPr="00EC64C8" w:rsidRDefault="00F90525" w:rsidP="00EC64C8">
      <w:pPr>
        <w:pStyle w:val="Prrafodelista"/>
        <w:ind w:left="0"/>
        <w:jc w:val="right"/>
        <w:rPr>
          <w:rFonts w:cs="Arial"/>
          <w:b/>
          <w:i/>
          <w:iCs/>
          <w:sz w:val="16"/>
          <w:szCs w:val="16"/>
          <w:lang w:val="es-MX" w:eastAsia="es-MX"/>
        </w:rPr>
      </w:pPr>
      <w:hyperlink r:id="rId171" w:history="1">
        <w:r w:rsidRPr="00490401">
          <w:rPr>
            <w:rStyle w:val="Hipervnculo"/>
            <w:rFonts w:cs="Arial"/>
            <w:b/>
            <w:i/>
            <w:iCs/>
            <w:sz w:val="16"/>
            <w:szCs w:val="16"/>
            <w:lang w:val="es-MX" w:eastAsia="es-MX"/>
          </w:rPr>
          <w:t>https://po.tamaulipas.gob.mx/wp-content/uploads/2026/06/cli-69-100626.pdf</w:t>
        </w:r>
      </w:hyperlink>
    </w:p>
    <w:p w14:paraId="377DDA94" w14:textId="7464BCB3" w:rsidR="00F701F8" w:rsidRPr="00F701F8" w:rsidRDefault="00864209" w:rsidP="00F701F8">
      <w:pPr>
        <w:pStyle w:val="Prrafodelista"/>
        <w:ind w:left="0"/>
        <w:jc w:val="both"/>
        <w:rPr>
          <w:rFonts w:cs="Arial"/>
          <w:bCs/>
          <w:sz w:val="20"/>
          <w:szCs w:val="20"/>
          <w:lang w:val="es-MX" w:eastAsia="es-MX"/>
        </w:rPr>
      </w:pPr>
      <w:r w:rsidRPr="00864209">
        <w:rPr>
          <w:rFonts w:cs="Arial"/>
          <w:bCs/>
          <w:sz w:val="20"/>
          <w:szCs w:val="20"/>
          <w:lang w:val="es-MX" w:eastAsia="es-MX"/>
        </w:rPr>
        <w:lastRenderedPageBreak/>
        <w:t>XXV. Garantizar la prestación de los servicios públicos de agua potable, drenaje, alcantarillado, tratamiento y disposición de sus aguas residuales considerándolos como un derecho humano de atención prioritaria;</w:t>
      </w:r>
    </w:p>
    <w:p w14:paraId="72372645" w14:textId="645985A6"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7EC86E0C" w14:textId="48C42259" w:rsidR="00864209" w:rsidRPr="00490401" w:rsidRDefault="00F701F8" w:rsidP="00F701F8">
      <w:pPr>
        <w:pStyle w:val="Prrafodelista"/>
        <w:ind w:left="0"/>
        <w:jc w:val="right"/>
        <w:rPr>
          <w:rFonts w:cs="Arial"/>
          <w:b/>
          <w:i/>
          <w:iCs/>
          <w:sz w:val="16"/>
          <w:szCs w:val="16"/>
          <w:lang w:val="es-MX" w:eastAsia="es-MX"/>
        </w:rPr>
      </w:pPr>
      <w:hyperlink r:id="rId172" w:history="1">
        <w:r w:rsidRPr="00490401">
          <w:rPr>
            <w:rStyle w:val="Hipervnculo"/>
            <w:rFonts w:cs="Arial"/>
            <w:b/>
            <w:i/>
            <w:iCs/>
            <w:sz w:val="16"/>
            <w:szCs w:val="16"/>
            <w:lang w:val="es-MX" w:eastAsia="es-MX"/>
          </w:rPr>
          <w:t>https://po.tamaulipas.gob.mx/wp-content/uploads/2026/06/cli-69-100626.pdf</w:t>
        </w:r>
      </w:hyperlink>
    </w:p>
    <w:p w14:paraId="65F14121" w14:textId="77777777" w:rsidR="00F701F8" w:rsidRDefault="00F701F8" w:rsidP="00F701F8">
      <w:pPr>
        <w:pStyle w:val="Prrafodelista"/>
        <w:ind w:left="0"/>
        <w:jc w:val="right"/>
        <w:rPr>
          <w:rFonts w:cs="Arial"/>
          <w:bCs/>
          <w:sz w:val="20"/>
          <w:szCs w:val="20"/>
          <w:lang w:val="es-MX" w:eastAsia="es-MX"/>
        </w:rPr>
      </w:pPr>
    </w:p>
    <w:p w14:paraId="71E35243"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 xml:space="preserve">XXVI. Dar prioridad a la prestación de los servicios públicos de agua potable, drenaje, alcantarillado, tratamiento y disposición de sus aguas residuales, en la programación y presupuestación municipal, por tratarse de derechos humanos de atención prioritaria; </w:t>
      </w:r>
    </w:p>
    <w:p w14:paraId="3EF34946" w14:textId="77777777" w:rsidR="00F701F8" w:rsidRPr="00F701F8" w:rsidRDefault="00F701F8" w:rsidP="00F701F8">
      <w:pPr>
        <w:pStyle w:val="Prrafodelista"/>
        <w:ind w:hanging="708"/>
        <w:jc w:val="right"/>
        <w:rPr>
          <w:rFonts w:cs="Arial"/>
          <w:b/>
          <w:sz w:val="16"/>
          <w:szCs w:val="16"/>
          <w:lang w:val="es-MX" w:eastAsia="es-MX"/>
        </w:rPr>
      </w:pPr>
      <w:r w:rsidRPr="00F701F8">
        <w:rPr>
          <w:rFonts w:cs="Arial"/>
          <w:b/>
          <w:sz w:val="16"/>
          <w:szCs w:val="16"/>
          <w:lang w:val="es-MX" w:eastAsia="es-MX"/>
        </w:rPr>
        <w:t>Fracción adicionada, P.O. No. 69, del 10 de junio de 2026</w:t>
      </w:r>
    </w:p>
    <w:p w14:paraId="43D859D0" w14:textId="164EDD05" w:rsidR="00864209" w:rsidRDefault="00F701F8" w:rsidP="00F701F8">
      <w:pPr>
        <w:pStyle w:val="Prrafodelista"/>
        <w:ind w:left="0"/>
        <w:jc w:val="right"/>
        <w:rPr>
          <w:rFonts w:cs="Arial"/>
          <w:b/>
          <w:sz w:val="16"/>
          <w:szCs w:val="16"/>
          <w:lang w:val="es-MX" w:eastAsia="es-MX"/>
        </w:rPr>
      </w:pPr>
      <w:hyperlink r:id="rId173" w:history="1">
        <w:r w:rsidRPr="00F701F8">
          <w:rPr>
            <w:rStyle w:val="Hipervnculo"/>
            <w:rFonts w:cs="Arial"/>
            <w:b/>
            <w:sz w:val="16"/>
            <w:szCs w:val="16"/>
            <w:lang w:val="es-MX" w:eastAsia="es-MX"/>
          </w:rPr>
          <w:t>https://po.tamaulipas.gob.mx/wp-content/uploads/2026/06/cli-69-100626.pdf</w:t>
        </w:r>
      </w:hyperlink>
    </w:p>
    <w:p w14:paraId="4BA792FA" w14:textId="77777777" w:rsidR="00F701F8" w:rsidRDefault="00F701F8" w:rsidP="00F701F8">
      <w:pPr>
        <w:pStyle w:val="Prrafodelista"/>
        <w:ind w:left="0"/>
        <w:jc w:val="right"/>
        <w:rPr>
          <w:rFonts w:cs="Arial"/>
          <w:bCs/>
          <w:sz w:val="20"/>
          <w:szCs w:val="20"/>
          <w:lang w:val="es-MX" w:eastAsia="es-MX"/>
        </w:rPr>
      </w:pPr>
    </w:p>
    <w:p w14:paraId="6AA6F95A"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 xml:space="preserve">XXVII. Introducir la perspectiva de derechos humanos, de género, principio de equidad y visión de infancia en la programación y presupuestación para la prestación de los servicios públicos de agua potable, drenaje, alcantarillado, tratamiento y disposición de sus aguas residuales; </w:t>
      </w:r>
    </w:p>
    <w:p w14:paraId="76BE4FB7"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29E8CFF7" w14:textId="7E0529F2" w:rsidR="00864209" w:rsidRDefault="00F701F8" w:rsidP="00F701F8">
      <w:pPr>
        <w:pStyle w:val="Prrafodelista"/>
        <w:ind w:left="0"/>
        <w:jc w:val="right"/>
        <w:rPr>
          <w:rFonts w:cs="Arial"/>
          <w:b/>
          <w:sz w:val="16"/>
          <w:szCs w:val="16"/>
          <w:lang w:val="es-MX" w:eastAsia="es-MX"/>
        </w:rPr>
      </w:pPr>
      <w:hyperlink r:id="rId174" w:history="1">
        <w:r w:rsidRPr="00490401">
          <w:rPr>
            <w:rStyle w:val="Hipervnculo"/>
            <w:rFonts w:cs="Arial"/>
            <w:b/>
            <w:i/>
            <w:iCs/>
            <w:sz w:val="16"/>
            <w:szCs w:val="16"/>
            <w:lang w:val="es-MX" w:eastAsia="es-MX"/>
          </w:rPr>
          <w:t>https://po.tamaulipas.gob.mx/wp-content/uploads/2026/06/cli-69-100626.pdf</w:t>
        </w:r>
      </w:hyperlink>
    </w:p>
    <w:p w14:paraId="227E4B60" w14:textId="77777777" w:rsidR="00F701F8" w:rsidRDefault="00F701F8" w:rsidP="00F701F8">
      <w:pPr>
        <w:pStyle w:val="Prrafodelista"/>
        <w:ind w:left="0"/>
        <w:jc w:val="right"/>
        <w:rPr>
          <w:rFonts w:cs="Arial"/>
          <w:bCs/>
          <w:sz w:val="20"/>
          <w:szCs w:val="20"/>
          <w:lang w:val="es-MX" w:eastAsia="es-MX"/>
        </w:rPr>
      </w:pPr>
    </w:p>
    <w:p w14:paraId="19054CBF"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 xml:space="preserve">XXVIII. Coordinarse y, en su caso, asociarse con los municipios para el establecimiento de sistemas intermunicipales de agua y saneamiento, con el objeto de garantizar la adecuada prestación de los servicios públicos de agua potable, drenaje, alcantarillado, tratamiento y disposición de aguas residuales, en los términos previstos por la normatividad aplicable; </w:t>
      </w:r>
    </w:p>
    <w:p w14:paraId="621E5DAB"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5D0ECC8D" w14:textId="41FC4103" w:rsidR="00864209" w:rsidRDefault="00F701F8" w:rsidP="00F701F8">
      <w:pPr>
        <w:pStyle w:val="Prrafodelista"/>
        <w:ind w:left="0"/>
        <w:jc w:val="right"/>
        <w:rPr>
          <w:rFonts w:cs="Arial"/>
          <w:b/>
          <w:sz w:val="16"/>
          <w:szCs w:val="16"/>
          <w:lang w:val="es-MX" w:eastAsia="es-MX"/>
        </w:rPr>
      </w:pPr>
      <w:hyperlink r:id="rId175" w:history="1">
        <w:r w:rsidRPr="00490401">
          <w:rPr>
            <w:rStyle w:val="Hipervnculo"/>
            <w:rFonts w:cs="Arial"/>
            <w:b/>
            <w:i/>
            <w:iCs/>
            <w:sz w:val="16"/>
            <w:szCs w:val="16"/>
            <w:lang w:val="es-MX" w:eastAsia="es-MX"/>
          </w:rPr>
          <w:t>https://po.tamaulipas.gob.mx/wp-content/uploads/2026/06/cli-69-100626.pdf</w:t>
        </w:r>
      </w:hyperlink>
    </w:p>
    <w:p w14:paraId="72B7FCDD" w14:textId="77777777" w:rsidR="00F701F8" w:rsidRDefault="00F701F8" w:rsidP="00F701F8">
      <w:pPr>
        <w:pStyle w:val="Prrafodelista"/>
        <w:ind w:left="0"/>
        <w:jc w:val="right"/>
        <w:rPr>
          <w:rFonts w:cs="Arial"/>
          <w:bCs/>
          <w:sz w:val="20"/>
          <w:szCs w:val="20"/>
          <w:lang w:val="es-MX" w:eastAsia="es-MX"/>
        </w:rPr>
      </w:pPr>
    </w:p>
    <w:p w14:paraId="35957372"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XXIX. Expedir las disposiciones administrativas necesarias para garantizar la adecuada prestación de los servicios públicos de agua potable, drenaje, alcantarillado, tratamiento y disposición de aguas residuales;</w:t>
      </w:r>
    </w:p>
    <w:p w14:paraId="1F15E74D"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1CDF5F94" w14:textId="265729A6" w:rsidR="00864209" w:rsidRDefault="00F701F8" w:rsidP="00F701F8">
      <w:pPr>
        <w:pStyle w:val="Prrafodelista"/>
        <w:ind w:left="0"/>
        <w:jc w:val="right"/>
        <w:rPr>
          <w:rFonts w:cs="Arial"/>
          <w:b/>
          <w:sz w:val="16"/>
          <w:szCs w:val="16"/>
          <w:lang w:val="es-MX" w:eastAsia="es-MX"/>
        </w:rPr>
      </w:pPr>
      <w:hyperlink r:id="rId176" w:history="1">
        <w:r w:rsidRPr="00490401">
          <w:rPr>
            <w:rStyle w:val="Hipervnculo"/>
            <w:rFonts w:cs="Arial"/>
            <w:b/>
            <w:i/>
            <w:iCs/>
            <w:sz w:val="16"/>
            <w:szCs w:val="16"/>
            <w:lang w:val="es-MX" w:eastAsia="es-MX"/>
          </w:rPr>
          <w:t>https://po.tamaulipas.gob.mx/wp-content/uploads/2026/06/cli-69-100626.pdf</w:t>
        </w:r>
      </w:hyperlink>
    </w:p>
    <w:p w14:paraId="1A53D46C" w14:textId="77777777" w:rsidR="00F701F8" w:rsidRDefault="00F701F8" w:rsidP="00F701F8">
      <w:pPr>
        <w:pStyle w:val="Prrafodelista"/>
        <w:ind w:left="0"/>
        <w:jc w:val="right"/>
        <w:rPr>
          <w:rFonts w:cs="Arial"/>
          <w:bCs/>
          <w:sz w:val="20"/>
          <w:szCs w:val="20"/>
          <w:lang w:val="es-MX" w:eastAsia="es-MX"/>
        </w:rPr>
      </w:pPr>
    </w:p>
    <w:p w14:paraId="5851FE76" w14:textId="77777777" w:rsid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 xml:space="preserve">XXX. Promover la participación ciudadana para sensibilizar, acercar, concientizar y propiciar la acción comunitaria en la conservación, utilización y preservación de los recursos y bienes públicos relacionados con la prestación de los servicios públicos de agua potable, drenaje, alcantarillado, tratamiento y disposición de las aguas residuales; </w:t>
      </w:r>
    </w:p>
    <w:p w14:paraId="1D08E12B"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5F3C1419" w14:textId="78B2EF5B" w:rsidR="00864209" w:rsidRDefault="00F701F8" w:rsidP="00F701F8">
      <w:pPr>
        <w:pStyle w:val="Prrafodelista"/>
        <w:ind w:left="0"/>
        <w:jc w:val="right"/>
        <w:rPr>
          <w:rFonts w:cs="Arial"/>
          <w:b/>
          <w:sz w:val="16"/>
          <w:szCs w:val="16"/>
          <w:lang w:val="es-MX" w:eastAsia="es-MX"/>
        </w:rPr>
      </w:pPr>
      <w:hyperlink r:id="rId177" w:history="1">
        <w:r w:rsidRPr="00490401">
          <w:rPr>
            <w:rStyle w:val="Hipervnculo"/>
            <w:rFonts w:cs="Arial"/>
            <w:b/>
            <w:i/>
            <w:iCs/>
            <w:sz w:val="16"/>
            <w:szCs w:val="16"/>
            <w:lang w:val="es-MX" w:eastAsia="es-MX"/>
          </w:rPr>
          <w:t>https://po.tamaulipas.gob.mx/wp-content/uploads/2026/06/cli-69-100626.pdf</w:t>
        </w:r>
      </w:hyperlink>
    </w:p>
    <w:p w14:paraId="178ABE3A" w14:textId="77777777" w:rsidR="00F701F8" w:rsidRDefault="00F701F8" w:rsidP="00F701F8">
      <w:pPr>
        <w:pStyle w:val="Prrafodelista"/>
        <w:ind w:left="0"/>
        <w:jc w:val="right"/>
        <w:rPr>
          <w:rFonts w:cs="Arial"/>
          <w:bCs/>
          <w:sz w:val="20"/>
          <w:szCs w:val="20"/>
          <w:lang w:val="es-MX" w:eastAsia="es-MX"/>
        </w:rPr>
      </w:pPr>
    </w:p>
    <w:p w14:paraId="4AFE01C2" w14:textId="5C9BC75D" w:rsidR="00864209" w:rsidRPr="00864209" w:rsidRDefault="00864209" w:rsidP="00864209">
      <w:pPr>
        <w:pStyle w:val="Prrafodelista"/>
        <w:ind w:left="0"/>
        <w:jc w:val="both"/>
        <w:rPr>
          <w:rFonts w:cs="Arial"/>
          <w:bCs/>
          <w:sz w:val="20"/>
          <w:szCs w:val="20"/>
          <w:lang w:val="es-MX" w:eastAsia="es-MX"/>
        </w:rPr>
      </w:pPr>
      <w:r w:rsidRPr="00864209">
        <w:rPr>
          <w:rFonts w:cs="Arial"/>
          <w:bCs/>
          <w:sz w:val="20"/>
          <w:szCs w:val="20"/>
          <w:lang w:val="es-MX" w:eastAsia="es-MX"/>
        </w:rPr>
        <w:t>XXXI. Formular el programa para la prestación de los servicios públicos de agua potable y saneamiento correspondiente a su demarcación; y</w:t>
      </w:r>
    </w:p>
    <w:p w14:paraId="40B081D9" w14:textId="77777777" w:rsidR="00F701F8" w:rsidRPr="00490401" w:rsidRDefault="00F701F8" w:rsidP="00F701F8">
      <w:pPr>
        <w:pStyle w:val="Prrafodelista"/>
        <w:ind w:hanging="708"/>
        <w:jc w:val="right"/>
        <w:rPr>
          <w:rFonts w:cs="Arial"/>
          <w:b/>
          <w:i/>
          <w:iCs/>
          <w:sz w:val="16"/>
          <w:szCs w:val="16"/>
          <w:lang w:val="es-MX" w:eastAsia="es-MX"/>
        </w:rPr>
      </w:pPr>
      <w:r w:rsidRPr="00490401">
        <w:rPr>
          <w:rFonts w:cs="Arial"/>
          <w:b/>
          <w:i/>
          <w:iCs/>
          <w:sz w:val="16"/>
          <w:szCs w:val="16"/>
          <w:lang w:val="es-MX" w:eastAsia="es-MX"/>
        </w:rPr>
        <w:t>Fracción adicionada, P.O. No. 69, del 10 de junio de 2026</w:t>
      </w:r>
    </w:p>
    <w:p w14:paraId="6E79804B" w14:textId="4E72464F" w:rsidR="00F90525" w:rsidRDefault="00F701F8" w:rsidP="00F701F8">
      <w:pPr>
        <w:pStyle w:val="Prrafodelista"/>
        <w:ind w:left="0"/>
        <w:jc w:val="right"/>
        <w:rPr>
          <w:rFonts w:cs="Arial"/>
          <w:b/>
          <w:sz w:val="16"/>
          <w:szCs w:val="16"/>
          <w:lang w:val="es-MX" w:eastAsia="es-MX"/>
        </w:rPr>
      </w:pPr>
      <w:hyperlink r:id="rId178" w:history="1">
        <w:r w:rsidRPr="00490401">
          <w:rPr>
            <w:rStyle w:val="Hipervnculo"/>
            <w:rFonts w:cs="Arial"/>
            <w:b/>
            <w:i/>
            <w:iCs/>
            <w:sz w:val="16"/>
            <w:szCs w:val="16"/>
            <w:lang w:val="es-MX" w:eastAsia="es-MX"/>
          </w:rPr>
          <w:t>https://po.tamaulipas.gob.mx/wp-content/uploads/2026/06/cli-69-100626.pdf</w:t>
        </w:r>
      </w:hyperlink>
    </w:p>
    <w:p w14:paraId="4FF61F65" w14:textId="77777777" w:rsidR="00F701F8" w:rsidRPr="00F90525" w:rsidRDefault="00F701F8" w:rsidP="00F701F8">
      <w:pPr>
        <w:pStyle w:val="Prrafodelista"/>
        <w:ind w:left="0"/>
        <w:jc w:val="right"/>
        <w:rPr>
          <w:rFonts w:cs="Arial"/>
          <w:b/>
          <w:sz w:val="16"/>
          <w:szCs w:val="16"/>
          <w:lang w:val="es-MX" w:eastAsia="es-MX"/>
        </w:rPr>
      </w:pPr>
    </w:p>
    <w:p w14:paraId="00816A0D" w14:textId="5A0D527F" w:rsidR="00535D4B" w:rsidRPr="00417413" w:rsidRDefault="00F90525" w:rsidP="00F90525">
      <w:pPr>
        <w:pStyle w:val="Prrafodelista"/>
        <w:tabs>
          <w:tab w:val="num" w:pos="0"/>
        </w:tabs>
        <w:ind w:left="0"/>
        <w:jc w:val="both"/>
        <w:rPr>
          <w:rFonts w:cs="Arial"/>
          <w:iCs/>
          <w:sz w:val="20"/>
          <w:szCs w:val="20"/>
          <w:lang w:val="es-MX" w:eastAsia="es-MX"/>
        </w:rPr>
      </w:pPr>
      <w:r>
        <w:rPr>
          <w:rFonts w:cs="Arial"/>
          <w:iCs/>
          <w:sz w:val="20"/>
          <w:szCs w:val="20"/>
          <w:lang w:eastAsia="es-MX"/>
        </w:rPr>
        <w:t>XX</w:t>
      </w:r>
      <w:r w:rsidR="00864209">
        <w:rPr>
          <w:rFonts w:cs="Arial"/>
          <w:iCs/>
          <w:sz w:val="20"/>
          <w:szCs w:val="20"/>
          <w:lang w:eastAsia="es-MX"/>
        </w:rPr>
        <w:t>XII</w:t>
      </w:r>
      <w:r>
        <w:rPr>
          <w:rFonts w:cs="Arial"/>
          <w:iCs/>
          <w:sz w:val="20"/>
          <w:szCs w:val="20"/>
          <w:lang w:eastAsia="es-MX"/>
        </w:rPr>
        <w:t xml:space="preserve">.  </w:t>
      </w:r>
      <w:r w:rsidRPr="00F90525">
        <w:rPr>
          <w:rFonts w:cs="Arial"/>
          <w:iCs/>
          <w:sz w:val="20"/>
          <w:szCs w:val="20"/>
          <w:lang w:eastAsia="es-MX"/>
        </w:rPr>
        <w:t>Las que le encomienden las leyes federales y locales en la materia.</w:t>
      </w:r>
    </w:p>
    <w:p w14:paraId="51A088CB" w14:textId="31A3F08A" w:rsidR="00562F21" w:rsidRPr="00490401" w:rsidRDefault="00562F21" w:rsidP="00562F21">
      <w:pPr>
        <w:pStyle w:val="Prrafodelista"/>
        <w:ind w:hanging="708"/>
        <w:jc w:val="right"/>
        <w:rPr>
          <w:rFonts w:cs="Arial"/>
          <w:b/>
          <w:i/>
          <w:iCs/>
          <w:sz w:val="16"/>
          <w:szCs w:val="16"/>
          <w:lang w:val="es-MX" w:eastAsia="es-MX"/>
        </w:rPr>
      </w:pPr>
      <w:r w:rsidRPr="00490401">
        <w:rPr>
          <w:rFonts w:cs="Arial"/>
          <w:b/>
          <w:i/>
          <w:iCs/>
          <w:sz w:val="16"/>
          <w:szCs w:val="16"/>
          <w:lang w:val="es-MX" w:eastAsia="es-MX"/>
        </w:rPr>
        <w:t xml:space="preserve">Fracción </w:t>
      </w:r>
      <w:r w:rsidR="00490401">
        <w:rPr>
          <w:rFonts w:cs="Arial"/>
          <w:b/>
          <w:i/>
          <w:iCs/>
          <w:sz w:val="16"/>
          <w:szCs w:val="16"/>
          <w:lang w:val="es-MX" w:eastAsia="es-MX"/>
        </w:rPr>
        <w:t>r</w:t>
      </w:r>
      <w:r w:rsidRPr="00490401">
        <w:rPr>
          <w:rFonts w:cs="Arial"/>
          <w:b/>
          <w:i/>
          <w:iCs/>
          <w:sz w:val="16"/>
          <w:szCs w:val="16"/>
          <w:lang w:val="es-MX" w:eastAsia="es-MX"/>
        </w:rPr>
        <w:t>eformada</w:t>
      </w:r>
      <w:r w:rsidR="00864209" w:rsidRPr="00490401">
        <w:rPr>
          <w:rFonts w:cs="Arial"/>
          <w:b/>
          <w:i/>
          <w:iCs/>
          <w:sz w:val="16"/>
          <w:szCs w:val="16"/>
          <w:lang w:val="es-MX" w:eastAsia="es-MX"/>
        </w:rPr>
        <w:t xml:space="preserve"> y recorrida (antes fracción XXV)</w:t>
      </w:r>
      <w:r w:rsidRPr="00490401">
        <w:rPr>
          <w:rFonts w:cs="Arial"/>
          <w:b/>
          <w:i/>
          <w:iCs/>
          <w:sz w:val="16"/>
          <w:szCs w:val="16"/>
          <w:lang w:val="es-MX" w:eastAsia="es-MX"/>
        </w:rPr>
        <w:t>, P.O. No. 69, del 10 de junio de 2026</w:t>
      </w:r>
    </w:p>
    <w:p w14:paraId="16ACC5B7" w14:textId="77777777" w:rsidR="00562F21" w:rsidRPr="00490401" w:rsidRDefault="00562F21" w:rsidP="00562F21">
      <w:pPr>
        <w:pStyle w:val="Prrafodelista"/>
        <w:ind w:left="0"/>
        <w:jc w:val="right"/>
        <w:rPr>
          <w:rFonts w:cs="Arial"/>
          <w:b/>
          <w:i/>
          <w:iCs/>
          <w:sz w:val="16"/>
          <w:szCs w:val="16"/>
          <w:lang w:val="es-MX" w:eastAsia="es-MX"/>
        </w:rPr>
      </w:pPr>
      <w:hyperlink r:id="rId179" w:history="1">
        <w:r w:rsidRPr="00490401">
          <w:rPr>
            <w:rStyle w:val="Hipervnculo"/>
            <w:rFonts w:cs="Arial"/>
            <w:b/>
            <w:i/>
            <w:iCs/>
            <w:sz w:val="16"/>
            <w:szCs w:val="16"/>
            <w:lang w:val="es-MX" w:eastAsia="es-MX"/>
          </w:rPr>
          <w:t>https://po.tamaulipas.gob.mx/wp-content/uploads/2026/06/cli-69-100626.pdf</w:t>
        </w:r>
      </w:hyperlink>
    </w:p>
    <w:p w14:paraId="7FCE1F5A" w14:textId="77777777" w:rsidR="00535D4B" w:rsidRPr="00417413" w:rsidRDefault="00535D4B" w:rsidP="00490401">
      <w:pPr>
        <w:pStyle w:val="Prrafodelista"/>
        <w:ind w:left="0"/>
        <w:rPr>
          <w:rFonts w:cs="Arial"/>
          <w:iCs/>
          <w:sz w:val="20"/>
          <w:szCs w:val="20"/>
          <w:lang w:val="es-MX" w:eastAsia="es-MX"/>
        </w:rPr>
      </w:pPr>
    </w:p>
    <w:p w14:paraId="2195CD77" w14:textId="77777777" w:rsidR="00535D4B" w:rsidRPr="00417413" w:rsidRDefault="00535D4B" w:rsidP="00535D4B">
      <w:pPr>
        <w:widowControl w:val="0"/>
        <w:jc w:val="both"/>
        <w:rPr>
          <w:rFonts w:cs="Arial"/>
          <w:b/>
          <w:snapToGrid w:val="0"/>
          <w:sz w:val="20"/>
          <w:szCs w:val="20"/>
        </w:rPr>
      </w:pPr>
      <w:r w:rsidRPr="00417413">
        <w:rPr>
          <w:rFonts w:cs="Arial"/>
          <w:b/>
          <w:bCs/>
          <w:sz w:val="20"/>
          <w:szCs w:val="20"/>
        </w:rPr>
        <w:t>Artículo 19</w:t>
      </w:r>
      <w:r w:rsidRPr="00417413">
        <w:rPr>
          <w:rFonts w:cs="Arial"/>
          <w:b/>
          <w:snapToGrid w:val="0"/>
          <w:sz w:val="20"/>
          <w:szCs w:val="20"/>
        </w:rPr>
        <w:t>.</w:t>
      </w:r>
    </w:p>
    <w:p w14:paraId="0AF8005C" w14:textId="77777777" w:rsidR="00535D4B" w:rsidRPr="00417413" w:rsidRDefault="00535D4B" w:rsidP="00535D4B">
      <w:pPr>
        <w:widowControl w:val="0"/>
        <w:jc w:val="both"/>
        <w:rPr>
          <w:rFonts w:cs="Arial"/>
          <w:snapToGrid w:val="0"/>
          <w:sz w:val="6"/>
          <w:szCs w:val="20"/>
        </w:rPr>
      </w:pPr>
    </w:p>
    <w:p w14:paraId="19E812F5" w14:textId="5EAC9B80" w:rsidR="00535D4B" w:rsidRPr="00417413" w:rsidRDefault="00535D4B" w:rsidP="00535D4B">
      <w:pPr>
        <w:widowControl w:val="0"/>
        <w:jc w:val="both"/>
        <w:rPr>
          <w:rFonts w:cs="Arial"/>
          <w:snapToGrid w:val="0"/>
          <w:sz w:val="20"/>
          <w:szCs w:val="20"/>
        </w:rPr>
      </w:pPr>
      <w:r w:rsidRPr="00417413">
        <w:rPr>
          <w:rFonts w:cs="Arial"/>
          <w:snapToGrid w:val="0"/>
          <w:sz w:val="20"/>
          <w:szCs w:val="20"/>
        </w:rPr>
        <w:t>1. En los casos en los que los municipios presten directamente los servicios públicos, éstos deberán contar con los registros contables que identifiquen, de manera independiente, los ingresos y egresos derivados de las acciones y objeto que regula la presente ley, conforme a la normatividad operativa contemplada en este ordenamiento y a las prácticas contables generalmente aceptadas para empresas de agua.</w:t>
      </w:r>
    </w:p>
    <w:p w14:paraId="65BA99C7" w14:textId="77777777" w:rsidR="00EC64C8" w:rsidRDefault="00EC64C8" w:rsidP="00535D4B">
      <w:pPr>
        <w:widowControl w:val="0"/>
        <w:jc w:val="both"/>
        <w:rPr>
          <w:rFonts w:cs="Arial"/>
          <w:snapToGrid w:val="0"/>
          <w:sz w:val="20"/>
          <w:szCs w:val="20"/>
        </w:rPr>
      </w:pPr>
    </w:p>
    <w:p w14:paraId="4CAEE905" w14:textId="3946A1D1" w:rsidR="00322616" w:rsidRDefault="00535D4B" w:rsidP="00535D4B">
      <w:pPr>
        <w:widowControl w:val="0"/>
        <w:jc w:val="both"/>
        <w:rPr>
          <w:rFonts w:cs="Arial"/>
          <w:snapToGrid w:val="0"/>
          <w:sz w:val="20"/>
          <w:szCs w:val="20"/>
        </w:rPr>
      </w:pPr>
      <w:r w:rsidRPr="00417413">
        <w:rPr>
          <w:rFonts w:cs="Arial"/>
          <w:snapToGrid w:val="0"/>
          <w:sz w:val="20"/>
          <w:szCs w:val="20"/>
        </w:rPr>
        <w:t xml:space="preserve">2. Los municipios generarán los mecanismos que aseguren que los ingresos obtenidos por la prestación de los servicios públicos establecidos en la presente </w:t>
      </w:r>
      <w:proofErr w:type="gramStart"/>
      <w:r w:rsidRPr="00417413">
        <w:rPr>
          <w:rFonts w:cs="Arial"/>
          <w:snapToGrid w:val="0"/>
          <w:sz w:val="20"/>
          <w:szCs w:val="20"/>
        </w:rPr>
        <w:t>ley,</w:t>
      </w:r>
      <w:proofErr w:type="gramEnd"/>
      <w:r w:rsidRPr="00417413">
        <w:rPr>
          <w:rFonts w:cs="Arial"/>
          <w:snapToGrid w:val="0"/>
          <w:sz w:val="20"/>
          <w:szCs w:val="20"/>
        </w:rPr>
        <w:t xml:space="preserve"> se destinen exclusivamente a mejorar la eficiencia en la administración y operación de los sistemas y a ampliar la infraestructura hidráulica correspondiente, en ese orden de prioridad.</w:t>
      </w:r>
    </w:p>
    <w:p w14:paraId="22EFBBA7" w14:textId="77777777" w:rsidR="00322616" w:rsidRPr="00673587" w:rsidRDefault="00322616" w:rsidP="00535D4B">
      <w:pPr>
        <w:widowControl w:val="0"/>
        <w:jc w:val="both"/>
        <w:rPr>
          <w:rFonts w:cs="Arial"/>
          <w:snapToGrid w:val="0"/>
          <w:sz w:val="20"/>
          <w:szCs w:val="20"/>
        </w:rPr>
      </w:pPr>
    </w:p>
    <w:p w14:paraId="477E4D66" w14:textId="77777777" w:rsidR="00535D4B" w:rsidRPr="00417413" w:rsidRDefault="00535D4B" w:rsidP="00535D4B">
      <w:pPr>
        <w:widowControl w:val="0"/>
        <w:jc w:val="both"/>
        <w:rPr>
          <w:rFonts w:cs="Arial"/>
          <w:snapToGrid w:val="0"/>
          <w:sz w:val="20"/>
          <w:szCs w:val="20"/>
        </w:rPr>
      </w:pPr>
      <w:r w:rsidRPr="00417413">
        <w:rPr>
          <w:rFonts w:cs="Arial"/>
          <w:b/>
          <w:bCs/>
          <w:sz w:val="20"/>
          <w:szCs w:val="20"/>
        </w:rPr>
        <w:t>Artículo 20</w:t>
      </w:r>
      <w:r w:rsidRPr="00417413">
        <w:rPr>
          <w:rFonts w:cs="Arial"/>
          <w:b/>
          <w:snapToGrid w:val="0"/>
          <w:sz w:val="20"/>
          <w:szCs w:val="20"/>
        </w:rPr>
        <w:t>.</w:t>
      </w:r>
      <w:r w:rsidRPr="00417413">
        <w:rPr>
          <w:rFonts w:cs="Arial"/>
          <w:snapToGrid w:val="0"/>
          <w:sz w:val="20"/>
          <w:szCs w:val="20"/>
        </w:rPr>
        <w:t xml:space="preserve"> </w:t>
      </w:r>
    </w:p>
    <w:p w14:paraId="536C20FD" w14:textId="77777777" w:rsidR="00535D4B" w:rsidRPr="00417413" w:rsidRDefault="00535D4B" w:rsidP="00535D4B">
      <w:pPr>
        <w:widowControl w:val="0"/>
        <w:jc w:val="both"/>
        <w:rPr>
          <w:rFonts w:cs="Arial"/>
          <w:snapToGrid w:val="0"/>
          <w:sz w:val="6"/>
          <w:szCs w:val="20"/>
        </w:rPr>
      </w:pPr>
    </w:p>
    <w:p w14:paraId="763A6911" w14:textId="77777777" w:rsidR="00535D4B" w:rsidRPr="00640B4E" w:rsidRDefault="00535D4B" w:rsidP="00535D4B">
      <w:pPr>
        <w:widowControl w:val="0"/>
        <w:jc w:val="both"/>
        <w:rPr>
          <w:rFonts w:cs="Arial"/>
          <w:snapToGrid w:val="0"/>
          <w:sz w:val="20"/>
          <w:szCs w:val="20"/>
        </w:rPr>
      </w:pPr>
      <w:r w:rsidRPr="00417413">
        <w:rPr>
          <w:rFonts w:cs="Arial"/>
          <w:snapToGrid w:val="0"/>
          <w:sz w:val="20"/>
          <w:szCs w:val="20"/>
        </w:rPr>
        <w:t>Los municipios podrán prestar los servicios públicos en forma descentralizada, a través de organismos operadores munici</w:t>
      </w:r>
      <w:r w:rsidRPr="00640B4E">
        <w:rPr>
          <w:rFonts w:cs="Arial"/>
          <w:snapToGrid w:val="0"/>
          <w:sz w:val="20"/>
          <w:szCs w:val="20"/>
        </w:rPr>
        <w:t>pales o convenir con otros municipios la creación de organismos operadores intermunicipales o regionales, en los términos de la presente ley.</w:t>
      </w:r>
    </w:p>
    <w:p w14:paraId="60BBB699" w14:textId="77777777" w:rsidR="00AD4D84" w:rsidRDefault="00AD4D84" w:rsidP="00535D4B">
      <w:pPr>
        <w:widowControl w:val="0"/>
        <w:jc w:val="both"/>
        <w:rPr>
          <w:rFonts w:cs="Arial"/>
          <w:b/>
          <w:bCs/>
          <w:sz w:val="20"/>
          <w:szCs w:val="20"/>
        </w:rPr>
      </w:pPr>
    </w:p>
    <w:p w14:paraId="0718FCF1" w14:textId="3C8BF827" w:rsidR="00535D4B" w:rsidRPr="00640B4E" w:rsidRDefault="00535D4B" w:rsidP="00535D4B">
      <w:pPr>
        <w:widowControl w:val="0"/>
        <w:jc w:val="both"/>
        <w:rPr>
          <w:rFonts w:cs="Arial"/>
          <w:b/>
          <w:snapToGrid w:val="0"/>
          <w:sz w:val="20"/>
          <w:szCs w:val="20"/>
        </w:rPr>
      </w:pPr>
      <w:r w:rsidRPr="00640B4E">
        <w:rPr>
          <w:rFonts w:cs="Arial"/>
          <w:b/>
          <w:bCs/>
          <w:sz w:val="20"/>
          <w:szCs w:val="20"/>
        </w:rPr>
        <w:lastRenderedPageBreak/>
        <w:t>Artículo 21</w:t>
      </w:r>
      <w:r w:rsidRPr="00640B4E">
        <w:rPr>
          <w:rFonts w:cs="Arial"/>
          <w:b/>
          <w:snapToGrid w:val="0"/>
          <w:sz w:val="20"/>
          <w:szCs w:val="20"/>
        </w:rPr>
        <w:t>.</w:t>
      </w:r>
    </w:p>
    <w:p w14:paraId="64AC4C9E" w14:textId="77777777" w:rsidR="00535D4B" w:rsidRPr="0082410E" w:rsidRDefault="00535D4B" w:rsidP="00535D4B">
      <w:pPr>
        <w:widowControl w:val="0"/>
        <w:jc w:val="both"/>
        <w:rPr>
          <w:rFonts w:cs="Arial"/>
          <w:b/>
          <w:snapToGrid w:val="0"/>
          <w:sz w:val="8"/>
          <w:szCs w:val="8"/>
        </w:rPr>
      </w:pPr>
    </w:p>
    <w:p w14:paraId="4104238A" w14:textId="77777777" w:rsidR="00535D4B" w:rsidRDefault="00535D4B" w:rsidP="00EB1FEB">
      <w:pPr>
        <w:widowControl w:val="0"/>
        <w:jc w:val="both"/>
        <w:rPr>
          <w:rFonts w:cs="Arial"/>
          <w:snapToGrid w:val="0"/>
          <w:sz w:val="20"/>
          <w:szCs w:val="20"/>
        </w:rPr>
      </w:pPr>
      <w:r w:rsidRPr="00640B4E">
        <w:rPr>
          <w:rFonts w:cs="Arial"/>
          <w:snapToGrid w:val="0"/>
          <w:sz w:val="20"/>
          <w:szCs w:val="20"/>
        </w:rPr>
        <w:t>Los municipios podrán celebrar contratos y convenios para la prestación de los servicios públicos previstos en esta ley, de conformidad con lo establecido por las leyes en materia de las operaciones que pretendan llevar a cabo.</w:t>
      </w:r>
    </w:p>
    <w:p w14:paraId="56D42C50" w14:textId="77777777" w:rsidR="00673587" w:rsidRPr="00EB1FEB" w:rsidRDefault="00673587" w:rsidP="00EB1FEB">
      <w:pPr>
        <w:widowControl w:val="0"/>
        <w:jc w:val="both"/>
        <w:rPr>
          <w:rFonts w:cs="Arial"/>
          <w:snapToGrid w:val="0"/>
          <w:sz w:val="20"/>
          <w:szCs w:val="20"/>
        </w:rPr>
      </w:pPr>
    </w:p>
    <w:p w14:paraId="24B4E85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w:t>
      </w:r>
    </w:p>
    <w:p w14:paraId="4B41D49A" w14:textId="77777777" w:rsidR="00535D4B" w:rsidRPr="00640B4E" w:rsidRDefault="00535D4B" w:rsidP="00535D4B">
      <w:pPr>
        <w:pStyle w:val="Default"/>
        <w:jc w:val="center"/>
        <w:rPr>
          <w:b/>
          <w:color w:val="auto"/>
          <w:sz w:val="20"/>
          <w:szCs w:val="20"/>
        </w:rPr>
      </w:pPr>
      <w:r w:rsidRPr="00640B4E">
        <w:rPr>
          <w:b/>
          <w:color w:val="auto"/>
          <w:sz w:val="20"/>
          <w:szCs w:val="20"/>
        </w:rPr>
        <w:t>DE LOS ORGANISMOS OPERADORES</w:t>
      </w:r>
    </w:p>
    <w:p w14:paraId="3785FBFA" w14:textId="77777777" w:rsidR="00535D4B" w:rsidRPr="00726EE3" w:rsidRDefault="00535D4B" w:rsidP="00535D4B">
      <w:pPr>
        <w:pStyle w:val="Default"/>
        <w:jc w:val="both"/>
        <w:rPr>
          <w:color w:val="auto"/>
          <w:sz w:val="10"/>
          <w:szCs w:val="10"/>
          <w:u w:val="single"/>
        </w:rPr>
      </w:pPr>
    </w:p>
    <w:p w14:paraId="2A206C1B" w14:textId="77777777" w:rsidR="00535D4B" w:rsidRPr="00640B4E" w:rsidRDefault="00535D4B" w:rsidP="00535D4B">
      <w:pPr>
        <w:pStyle w:val="Default"/>
        <w:jc w:val="both"/>
        <w:rPr>
          <w:color w:val="auto"/>
          <w:sz w:val="20"/>
          <w:szCs w:val="20"/>
        </w:rPr>
      </w:pPr>
      <w:r w:rsidRPr="00640B4E">
        <w:rPr>
          <w:b/>
          <w:color w:val="auto"/>
          <w:sz w:val="20"/>
          <w:szCs w:val="20"/>
        </w:rPr>
        <w:t>Artículo 22.</w:t>
      </w:r>
      <w:r w:rsidRPr="00640B4E">
        <w:rPr>
          <w:color w:val="auto"/>
          <w:sz w:val="20"/>
          <w:szCs w:val="20"/>
        </w:rPr>
        <w:t xml:space="preserve"> </w:t>
      </w:r>
    </w:p>
    <w:p w14:paraId="38E009D2" w14:textId="77777777" w:rsidR="00535D4B" w:rsidRPr="0082410E" w:rsidRDefault="00535D4B" w:rsidP="00535D4B">
      <w:pPr>
        <w:pStyle w:val="Default"/>
        <w:jc w:val="both"/>
        <w:rPr>
          <w:color w:val="auto"/>
          <w:sz w:val="8"/>
          <w:szCs w:val="8"/>
        </w:rPr>
      </w:pPr>
    </w:p>
    <w:p w14:paraId="05E5981B" w14:textId="77777777" w:rsidR="00535D4B" w:rsidRDefault="00535D4B" w:rsidP="00535D4B">
      <w:pPr>
        <w:pStyle w:val="Default"/>
        <w:tabs>
          <w:tab w:val="left" w:pos="284"/>
        </w:tabs>
        <w:jc w:val="both"/>
        <w:rPr>
          <w:snapToGrid w:val="0"/>
          <w:sz w:val="20"/>
          <w:szCs w:val="20"/>
          <w:lang w:val="es-MX"/>
        </w:rPr>
      </w:pPr>
      <w:r w:rsidRPr="008663BD">
        <w:rPr>
          <w:snapToGrid w:val="0"/>
          <w:sz w:val="20"/>
          <w:szCs w:val="20"/>
          <w:lang w:val="es-MX"/>
        </w:rPr>
        <w:t>1. La Secretaría, en coordinación con los ayuntamientos, promoverá la creación de organismos operadores</w:t>
      </w:r>
      <w:r>
        <w:rPr>
          <w:snapToGrid w:val="0"/>
          <w:sz w:val="20"/>
          <w:szCs w:val="20"/>
          <w:lang w:val="es-MX"/>
        </w:rPr>
        <w:t xml:space="preserve"> </w:t>
      </w:r>
      <w:r w:rsidRPr="008663BD">
        <w:rPr>
          <w:snapToGrid w:val="0"/>
          <w:sz w:val="20"/>
          <w:szCs w:val="20"/>
          <w:lang w:val="es-MX"/>
        </w:rPr>
        <w:t>descentralizados de la administración pública municipal para prestar los servicios públicos previstos en esta</w:t>
      </w:r>
      <w:r>
        <w:rPr>
          <w:snapToGrid w:val="0"/>
          <w:sz w:val="20"/>
          <w:szCs w:val="20"/>
          <w:lang w:val="es-MX"/>
        </w:rPr>
        <w:t xml:space="preserve"> </w:t>
      </w:r>
      <w:r w:rsidRPr="008663BD">
        <w:rPr>
          <w:snapToGrid w:val="0"/>
          <w:sz w:val="20"/>
          <w:szCs w:val="20"/>
          <w:lang w:val="es-MX"/>
        </w:rPr>
        <w:t>ley.</w:t>
      </w:r>
    </w:p>
    <w:p w14:paraId="5408FCFA" w14:textId="1E6C4D67"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58EC9CAD" w14:textId="77777777" w:rsidR="00496798" w:rsidRDefault="00496798" w:rsidP="00496798">
      <w:pPr>
        <w:jc w:val="right"/>
        <w:rPr>
          <w:rFonts w:cs="Arial"/>
          <w:b/>
          <w:sz w:val="16"/>
          <w:szCs w:val="16"/>
          <w:lang w:val="es-MX"/>
        </w:rPr>
      </w:pPr>
      <w:hyperlink r:id="rId180" w:history="1">
        <w:r w:rsidRPr="004F7F06">
          <w:rPr>
            <w:rStyle w:val="Hipervnculo"/>
            <w:rFonts w:cs="Arial"/>
            <w:b/>
            <w:sz w:val="16"/>
            <w:szCs w:val="16"/>
            <w:lang w:val="es-MX"/>
          </w:rPr>
          <w:t>https://po.tamaulipas.gob.mx/wp-content/uploads/2024/02/cxlix-23-210224-EV.pdf</w:t>
        </w:r>
      </w:hyperlink>
    </w:p>
    <w:p w14:paraId="13F3454C" w14:textId="77777777" w:rsidR="00093A1D" w:rsidRPr="00484F1D" w:rsidRDefault="00093A1D" w:rsidP="00535D4B">
      <w:pPr>
        <w:pStyle w:val="Default"/>
        <w:tabs>
          <w:tab w:val="left" w:pos="284"/>
        </w:tabs>
        <w:jc w:val="right"/>
        <w:rPr>
          <w:snapToGrid w:val="0"/>
          <w:sz w:val="20"/>
          <w:szCs w:val="20"/>
          <w:lang w:val="es-MX"/>
        </w:rPr>
      </w:pPr>
    </w:p>
    <w:p w14:paraId="335DE783" w14:textId="77777777" w:rsidR="00535D4B" w:rsidRPr="00593E7D" w:rsidRDefault="00B030B4" w:rsidP="00535D4B">
      <w:pPr>
        <w:pStyle w:val="Default"/>
        <w:tabs>
          <w:tab w:val="left" w:pos="0"/>
        </w:tabs>
        <w:jc w:val="both"/>
        <w:rPr>
          <w:color w:val="auto"/>
          <w:sz w:val="20"/>
          <w:szCs w:val="20"/>
        </w:rPr>
      </w:pPr>
      <w:r>
        <w:rPr>
          <w:sz w:val="20"/>
          <w:szCs w:val="20"/>
          <w:lang w:val="es-MX" w:eastAsia="es-MX"/>
        </w:rPr>
        <w:t xml:space="preserve">2. </w:t>
      </w:r>
      <w:r w:rsidR="00EB1FEB" w:rsidRPr="00EB1FEB">
        <w:rPr>
          <w:sz w:val="20"/>
          <w:szCs w:val="20"/>
          <w:lang w:val="es-MX" w:eastAsia="es-MX"/>
        </w:rPr>
        <w:t>En el caso de los organismos operadores de naturaleza estatal, la designación del Gerente General estará a cargo del Ejecutivo del Estado.</w:t>
      </w:r>
    </w:p>
    <w:p w14:paraId="34876036" w14:textId="77777777" w:rsidR="00535D4B" w:rsidRPr="00593E7D" w:rsidRDefault="00535D4B" w:rsidP="00535D4B">
      <w:pPr>
        <w:pStyle w:val="Default"/>
        <w:tabs>
          <w:tab w:val="left" w:pos="284"/>
        </w:tabs>
        <w:jc w:val="both"/>
        <w:rPr>
          <w:color w:val="auto"/>
          <w:sz w:val="8"/>
          <w:szCs w:val="20"/>
        </w:rPr>
      </w:pPr>
    </w:p>
    <w:p w14:paraId="4882C65E" w14:textId="6EFE3336" w:rsidR="00535D4B" w:rsidRPr="00F972BB" w:rsidRDefault="00535D4B" w:rsidP="00535D4B">
      <w:pPr>
        <w:pStyle w:val="Default"/>
        <w:tabs>
          <w:tab w:val="left" w:pos="284"/>
        </w:tabs>
        <w:jc w:val="right"/>
        <w:rPr>
          <w:color w:val="auto"/>
          <w:sz w:val="20"/>
          <w:szCs w:val="20"/>
        </w:rPr>
      </w:pPr>
      <w:r w:rsidRPr="00F972BB">
        <w:rPr>
          <w:b/>
          <w:i/>
          <w:kern w:val="28"/>
          <w:sz w:val="16"/>
          <w:szCs w:val="16"/>
          <w:lang w:val="es-MX"/>
        </w:rPr>
        <w:t xml:space="preserve">Párrafo </w:t>
      </w:r>
      <w:r w:rsidR="00E445E1">
        <w:rPr>
          <w:b/>
          <w:i/>
          <w:kern w:val="28"/>
          <w:sz w:val="16"/>
          <w:szCs w:val="16"/>
          <w:lang w:val="es-MX"/>
        </w:rPr>
        <w:t>reformado</w:t>
      </w:r>
      <w:r w:rsidRPr="00F972BB">
        <w:rPr>
          <w:b/>
          <w:i/>
          <w:kern w:val="28"/>
          <w:sz w:val="16"/>
          <w:szCs w:val="16"/>
          <w:lang w:val="es-MX"/>
        </w:rPr>
        <w:t>, P.O. Edición Vespertina Extraordinario No. 11, del 1 de julio de 2022.</w:t>
      </w:r>
    </w:p>
    <w:p w14:paraId="5C00DA51" w14:textId="77777777" w:rsidR="00535D4B" w:rsidRDefault="00535D4B" w:rsidP="00535D4B">
      <w:pPr>
        <w:pStyle w:val="Prrafodelista"/>
        <w:ind w:left="720"/>
        <w:jc w:val="right"/>
        <w:rPr>
          <w:rStyle w:val="Hipervnculo"/>
          <w:rFonts w:eastAsia="Calibri" w:cs="Arial"/>
          <w:b/>
          <w:i/>
          <w:sz w:val="16"/>
          <w:szCs w:val="16"/>
        </w:rPr>
      </w:pPr>
      <w:hyperlink r:id="rId181" w:history="1">
        <w:r w:rsidRPr="00F972BB">
          <w:rPr>
            <w:rStyle w:val="Hipervnculo"/>
            <w:rFonts w:eastAsia="Calibri" w:cs="Arial"/>
            <w:b/>
            <w:i/>
            <w:sz w:val="16"/>
            <w:szCs w:val="16"/>
          </w:rPr>
          <w:t>https://po.tamaulipas.gob.mx/wp-content/uploads/2022/07/cxlvii-Ext.No_.11-010722F-EV.pdf</w:t>
        </w:r>
      </w:hyperlink>
    </w:p>
    <w:p w14:paraId="27C42AEC" w14:textId="77777777" w:rsidR="00535D4B" w:rsidRPr="00673587" w:rsidRDefault="00535D4B" w:rsidP="00535D4B">
      <w:pPr>
        <w:pStyle w:val="Prrafodelista"/>
        <w:ind w:left="720"/>
        <w:jc w:val="right"/>
        <w:rPr>
          <w:rStyle w:val="Hipervnculo"/>
          <w:rFonts w:eastAsia="Calibri" w:cs="Arial"/>
          <w:b/>
          <w:i/>
          <w:sz w:val="12"/>
          <w:szCs w:val="16"/>
        </w:rPr>
      </w:pPr>
    </w:p>
    <w:p w14:paraId="2BAF5CE1" w14:textId="6EC7EF4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E445E1">
        <w:rPr>
          <w:rFonts w:cs="Arial"/>
          <w:b/>
          <w:i/>
          <w:sz w:val="16"/>
          <w:szCs w:val="16"/>
          <w:lang w:val="es-MX"/>
        </w:rPr>
        <w:t>reformado</w:t>
      </w:r>
      <w:r>
        <w:rPr>
          <w:rFonts w:cs="Arial"/>
          <w:b/>
          <w:i/>
          <w:sz w:val="16"/>
          <w:szCs w:val="16"/>
          <w:lang w:val="es-MX"/>
        </w:rPr>
        <w:t>,</w:t>
      </w:r>
      <w:r w:rsidRPr="00DD730F">
        <w:rPr>
          <w:rFonts w:cs="Arial"/>
          <w:b/>
          <w:i/>
          <w:sz w:val="16"/>
          <w:szCs w:val="16"/>
          <w:lang w:val="es-MX"/>
        </w:rPr>
        <w:t xml:space="preserve"> </w:t>
      </w:r>
      <w:r>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018ADF9C" w14:textId="77777777" w:rsidR="00535D4B" w:rsidRDefault="00535D4B" w:rsidP="00535D4B">
      <w:pPr>
        <w:pStyle w:val="Prrafodelista"/>
        <w:autoSpaceDE w:val="0"/>
        <w:autoSpaceDN w:val="0"/>
        <w:adjustRightInd w:val="0"/>
        <w:ind w:left="1004"/>
        <w:jc w:val="right"/>
        <w:rPr>
          <w:rStyle w:val="Hipervnculo"/>
          <w:rFonts w:cs="Arial"/>
          <w:b/>
          <w:i/>
          <w:sz w:val="16"/>
          <w:szCs w:val="16"/>
          <w:lang w:val="es-MX"/>
        </w:rPr>
      </w:pPr>
      <w:hyperlink r:id="rId182" w:history="1">
        <w:r w:rsidRPr="00935A9C">
          <w:rPr>
            <w:rStyle w:val="Hipervnculo"/>
            <w:rFonts w:cs="Arial"/>
            <w:b/>
            <w:i/>
            <w:sz w:val="16"/>
            <w:szCs w:val="16"/>
            <w:lang w:val="es-MX"/>
          </w:rPr>
          <w:t>https://po.tamaulipas.gob.mx/wp-content/uploads/2022/12/cxlvii-Ext.No_.27-121222F-EV.pdf</w:t>
        </w:r>
      </w:hyperlink>
    </w:p>
    <w:p w14:paraId="47B11C2B" w14:textId="77777777" w:rsidR="00EB1FEB" w:rsidRPr="00673587" w:rsidRDefault="00EB1FEB" w:rsidP="00535D4B">
      <w:pPr>
        <w:pStyle w:val="Prrafodelista"/>
        <w:autoSpaceDE w:val="0"/>
        <w:autoSpaceDN w:val="0"/>
        <w:adjustRightInd w:val="0"/>
        <w:ind w:left="1004"/>
        <w:jc w:val="right"/>
        <w:rPr>
          <w:rStyle w:val="Hipervnculo"/>
          <w:rFonts w:cs="Arial"/>
          <w:b/>
          <w:i/>
          <w:sz w:val="12"/>
          <w:szCs w:val="16"/>
          <w:lang w:val="es-MX"/>
        </w:rPr>
      </w:pPr>
    </w:p>
    <w:p w14:paraId="709275CF" w14:textId="580AB8C4" w:rsidR="00EB1FEB" w:rsidRPr="00484F1D" w:rsidRDefault="00EB1FEB" w:rsidP="00EB1FEB">
      <w:pPr>
        <w:tabs>
          <w:tab w:val="left" w:pos="9355"/>
        </w:tabs>
        <w:ind w:right="-1"/>
        <w:jc w:val="right"/>
        <w:rPr>
          <w:rFonts w:cs="Arial"/>
          <w:b/>
          <w:bCs/>
          <w:sz w:val="16"/>
          <w:szCs w:val="20"/>
          <w:lang w:val="es-MX"/>
        </w:rPr>
      </w:pPr>
      <w:r>
        <w:rPr>
          <w:rFonts w:cs="Arial"/>
          <w:b/>
          <w:bCs/>
          <w:i/>
          <w:sz w:val="16"/>
          <w:szCs w:val="20"/>
        </w:rPr>
        <w:t xml:space="preserve">Párrafo </w:t>
      </w:r>
      <w:proofErr w:type="gramStart"/>
      <w:r w:rsidR="00E445E1">
        <w:rPr>
          <w:rFonts w:cs="Arial"/>
          <w:b/>
          <w:bCs/>
          <w:i/>
          <w:sz w:val="16"/>
          <w:szCs w:val="20"/>
        </w:rPr>
        <w:t>reformado</w:t>
      </w:r>
      <w:r w:rsidRPr="0018358C">
        <w:rPr>
          <w:rFonts w:cs="Arial"/>
          <w:b/>
          <w:bCs/>
          <w:i/>
          <w:sz w:val="16"/>
          <w:szCs w:val="20"/>
        </w:rPr>
        <w:t>,  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DBE89D9" w14:textId="77777777" w:rsidR="00EB1FEB" w:rsidRDefault="00EB1FEB" w:rsidP="00EB1FEB">
      <w:pPr>
        <w:tabs>
          <w:tab w:val="left" w:pos="9355"/>
        </w:tabs>
        <w:ind w:right="-1"/>
        <w:jc w:val="right"/>
      </w:pPr>
      <w:hyperlink r:id="rId183" w:history="1">
        <w:r w:rsidRPr="00484F1D">
          <w:rPr>
            <w:rStyle w:val="Hipervnculo"/>
            <w:rFonts w:cs="Arial"/>
            <w:b/>
            <w:bCs/>
            <w:i/>
            <w:sz w:val="16"/>
            <w:szCs w:val="20"/>
            <w:lang w:val="es-MX"/>
          </w:rPr>
          <w:t>https://po.tamaulipas.gob.mx/wp-content/uploads/2024/08/cxlix-99-150824.pdf</w:t>
        </w:r>
      </w:hyperlink>
    </w:p>
    <w:p w14:paraId="4BB9BF95" w14:textId="77777777" w:rsidR="00474890" w:rsidRPr="00484F1D" w:rsidRDefault="00474890" w:rsidP="00474890">
      <w:pPr>
        <w:tabs>
          <w:tab w:val="left" w:pos="9355"/>
        </w:tabs>
        <w:ind w:right="-1"/>
        <w:rPr>
          <w:rFonts w:cs="Arial"/>
          <w:b/>
          <w:bCs/>
          <w:i/>
          <w:sz w:val="16"/>
          <w:szCs w:val="20"/>
          <w:u w:val="single"/>
          <w:lang w:val="es-MX"/>
        </w:rPr>
      </w:pPr>
    </w:p>
    <w:p w14:paraId="51BB2937" w14:textId="73ECDAF5" w:rsidR="00535D4B" w:rsidRDefault="00474890" w:rsidP="00474890">
      <w:pPr>
        <w:pStyle w:val="Default"/>
        <w:tabs>
          <w:tab w:val="left" w:pos="0"/>
        </w:tabs>
        <w:jc w:val="both"/>
        <w:rPr>
          <w:sz w:val="20"/>
          <w:szCs w:val="20"/>
          <w:lang w:val="es-MX" w:eastAsia="es-MX"/>
        </w:rPr>
      </w:pPr>
      <w:r w:rsidRPr="00474890">
        <w:rPr>
          <w:sz w:val="20"/>
          <w:szCs w:val="20"/>
          <w:lang w:val="es-MX" w:eastAsia="es-MX"/>
        </w:rPr>
        <w:t>3. En el caso de los organismos operadores de naturaleza estatal que no cuenten con estructura orgánica, la Secretaría proporcionará la asistencia técnica, administrativa y jurídica necesaria para su funcionamiento.</w:t>
      </w:r>
    </w:p>
    <w:p w14:paraId="2A0B52F2" w14:textId="6D5504DE" w:rsidR="00474890" w:rsidRPr="00F95EAA" w:rsidRDefault="00474890" w:rsidP="00474890">
      <w:pPr>
        <w:pStyle w:val="Prrafodelista"/>
        <w:autoSpaceDE w:val="0"/>
        <w:autoSpaceDN w:val="0"/>
        <w:adjustRightInd w:val="0"/>
        <w:ind w:left="1004"/>
        <w:jc w:val="right"/>
        <w:rPr>
          <w:rFonts w:cs="Arial"/>
          <w:b/>
          <w:sz w:val="16"/>
          <w:szCs w:val="16"/>
          <w:lang w:val="es-MX"/>
        </w:rPr>
      </w:pPr>
      <w:r w:rsidRPr="00F95EAA">
        <w:rPr>
          <w:rFonts w:cs="Arial"/>
          <w:b/>
          <w:i/>
          <w:sz w:val="16"/>
          <w:szCs w:val="16"/>
          <w:lang w:val="es-MX"/>
        </w:rPr>
        <w:t>Párrafo adicionado,</w:t>
      </w:r>
      <w:r w:rsidRPr="00F95EAA">
        <w:rPr>
          <w:rFonts w:cs="Arial"/>
          <w:b/>
          <w:i/>
          <w:sz w:val="16"/>
          <w:szCs w:val="16"/>
        </w:rPr>
        <w:t xml:space="preserve"> </w:t>
      </w:r>
      <w:r w:rsidRPr="00F95EAA">
        <w:rPr>
          <w:rFonts w:cs="Arial"/>
          <w:b/>
          <w:i/>
          <w:sz w:val="16"/>
          <w:szCs w:val="16"/>
          <w:lang w:val="es-MX"/>
        </w:rPr>
        <w:t>P.O.  No. 19, del 12 de febrero de 2026</w:t>
      </w:r>
    </w:p>
    <w:p w14:paraId="50267D25" w14:textId="0F79E6A2" w:rsidR="00474890" w:rsidRPr="00F95EAA" w:rsidRDefault="00474890" w:rsidP="00474890">
      <w:pPr>
        <w:pStyle w:val="Default"/>
        <w:tabs>
          <w:tab w:val="left" w:pos="0"/>
        </w:tabs>
        <w:jc w:val="right"/>
        <w:rPr>
          <w:b/>
          <w:szCs w:val="20"/>
          <w:lang w:val="es-MX" w:eastAsia="es-MX"/>
        </w:rPr>
      </w:pPr>
      <w:hyperlink r:id="rId184" w:history="1">
        <w:r w:rsidRPr="00F95EAA">
          <w:rPr>
            <w:rStyle w:val="Hipervnculo"/>
            <w:b/>
            <w:sz w:val="16"/>
            <w:szCs w:val="16"/>
            <w:lang w:val="es-MX" w:eastAsia="es-MX"/>
          </w:rPr>
          <w:t>https://po.tamaulipas.gob.mx/wp-content/uploads/2026/02/cli-19-120226.pdf</w:t>
        </w:r>
      </w:hyperlink>
    </w:p>
    <w:p w14:paraId="14290597" w14:textId="77777777" w:rsidR="00535D4B" w:rsidRPr="00F95EAA" w:rsidRDefault="00535D4B" w:rsidP="00535D4B">
      <w:pPr>
        <w:pStyle w:val="Default"/>
        <w:tabs>
          <w:tab w:val="left" w:pos="284"/>
        </w:tabs>
        <w:jc w:val="both"/>
        <w:rPr>
          <w:b/>
          <w:color w:val="auto"/>
          <w:sz w:val="2"/>
          <w:szCs w:val="18"/>
          <w:lang w:val="es-MX"/>
        </w:rPr>
      </w:pPr>
    </w:p>
    <w:p w14:paraId="04C826D5" w14:textId="77777777" w:rsidR="00535D4B" w:rsidRPr="00F95EAA" w:rsidRDefault="00535D4B" w:rsidP="00535D4B">
      <w:pPr>
        <w:widowControl w:val="0"/>
        <w:jc w:val="both"/>
        <w:rPr>
          <w:rFonts w:cs="Arial"/>
          <w:b/>
          <w:sz w:val="20"/>
          <w:szCs w:val="20"/>
        </w:rPr>
      </w:pPr>
      <w:r w:rsidRPr="00F95EAA">
        <w:rPr>
          <w:rFonts w:cs="Arial"/>
          <w:b/>
          <w:sz w:val="20"/>
          <w:szCs w:val="20"/>
        </w:rPr>
        <w:t xml:space="preserve">Artículo 23. </w:t>
      </w:r>
    </w:p>
    <w:p w14:paraId="0D867CF8" w14:textId="77777777" w:rsidR="00535D4B" w:rsidRPr="0082410E" w:rsidRDefault="00535D4B" w:rsidP="00535D4B">
      <w:pPr>
        <w:widowControl w:val="0"/>
        <w:jc w:val="both"/>
        <w:rPr>
          <w:rFonts w:cs="Arial"/>
          <w:sz w:val="8"/>
          <w:szCs w:val="8"/>
        </w:rPr>
      </w:pPr>
    </w:p>
    <w:p w14:paraId="7B74E36C" w14:textId="77777777" w:rsidR="00535D4B" w:rsidRPr="00640B4E" w:rsidRDefault="00535D4B" w:rsidP="00535D4B">
      <w:pPr>
        <w:widowControl w:val="0"/>
        <w:jc w:val="both"/>
        <w:rPr>
          <w:rFonts w:cs="Arial"/>
          <w:snapToGrid w:val="0"/>
          <w:sz w:val="20"/>
          <w:szCs w:val="20"/>
        </w:rPr>
      </w:pPr>
      <w:r w:rsidRPr="00640B4E">
        <w:rPr>
          <w:rFonts w:cs="Arial"/>
          <w:sz w:val="20"/>
          <w:szCs w:val="20"/>
        </w:rPr>
        <w:t xml:space="preserve">1. </w:t>
      </w:r>
      <w:r w:rsidRPr="00640B4E">
        <w:rPr>
          <w:rFonts w:cs="Arial"/>
          <w:snapToGrid w:val="0"/>
          <w:sz w:val="20"/>
          <w:szCs w:val="20"/>
        </w:rPr>
        <w:t>Los organismos operadores se crearán mediante decreto expedido por el Congreso del Estado, previo acuerdo del o de los ayuntamientos municipales correspondientes, como organismos descentralizados de la administración pública municipal con personalidad jurídica y patrimonio propio.</w:t>
      </w:r>
    </w:p>
    <w:p w14:paraId="69C52151" w14:textId="77777777" w:rsidR="00CB0EF4" w:rsidRDefault="00CB0EF4" w:rsidP="00535D4B">
      <w:pPr>
        <w:pStyle w:val="Default"/>
        <w:jc w:val="both"/>
        <w:rPr>
          <w:snapToGrid w:val="0"/>
          <w:color w:val="auto"/>
          <w:sz w:val="20"/>
          <w:szCs w:val="20"/>
          <w:lang w:val="es-MX"/>
        </w:rPr>
      </w:pPr>
    </w:p>
    <w:p w14:paraId="4E45A251" w14:textId="7E8C5C7D" w:rsidR="00535D4B" w:rsidRDefault="00535D4B" w:rsidP="00535D4B">
      <w:pPr>
        <w:pStyle w:val="Default"/>
        <w:jc w:val="both"/>
        <w:rPr>
          <w:snapToGrid w:val="0"/>
          <w:color w:val="auto"/>
          <w:sz w:val="20"/>
          <w:szCs w:val="20"/>
        </w:rPr>
      </w:pPr>
      <w:r w:rsidRPr="00640B4E">
        <w:rPr>
          <w:snapToGrid w:val="0"/>
          <w:color w:val="auto"/>
          <w:sz w:val="20"/>
          <w:szCs w:val="20"/>
          <w:lang w:val="es-MX"/>
        </w:rPr>
        <w:t xml:space="preserve">2. </w:t>
      </w:r>
      <w:r w:rsidRPr="00640B4E">
        <w:rPr>
          <w:snapToGrid w:val="0"/>
          <w:color w:val="auto"/>
          <w:sz w:val="20"/>
          <w:szCs w:val="20"/>
        </w:rPr>
        <w:t>En el decreto de creación de los organismos descentralizados mencionados, se deberá establecer el área geográfica en la que prestarán los servicios públicos previstos en esta ley.</w:t>
      </w:r>
    </w:p>
    <w:p w14:paraId="6070CF78" w14:textId="77777777" w:rsidR="00535D4B" w:rsidRPr="00640B4E" w:rsidRDefault="00535D4B" w:rsidP="00535D4B">
      <w:pPr>
        <w:pStyle w:val="Default"/>
        <w:jc w:val="both"/>
        <w:rPr>
          <w:color w:val="auto"/>
          <w:sz w:val="20"/>
          <w:szCs w:val="20"/>
        </w:rPr>
      </w:pPr>
    </w:p>
    <w:p w14:paraId="62D42AD3" w14:textId="77777777" w:rsidR="00535D4B" w:rsidRDefault="00535D4B" w:rsidP="00535D4B">
      <w:pPr>
        <w:pStyle w:val="Default"/>
        <w:jc w:val="both"/>
        <w:rPr>
          <w:snapToGrid w:val="0"/>
          <w:color w:val="auto"/>
          <w:sz w:val="20"/>
          <w:szCs w:val="20"/>
        </w:rPr>
      </w:pPr>
      <w:r w:rsidRPr="00640B4E">
        <w:rPr>
          <w:bCs/>
          <w:color w:val="auto"/>
          <w:sz w:val="20"/>
          <w:szCs w:val="20"/>
        </w:rPr>
        <w:t xml:space="preserve">3. </w:t>
      </w:r>
      <w:r w:rsidRPr="00640B4E">
        <w:rPr>
          <w:snapToGrid w:val="0"/>
          <w:color w:val="auto"/>
          <w:sz w:val="20"/>
          <w:szCs w:val="20"/>
        </w:rPr>
        <w:t xml:space="preserve">La organización y funcionamiento de estos organismos se regirán por la presente ley, su decreto de creación y el Estatuto Orgánico. </w:t>
      </w:r>
    </w:p>
    <w:p w14:paraId="007BC0A4" w14:textId="77777777" w:rsidR="00535D4B" w:rsidRDefault="00535D4B" w:rsidP="00535D4B">
      <w:pPr>
        <w:pStyle w:val="Default"/>
        <w:jc w:val="both"/>
        <w:rPr>
          <w:snapToGrid w:val="0"/>
          <w:color w:val="auto"/>
          <w:sz w:val="20"/>
          <w:szCs w:val="20"/>
        </w:rPr>
      </w:pPr>
    </w:p>
    <w:p w14:paraId="2699FAD8" w14:textId="14035718" w:rsidR="00535D4B" w:rsidRDefault="00535D4B" w:rsidP="00535D4B">
      <w:pPr>
        <w:autoSpaceDE w:val="0"/>
        <w:autoSpaceDN w:val="0"/>
        <w:adjustRightInd w:val="0"/>
        <w:ind w:right="48"/>
        <w:jc w:val="both"/>
        <w:rPr>
          <w:sz w:val="20"/>
          <w:szCs w:val="20"/>
        </w:rPr>
      </w:pPr>
      <w:r w:rsidRPr="00AA7381">
        <w:rPr>
          <w:sz w:val="20"/>
          <w:szCs w:val="20"/>
        </w:rPr>
        <w:t xml:space="preserve">4. </w:t>
      </w:r>
      <w:r w:rsidR="00EB1FEB">
        <w:rPr>
          <w:sz w:val="20"/>
          <w:szCs w:val="20"/>
        </w:rPr>
        <w:t xml:space="preserve">Se </w:t>
      </w:r>
      <w:r w:rsidR="00490401">
        <w:rPr>
          <w:sz w:val="20"/>
          <w:szCs w:val="20"/>
        </w:rPr>
        <w:t>d</w:t>
      </w:r>
      <w:r w:rsidR="00EB1FEB">
        <w:rPr>
          <w:sz w:val="20"/>
          <w:szCs w:val="20"/>
        </w:rPr>
        <w:t>eroga mediante el Decreto 65-883, del 14 de agosto de 2024.</w:t>
      </w:r>
    </w:p>
    <w:p w14:paraId="7C38EAD6" w14:textId="72E6A8C3" w:rsidR="00EB1FEB" w:rsidRPr="00484F1D" w:rsidRDefault="00EB1FEB" w:rsidP="00EB1FEB">
      <w:pPr>
        <w:tabs>
          <w:tab w:val="left" w:pos="9355"/>
        </w:tabs>
        <w:ind w:right="-1"/>
        <w:jc w:val="right"/>
        <w:rPr>
          <w:rFonts w:cs="Arial"/>
          <w:b/>
          <w:bCs/>
          <w:sz w:val="16"/>
          <w:szCs w:val="20"/>
        </w:rPr>
      </w:pPr>
      <w:r>
        <w:rPr>
          <w:rFonts w:cs="Arial"/>
          <w:b/>
          <w:bCs/>
          <w:i/>
          <w:sz w:val="16"/>
          <w:szCs w:val="20"/>
        </w:rPr>
        <w:t xml:space="preserve">Párrafo </w:t>
      </w:r>
      <w:proofErr w:type="gramStart"/>
      <w:r w:rsidR="00490401">
        <w:rPr>
          <w:rFonts w:cs="Arial"/>
          <w:b/>
          <w:bCs/>
          <w:i/>
          <w:sz w:val="16"/>
          <w:szCs w:val="20"/>
        </w:rPr>
        <w:t>d</w:t>
      </w:r>
      <w:r w:rsidR="00417413">
        <w:rPr>
          <w:rFonts w:cs="Arial"/>
          <w:b/>
          <w:bCs/>
          <w:i/>
          <w:sz w:val="16"/>
          <w:szCs w:val="20"/>
        </w:rPr>
        <w:t>erogado</w:t>
      </w:r>
      <w:r>
        <w:rPr>
          <w:rFonts w:cs="Arial"/>
          <w:b/>
          <w:bCs/>
          <w:i/>
          <w:sz w:val="16"/>
          <w:szCs w:val="20"/>
        </w:rPr>
        <w:t>,</w:t>
      </w:r>
      <w:r w:rsidRPr="0018358C">
        <w:rPr>
          <w:rFonts w:cs="Arial"/>
          <w:b/>
          <w:bCs/>
          <w:i/>
          <w:sz w:val="16"/>
          <w:szCs w:val="20"/>
        </w:rPr>
        <w:t xml:space="preserve">  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E960C31" w14:textId="77777777" w:rsidR="00535D4B" w:rsidRPr="00484F1D" w:rsidRDefault="00EB1FEB" w:rsidP="006B5AB3">
      <w:pPr>
        <w:tabs>
          <w:tab w:val="left" w:pos="9355"/>
        </w:tabs>
        <w:ind w:right="-1"/>
        <w:jc w:val="right"/>
        <w:rPr>
          <w:rStyle w:val="Hipervnculo"/>
          <w:rFonts w:cs="Arial"/>
          <w:b/>
          <w:bCs/>
          <w:i/>
          <w:sz w:val="16"/>
          <w:szCs w:val="20"/>
        </w:rPr>
      </w:pPr>
      <w:hyperlink r:id="rId185" w:history="1">
        <w:r w:rsidRPr="00484F1D">
          <w:rPr>
            <w:rStyle w:val="Hipervnculo"/>
            <w:rFonts w:cs="Arial"/>
            <w:b/>
            <w:bCs/>
            <w:i/>
            <w:sz w:val="16"/>
            <w:szCs w:val="20"/>
          </w:rPr>
          <w:t>https://po.tamaulipas.gob.mx/wp-content/uploads/2024/08/cxlix-99-150824.pdf</w:t>
        </w:r>
      </w:hyperlink>
    </w:p>
    <w:p w14:paraId="4D5E7A02" w14:textId="77777777" w:rsidR="006B5AB3" w:rsidRPr="00484F1D" w:rsidRDefault="006B5AB3" w:rsidP="006B5AB3">
      <w:pPr>
        <w:tabs>
          <w:tab w:val="left" w:pos="9355"/>
        </w:tabs>
        <w:ind w:right="-1"/>
        <w:jc w:val="right"/>
        <w:rPr>
          <w:rFonts w:cs="Arial"/>
          <w:b/>
          <w:bCs/>
          <w:i/>
          <w:sz w:val="20"/>
          <w:szCs w:val="20"/>
          <w:u w:val="single"/>
        </w:rPr>
      </w:pPr>
    </w:p>
    <w:p w14:paraId="3C7B8022" w14:textId="77777777" w:rsidR="00535D4B" w:rsidRPr="00640B4E" w:rsidRDefault="00535D4B" w:rsidP="00535D4B">
      <w:pPr>
        <w:pStyle w:val="Default"/>
        <w:jc w:val="both"/>
        <w:rPr>
          <w:color w:val="auto"/>
          <w:sz w:val="20"/>
          <w:szCs w:val="20"/>
        </w:rPr>
      </w:pPr>
      <w:r w:rsidRPr="00640B4E">
        <w:rPr>
          <w:b/>
          <w:color w:val="auto"/>
          <w:sz w:val="20"/>
          <w:szCs w:val="20"/>
        </w:rPr>
        <w:t>Artículo 24.</w:t>
      </w:r>
      <w:r w:rsidRPr="00640B4E">
        <w:rPr>
          <w:color w:val="auto"/>
          <w:sz w:val="20"/>
          <w:szCs w:val="20"/>
        </w:rPr>
        <w:t xml:space="preserve"> </w:t>
      </w:r>
    </w:p>
    <w:p w14:paraId="68EF7749" w14:textId="77777777" w:rsidR="00535D4B" w:rsidRPr="0082410E" w:rsidRDefault="00535D4B" w:rsidP="00535D4B">
      <w:pPr>
        <w:pStyle w:val="Default"/>
        <w:jc w:val="both"/>
        <w:rPr>
          <w:color w:val="auto"/>
          <w:sz w:val="8"/>
          <w:szCs w:val="8"/>
        </w:rPr>
      </w:pPr>
    </w:p>
    <w:p w14:paraId="45C00AAE" w14:textId="77777777" w:rsidR="00535D4B" w:rsidRPr="00673587" w:rsidRDefault="00535D4B" w:rsidP="00535D4B">
      <w:pPr>
        <w:pStyle w:val="Default"/>
        <w:jc w:val="both"/>
        <w:rPr>
          <w:color w:val="auto"/>
          <w:sz w:val="20"/>
          <w:szCs w:val="20"/>
        </w:rPr>
      </w:pPr>
      <w:r w:rsidRPr="00640B4E">
        <w:rPr>
          <w:color w:val="auto"/>
          <w:sz w:val="20"/>
          <w:szCs w:val="20"/>
        </w:rPr>
        <w:t xml:space="preserve">Los </w:t>
      </w:r>
      <w:r w:rsidRPr="00673587">
        <w:rPr>
          <w:color w:val="auto"/>
          <w:sz w:val="20"/>
          <w:szCs w:val="20"/>
        </w:rPr>
        <w:t>organismos operadores podrán conformarse como:</w:t>
      </w:r>
    </w:p>
    <w:p w14:paraId="736682E9" w14:textId="77777777" w:rsidR="00535D4B" w:rsidRPr="00673587" w:rsidRDefault="00535D4B" w:rsidP="00535D4B">
      <w:pPr>
        <w:pStyle w:val="Default"/>
        <w:jc w:val="both"/>
        <w:rPr>
          <w:color w:val="auto"/>
          <w:sz w:val="20"/>
          <w:szCs w:val="20"/>
        </w:rPr>
      </w:pPr>
    </w:p>
    <w:p w14:paraId="3EB90C58"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municipales: Cuando sean creados para prestar los servicios públicos en el territorio de un solo municipio;</w:t>
      </w:r>
    </w:p>
    <w:p w14:paraId="5C1B74CB"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intermunicipales: Cuando sean creados para prestar los servicios públicos en dos o más municipios conurbanos, por medio de una sola línea de producción de los servicios, y</w:t>
      </w:r>
    </w:p>
    <w:p w14:paraId="245C6E02" w14:textId="77777777" w:rsidR="00535D4B" w:rsidRPr="00673587" w:rsidRDefault="00535D4B" w:rsidP="00535D4B">
      <w:pPr>
        <w:pStyle w:val="Default"/>
        <w:numPr>
          <w:ilvl w:val="0"/>
          <w:numId w:val="17"/>
        </w:numPr>
        <w:tabs>
          <w:tab w:val="clear" w:pos="888"/>
          <w:tab w:val="num" w:pos="0"/>
          <w:tab w:val="left" w:pos="284"/>
        </w:tabs>
        <w:spacing w:after="240"/>
        <w:ind w:left="0" w:firstLine="0"/>
        <w:jc w:val="both"/>
        <w:rPr>
          <w:color w:val="auto"/>
          <w:sz w:val="20"/>
          <w:szCs w:val="20"/>
        </w:rPr>
      </w:pPr>
      <w:r w:rsidRPr="00673587">
        <w:rPr>
          <w:color w:val="auto"/>
          <w:sz w:val="20"/>
          <w:szCs w:val="20"/>
        </w:rPr>
        <w:t>Organismos operadores regionales: Cuando sean creados para prestar los servicios públicos en dos o más municipios con diferentes líneas de producción de los servicios.</w:t>
      </w:r>
    </w:p>
    <w:p w14:paraId="08F5098A" w14:textId="77777777" w:rsidR="00535D4B" w:rsidRPr="00490401" w:rsidRDefault="00535D4B" w:rsidP="00535D4B">
      <w:pPr>
        <w:pStyle w:val="Default"/>
        <w:numPr>
          <w:ilvl w:val="0"/>
          <w:numId w:val="17"/>
        </w:numPr>
        <w:tabs>
          <w:tab w:val="clear" w:pos="888"/>
          <w:tab w:val="num" w:pos="0"/>
          <w:tab w:val="left" w:pos="284"/>
        </w:tabs>
        <w:ind w:left="0" w:firstLine="0"/>
        <w:jc w:val="both"/>
        <w:rPr>
          <w:color w:val="auto"/>
          <w:sz w:val="20"/>
          <w:szCs w:val="20"/>
        </w:rPr>
      </w:pPr>
      <w:r w:rsidRPr="00673587">
        <w:rPr>
          <w:sz w:val="20"/>
          <w:szCs w:val="20"/>
        </w:rPr>
        <w:t>Organismos Operadores Estatales:</w:t>
      </w:r>
    </w:p>
    <w:p w14:paraId="3B7B9932" w14:textId="77777777" w:rsidR="00535D4B" w:rsidRDefault="00535D4B" w:rsidP="00535D4B">
      <w:pPr>
        <w:autoSpaceDE w:val="0"/>
        <w:autoSpaceDN w:val="0"/>
        <w:adjustRightInd w:val="0"/>
        <w:ind w:right="48"/>
        <w:jc w:val="both"/>
        <w:rPr>
          <w:sz w:val="20"/>
          <w:szCs w:val="20"/>
          <w:lang w:val="es-MX"/>
        </w:rPr>
      </w:pPr>
      <w:r w:rsidRPr="00673587">
        <w:rPr>
          <w:sz w:val="20"/>
          <w:szCs w:val="20"/>
          <w:lang w:val="es-MX"/>
        </w:rPr>
        <w:lastRenderedPageBreak/>
        <w:t>Cuando por sus características y complejidad, no puedan ser operados por el municipio que corresponda, así co</w:t>
      </w:r>
      <w:r w:rsidRPr="008663BD">
        <w:rPr>
          <w:sz w:val="20"/>
          <w:szCs w:val="20"/>
          <w:lang w:val="es-MX"/>
        </w:rPr>
        <w:t>mo aquellos que la línea de producción de los servicios esté a cargo de la administración pública estatal y beneficie a dos o más municipios.</w:t>
      </w:r>
    </w:p>
    <w:p w14:paraId="0FB0F77F" w14:textId="10E9BB7D" w:rsidR="00535D4B" w:rsidRPr="00484F1D"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46B06B1" w14:textId="77777777" w:rsidR="00496798" w:rsidRDefault="00496798" w:rsidP="00496798">
      <w:pPr>
        <w:jc w:val="right"/>
        <w:rPr>
          <w:rFonts w:cs="Arial"/>
          <w:b/>
          <w:sz w:val="16"/>
          <w:szCs w:val="16"/>
          <w:lang w:val="es-MX"/>
        </w:rPr>
      </w:pPr>
      <w:hyperlink r:id="rId186" w:history="1">
        <w:r w:rsidRPr="004F7F06">
          <w:rPr>
            <w:rStyle w:val="Hipervnculo"/>
            <w:rFonts w:cs="Arial"/>
            <w:b/>
            <w:sz w:val="16"/>
            <w:szCs w:val="16"/>
            <w:lang w:val="es-MX"/>
          </w:rPr>
          <w:t>https://po.tamaulipas.gob.mx/wp-content/uploads/2024/02/cxlix-23-210224-EV.pdf</w:t>
        </w:r>
      </w:hyperlink>
    </w:p>
    <w:p w14:paraId="6DF94859" w14:textId="77777777" w:rsidR="00535D4B" w:rsidRPr="00CB0EF4" w:rsidRDefault="00535D4B" w:rsidP="00535D4B">
      <w:pPr>
        <w:autoSpaceDE w:val="0"/>
        <w:autoSpaceDN w:val="0"/>
        <w:adjustRightInd w:val="0"/>
        <w:ind w:right="48"/>
        <w:jc w:val="right"/>
        <w:rPr>
          <w:sz w:val="16"/>
          <w:szCs w:val="16"/>
          <w:lang w:val="es-MX"/>
        </w:rPr>
      </w:pPr>
    </w:p>
    <w:p w14:paraId="0F598103" w14:textId="77777777" w:rsidR="00535D4B" w:rsidRDefault="00535D4B" w:rsidP="00535D4B">
      <w:pPr>
        <w:autoSpaceDE w:val="0"/>
        <w:autoSpaceDN w:val="0"/>
        <w:adjustRightInd w:val="0"/>
        <w:ind w:right="48"/>
        <w:jc w:val="both"/>
        <w:rPr>
          <w:sz w:val="20"/>
          <w:szCs w:val="20"/>
          <w:lang w:val="es-MX"/>
        </w:rPr>
      </w:pPr>
      <w:r w:rsidRPr="008663BD">
        <w:rPr>
          <w:sz w:val="20"/>
          <w:szCs w:val="20"/>
          <w:lang w:val="es-MX"/>
        </w:rPr>
        <w:t>Los Organismos Operadores Estatales están sectorizados a la Secretaría.</w:t>
      </w:r>
    </w:p>
    <w:p w14:paraId="06E28A23" w14:textId="77777777"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490401">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076F30F" w14:textId="3EBAA1BF" w:rsidR="00496798" w:rsidRDefault="00496798" w:rsidP="00496798">
      <w:pPr>
        <w:jc w:val="right"/>
        <w:rPr>
          <w:rFonts w:cs="Arial"/>
          <w:b/>
          <w:sz w:val="16"/>
          <w:szCs w:val="16"/>
          <w:lang w:val="es-MX"/>
        </w:rPr>
      </w:pPr>
      <w:hyperlink r:id="rId187" w:history="1">
        <w:r w:rsidRPr="004F7F06">
          <w:rPr>
            <w:rStyle w:val="Hipervnculo"/>
            <w:rFonts w:cs="Arial"/>
            <w:b/>
            <w:sz w:val="16"/>
            <w:szCs w:val="16"/>
            <w:lang w:val="es-MX"/>
          </w:rPr>
          <w:t>https://po.tamaulipas.gob.mx/wp-content/uploads/2024/02/cxlix-23-210224-EV.pdf</w:t>
        </w:r>
      </w:hyperlink>
    </w:p>
    <w:p w14:paraId="77B6FB2C" w14:textId="7E57623C" w:rsidR="00535D4B" w:rsidRPr="00484F1D" w:rsidRDefault="00535D4B" w:rsidP="00535D4B">
      <w:pPr>
        <w:pStyle w:val="Prrafodelista"/>
        <w:autoSpaceDE w:val="0"/>
        <w:autoSpaceDN w:val="0"/>
        <w:adjustRightInd w:val="0"/>
        <w:ind w:left="1004"/>
        <w:jc w:val="right"/>
        <w:rPr>
          <w:rFonts w:cs="Arial"/>
          <w:b/>
          <w:sz w:val="20"/>
          <w:szCs w:val="20"/>
          <w:lang w:val="es-MX"/>
        </w:rPr>
      </w:pPr>
    </w:p>
    <w:p w14:paraId="72AF3E76" w14:textId="77777777" w:rsidR="00535D4B" w:rsidRPr="00417413" w:rsidRDefault="00535D4B" w:rsidP="00535D4B">
      <w:pPr>
        <w:pStyle w:val="Default"/>
        <w:jc w:val="both"/>
        <w:rPr>
          <w:color w:val="auto"/>
          <w:sz w:val="20"/>
          <w:szCs w:val="20"/>
        </w:rPr>
      </w:pPr>
      <w:r w:rsidRPr="00417413">
        <w:rPr>
          <w:b/>
          <w:color w:val="auto"/>
          <w:sz w:val="20"/>
          <w:szCs w:val="20"/>
        </w:rPr>
        <w:t>Artículo 25.</w:t>
      </w:r>
      <w:r w:rsidRPr="00417413">
        <w:rPr>
          <w:color w:val="auto"/>
          <w:sz w:val="20"/>
          <w:szCs w:val="20"/>
        </w:rPr>
        <w:t xml:space="preserve"> </w:t>
      </w:r>
    </w:p>
    <w:p w14:paraId="47FC2988" w14:textId="77777777" w:rsidR="00535D4B" w:rsidRPr="00417413" w:rsidRDefault="00535D4B" w:rsidP="00535D4B">
      <w:pPr>
        <w:pStyle w:val="Default"/>
        <w:jc w:val="both"/>
        <w:rPr>
          <w:color w:val="auto"/>
          <w:sz w:val="8"/>
          <w:szCs w:val="20"/>
        </w:rPr>
      </w:pPr>
    </w:p>
    <w:p w14:paraId="2FD21934" w14:textId="77777777" w:rsidR="00535D4B" w:rsidRPr="00673587" w:rsidRDefault="00535D4B" w:rsidP="00535D4B">
      <w:pPr>
        <w:pStyle w:val="Default"/>
        <w:jc w:val="both"/>
        <w:rPr>
          <w:color w:val="auto"/>
          <w:sz w:val="20"/>
          <w:szCs w:val="20"/>
        </w:rPr>
      </w:pPr>
      <w:r w:rsidRPr="00417413">
        <w:rPr>
          <w:color w:val="auto"/>
          <w:sz w:val="20"/>
          <w:szCs w:val="20"/>
        </w:rPr>
        <w:t>1</w:t>
      </w:r>
      <w:r w:rsidRPr="00673587">
        <w:rPr>
          <w:color w:val="auto"/>
          <w:sz w:val="20"/>
          <w:szCs w:val="20"/>
        </w:rPr>
        <w:t>. Son atribuciones de los organismos operadores:</w:t>
      </w:r>
    </w:p>
    <w:p w14:paraId="2A1DAEB8" w14:textId="77777777" w:rsidR="00535D4B" w:rsidRPr="00673587" w:rsidRDefault="00535D4B" w:rsidP="00535D4B">
      <w:pPr>
        <w:pStyle w:val="Default"/>
        <w:jc w:val="both"/>
        <w:rPr>
          <w:color w:val="auto"/>
          <w:sz w:val="20"/>
          <w:szCs w:val="20"/>
        </w:rPr>
      </w:pPr>
    </w:p>
    <w:p w14:paraId="4FC47F9E"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Aquellas a que se refiere el artículo 18 de la presente ley, con excepción de la fracción X;</w:t>
      </w:r>
    </w:p>
    <w:p w14:paraId="4060A1C5"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Rendir anualmente a los ayuntamientos un informe de las labores realizadas durante el ejercicio anterior, así como del estado general del organismo y sobre las cuentas de su gestión; dicho informe deberá presentarse dentro de los sesenta días siguientes al término del ejercicio anterior;</w:t>
      </w:r>
    </w:p>
    <w:p w14:paraId="562AE672"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reglamentos y manuales para el correcto funcionamiento del organismo, así como establecer las oficinas y dependencias necesarias dentro de su jurisdicción;</w:t>
      </w:r>
    </w:p>
    <w:p w14:paraId="46D78220"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Formular y mantener actualizado el inventario de bienes y recursos que integran su patrimonio;</w:t>
      </w:r>
    </w:p>
    <w:p w14:paraId="54A7CFE1"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Elaborar los estados financieros del organismo;</w:t>
      </w:r>
    </w:p>
    <w:p w14:paraId="44DEC4CD" w14:textId="77777777" w:rsidR="00535D4B" w:rsidRPr="00673587" w:rsidRDefault="00535D4B" w:rsidP="00535D4B">
      <w:pPr>
        <w:numPr>
          <w:ilvl w:val="0"/>
          <w:numId w:val="18"/>
        </w:numPr>
        <w:tabs>
          <w:tab w:val="clear" w:pos="720"/>
          <w:tab w:val="num" w:pos="0"/>
          <w:tab w:val="left" w:pos="426"/>
        </w:tabs>
        <w:spacing w:after="240"/>
        <w:ind w:left="0" w:firstLine="0"/>
        <w:jc w:val="both"/>
        <w:rPr>
          <w:rFonts w:cs="Arial"/>
          <w:sz w:val="20"/>
          <w:szCs w:val="20"/>
        </w:rPr>
      </w:pPr>
      <w:r w:rsidRPr="00673587">
        <w:rPr>
          <w:rFonts w:cs="Arial"/>
          <w:sz w:val="20"/>
          <w:szCs w:val="20"/>
        </w:rPr>
        <w:t>Participar en la elaboración del Programa Hidráulico de la Administración y el Programa Operativo Hidráulico Anual, conforme las materias que de acuerdo con esta ley le competen;</w:t>
      </w:r>
    </w:p>
    <w:p w14:paraId="3130D30D" w14:textId="77777777" w:rsidR="00535D4B" w:rsidRPr="00673587"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sz w:val="20"/>
          <w:szCs w:val="20"/>
        </w:rPr>
        <w:t>Constituir los fideicomisos públicos necesarios para el cumplimiento de sus fines conforme la legislación aplicable;</w:t>
      </w:r>
    </w:p>
    <w:p w14:paraId="391D66C0"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673587">
        <w:rPr>
          <w:rFonts w:cs="Arial"/>
          <w:iCs/>
          <w:snapToGrid w:val="0"/>
          <w:sz w:val="20"/>
          <w:szCs w:val="20"/>
        </w:rPr>
        <w:t>Utilizar todos los ingresos q</w:t>
      </w:r>
      <w:r w:rsidRPr="00417413">
        <w:rPr>
          <w:rFonts w:cs="Arial"/>
          <w:iCs/>
          <w:snapToGrid w:val="0"/>
          <w:sz w:val="20"/>
          <w:szCs w:val="20"/>
        </w:rPr>
        <w:t>ue recaude, obtenga o reciba, exclusivamente en los servicios públicos que preste, destinándolos en forma prioritaria a mejorar la eficiencia en la administración y operación del organismo y posteriormente a ampliar la infraestructura hidráulica, pero en ningún caso podrán ser destinados a otros fines;</w:t>
      </w:r>
    </w:p>
    <w:p w14:paraId="37FBA31A"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 xml:space="preserve">Adquirir los bienes muebles e inmuebles necesarios a su objeto, así como realizar todas las acciones que se requieran, directa o indirectamente, para el cumplimiento de su objetivo y atribuciones; </w:t>
      </w:r>
    </w:p>
    <w:p w14:paraId="4BACDDA2" w14:textId="77777777" w:rsidR="00535D4B" w:rsidRPr="00417413"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Establecer las cuotas y tarifas en términos de esta ley;</w:t>
      </w:r>
    </w:p>
    <w:p w14:paraId="41BF6ABD" w14:textId="77777777" w:rsidR="00535D4B" w:rsidRDefault="00535D4B" w:rsidP="00535D4B">
      <w:pPr>
        <w:widowControl w:val="0"/>
        <w:numPr>
          <w:ilvl w:val="0"/>
          <w:numId w:val="18"/>
        </w:numPr>
        <w:tabs>
          <w:tab w:val="clear" w:pos="720"/>
          <w:tab w:val="num" w:pos="0"/>
          <w:tab w:val="left" w:pos="426"/>
        </w:tabs>
        <w:spacing w:after="240"/>
        <w:ind w:left="0" w:firstLine="0"/>
        <w:jc w:val="both"/>
        <w:rPr>
          <w:rFonts w:cs="Arial"/>
          <w:iCs/>
          <w:snapToGrid w:val="0"/>
          <w:sz w:val="20"/>
          <w:szCs w:val="20"/>
        </w:rPr>
      </w:pPr>
      <w:r w:rsidRPr="00417413">
        <w:rPr>
          <w:rFonts w:cs="Arial"/>
          <w:iCs/>
          <w:snapToGrid w:val="0"/>
          <w:sz w:val="20"/>
          <w:szCs w:val="20"/>
        </w:rPr>
        <w:t>Determinar y cobrar los adeudos que resulten de aplicar los precios y tarifas por los servicios que preste;</w:t>
      </w:r>
    </w:p>
    <w:p w14:paraId="58AE80A1" w14:textId="599415AC" w:rsidR="006116E7" w:rsidRDefault="006116E7" w:rsidP="00490401">
      <w:pPr>
        <w:widowControl w:val="0"/>
        <w:tabs>
          <w:tab w:val="left" w:pos="426"/>
        </w:tabs>
        <w:jc w:val="both"/>
        <w:rPr>
          <w:rFonts w:cs="Arial"/>
          <w:iCs/>
          <w:snapToGrid w:val="0"/>
          <w:sz w:val="20"/>
          <w:szCs w:val="20"/>
        </w:rPr>
      </w:pPr>
      <w:r w:rsidRPr="006116E7">
        <w:rPr>
          <w:rFonts w:cs="Arial"/>
          <w:iCs/>
          <w:snapToGrid w:val="0"/>
          <w:sz w:val="20"/>
          <w:szCs w:val="20"/>
        </w:rPr>
        <w:t>XI Bis. Cumplir con las obligaciones fiscales y obrero patronales del organismo;</w:t>
      </w:r>
    </w:p>
    <w:p w14:paraId="7EAE92D1" w14:textId="77777777" w:rsidR="006116E7" w:rsidRPr="007C33D3" w:rsidRDefault="006116E7" w:rsidP="00490401">
      <w:pPr>
        <w:pStyle w:val="Default"/>
        <w:jc w:val="right"/>
        <w:rPr>
          <w:b/>
          <w:i/>
          <w:color w:val="auto"/>
          <w:sz w:val="16"/>
          <w:szCs w:val="16"/>
        </w:rPr>
      </w:pPr>
      <w:r w:rsidRPr="007C33D3">
        <w:rPr>
          <w:b/>
          <w:i/>
          <w:color w:val="auto"/>
          <w:sz w:val="16"/>
          <w:szCs w:val="16"/>
        </w:rPr>
        <w:t xml:space="preserve">Fracción </w:t>
      </w:r>
      <w:r>
        <w:rPr>
          <w:b/>
          <w:i/>
          <w:color w:val="auto"/>
          <w:sz w:val="16"/>
          <w:szCs w:val="16"/>
        </w:rPr>
        <w:t>adicion</w:t>
      </w:r>
      <w:r w:rsidRPr="007C33D3">
        <w:rPr>
          <w:b/>
          <w:i/>
          <w:color w:val="auto"/>
          <w:sz w:val="16"/>
          <w:szCs w:val="16"/>
        </w:rPr>
        <w:t>ada, P.O. No. 103, Edición Vespertina, del 27 de agosto de 2025.</w:t>
      </w:r>
    </w:p>
    <w:p w14:paraId="66AC8EE7" w14:textId="5C33B9DC" w:rsidR="006116E7" w:rsidRPr="00CB0EF4" w:rsidRDefault="006116E7" w:rsidP="006116E7">
      <w:pPr>
        <w:pStyle w:val="Default"/>
        <w:tabs>
          <w:tab w:val="left" w:pos="567"/>
        </w:tabs>
        <w:jc w:val="right"/>
        <w:rPr>
          <w:b/>
          <w:bCs/>
          <w:color w:val="auto"/>
          <w:sz w:val="16"/>
          <w:szCs w:val="16"/>
        </w:rPr>
      </w:pPr>
      <w:hyperlink r:id="rId188" w:history="1">
        <w:r w:rsidRPr="00CB0EF4">
          <w:rPr>
            <w:rStyle w:val="Hipervnculo"/>
            <w:b/>
            <w:bCs/>
            <w:sz w:val="16"/>
            <w:szCs w:val="16"/>
          </w:rPr>
          <w:t>https://po.tamaulipas.gob.mx/wp-content/uploads/2025/08/cl-103-270825-EV.pdf</w:t>
        </w:r>
      </w:hyperlink>
    </w:p>
    <w:p w14:paraId="476E1C7D" w14:textId="77777777" w:rsidR="006116E7" w:rsidRPr="006116E7" w:rsidRDefault="006116E7" w:rsidP="006116E7">
      <w:pPr>
        <w:pStyle w:val="Default"/>
        <w:tabs>
          <w:tab w:val="left" w:pos="567"/>
        </w:tabs>
        <w:jc w:val="right"/>
        <w:rPr>
          <w:color w:val="auto"/>
          <w:sz w:val="16"/>
          <w:szCs w:val="16"/>
        </w:rPr>
      </w:pPr>
    </w:p>
    <w:p w14:paraId="676EBB29"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proofErr w:type="gramStart"/>
      <w:r w:rsidRPr="00417413">
        <w:rPr>
          <w:rFonts w:cs="Arial"/>
          <w:iCs/>
          <w:snapToGrid w:val="0"/>
          <w:sz w:val="20"/>
          <w:szCs w:val="20"/>
        </w:rPr>
        <w:t>Celebrar  convenios</w:t>
      </w:r>
      <w:proofErr w:type="gramEnd"/>
      <w:r w:rsidRPr="00417413">
        <w:rPr>
          <w:rFonts w:cs="Arial"/>
          <w:iCs/>
          <w:snapToGrid w:val="0"/>
          <w:sz w:val="20"/>
          <w:szCs w:val="20"/>
        </w:rPr>
        <w:t xml:space="preserve">  </w:t>
      </w:r>
      <w:proofErr w:type="gramStart"/>
      <w:r w:rsidRPr="00417413">
        <w:rPr>
          <w:rFonts w:cs="Arial"/>
          <w:iCs/>
          <w:snapToGrid w:val="0"/>
          <w:sz w:val="20"/>
          <w:szCs w:val="20"/>
        </w:rPr>
        <w:t>de  colaboración</w:t>
      </w:r>
      <w:proofErr w:type="gramEnd"/>
      <w:r w:rsidRPr="00417413">
        <w:rPr>
          <w:rFonts w:cs="Arial"/>
          <w:iCs/>
          <w:snapToGrid w:val="0"/>
          <w:sz w:val="20"/>
          <w:szCs w:val="20"/>
        </w:rPr>
        <w:t xml:space="preserve">  </w:t>
      </w:r>
      <w:proofErr w:type="gramStart"/>
      <w:r w:rsidRPr="00417413">
        <w:rPr>
          <w:rFonts w:cs="Arial"/>
          <w:iCs/>
          <w:snapToGrid w:val="0"/>
          <w:sz w:val="20"/>
          <w:szCs w:val="20"/>
        </w:rPr>
        <w:t>administrativa  con</w:t>
      </w:r>
      <w:proofErr w:type="gramEnd"/>
      <w:r w:rsidRPr="00417413">
        <w:rPr>
          <w:rFonts w:cs="Arial"/>
          <w:iCs/>
          <w:snapToGrid w:val="0"/>
          <w:sz w:val="20"/>
          <w:szCs w:val="20"/>
        </w:rPr>
        <w:t xml:space="preserve">  </w:t>
      </w:r>
      <w:proofErr w:type="gramStart"/>
      <w:r w:rsidRPr="00417413">
        <w:rPr>
          <w:rFonts w:cs="Arial"/>
          <w:iCs/>
          <w:snapToGrid w:val="0"/>
          <w:sz w:val="20"/>
          <w:szCs w:val="20"/>
        </w:rPr>
        <w:t>la  Secretaría</w:t>
      </w:r>
      <w:proofErr w:type="gramEnd"/>
      <w:r w:rsidRPr="00417413">
        <w:rPr>
          <w:rFonts w:cs="Arial"/>
          <w:iCs/>
          <w:snapToGrid w:val="0"/>
          <w:sz w:val="20"/>
          <w:szCs w:val="20"/>
        </w:rPr>
        <w:t xml:space="preserve">  </w:t>
      </w:r>
      <w:proofErr w:type="gramStart"/>
      <w:r w:rsidRPr="00417413">
        <w:rPr>
          <w:rFonts w:cs="Arial"/>
          <w:iCs/>
          <w:snapToGrid w:val="0"/>
          <w:sz w:val="20"/>
          <w:szCs w:val="20"/>
        </w:rPr>
        <w:t>para  que</w:t>
      </w:r>
      <w:proofErr w:type="gramEnd"/>
      <w:r w:rsidRPr="00417413">
        <w:rPr>
          <w:rFonts w:cs="Arial"/>
          <w:iCs/>
          <w:snapToGrid w:val="0"/>
          <w:sz w:val="20"/>
          <w:szCs w:val="20"/>
        </w:rPr>
        <w:t xml:space="preserve">  </w:t>
      </w:r>
      <w:proofErr w:type="gramStart"/>
      <w:r w:rsidRPr="00417413">
        <w:rPr>
          <w:rFonts w:cs="Arial"/>
          <w:iCs/>
          <w:snapToGrid w:val="0"/>
          <w:sz w:val="20"/>
          <w:szCs w:val="20"/>
        </w:rPr>
        <w:t>esta  asuma</w:t>
      </w:r>
      <w:proofErr w:type="gramEnd"/>
      <w:r w:rsidRPr="00417413">
        <w:rPr>
          <w:rFonts w:cs="Arial"/>
          <w:iCs/>
          <w:snapToGrid w:val="0"/>
          <w:sz w:val="20"/>
          <w:szCs w:val="20"/>
        </w:rPr>
        <w:t xml:space="preserve">  la notificación, y la Secretaría de Finanzas el cobro cuando se cuente con resolución firme y exigible pago, a través del procedimiento administrativo de ejecución, de los créditos fiscales que determine a cargo de los usuari</w:t>
      </w:r>
      <w:r w:rsidRPr="00C163B9">
        <w:rPr>
          <w:rFonts w:cs="Arial"/>
          <w:iCs/>
          <w:snapToGrid w:val="0"/>
          <w:sz w:val="20"/>
          <w:szCs w:val="20"/>
        </w:rPr>
        <w:t>os, derivados de los precios o tarifas por la prestación de los servicios públicos y de la imposición de multas;</w:t>
      </w:r>
    </w:p>
    <w:p w14:paraId="5B0FA569"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7649F96" w14:textId="79B8BF80" w:rsidR="00496798" w:rsidRDefault="00496798" w:rsidP="00496798">
      <w:pPr>
        <w:jc w:val="right"/>
        <w:rPr>
          <w:rFonts w:cs="Arial"/>
          <w:b/>
          <w:sz w:val="16"/>
          <w:szCs w:val="16"/>
          <w:lang w:val="es-MX"/>
        </w:rPr>
      </w:pPr>
      <w:hyperlink r:id="rId189" w:history="1">
        <w:r w:rsidRPr="004F7F06">
          <w:rPr>
            <w:rStyle w:val="Hipervnculo"/>
            <w:rFonts w:cs="Arial"/>
            <w:b/>
            <w:sz w:val="16"/>
            <w:szCs w:val="16"/>
            <w:lang w:val="es-MX"/>
          </w:rPr>
          <w:t>https://po.tamaulipas.gob.mx/wp-content/uploads/2024/02/cxlix-23-210224-EV.pdf</w:t>
        </w:r>
      </w:hyperlink>
    </w:p>
    <w:p w14:paraId="1E0F0051" w14:textId="2A4B1CF4" w:rsidR="00535D4B" w:rsidRPr="00484F1D" w:rsidRDefault="00535D4B" w:rsidP="00535D4B">
      <w:pPr>
        <w:pStyle w:val="Prrafodelista"/>
        <w:autoSpaceDE w:val="0"/>
        <w:autoSpaceDN w:val="0"/>
        <w:adjustRightInd w:val="0"/>
        <w:ind w:left="720"/>
        <w:jc w:val="right"/>
        <w:rPr>
          <w:rFonts w:cs="Arial"/>
          <w:b/>
          <w:sz w:val="20"/>
          <w:szCs w:val="20"/>
          <w:lang w:val="es-MX"/>
        </w:rPr>
      </w:pPr>
    </w:p>
    <w:p w14:paraId="725F8584" w14:textId="77777777" w:rsidR="00535D4B"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Remitir a la Secretaría, para efectos de su notificación y a la Secretaría de Finanzas para efectos de su cobranza cuando se cuente con resolución firme y exigible pago, en los términos del convenio </w:t>
      </w:r>
      <w:r w:rsidRPr="00C163B9">
        <w:rPr>
          <w:rFonts w:cs="Arial"/>
          <w:iCs/>
          <w:snapToGrid w:val="0"/>
          <w:sz w:val="20"/>
          <w:szCs w:val="20"/>
        </w:rPr>
        <w:lastRenderedPageBreak/>
        <w:t xml:space="preserve">respectivo, los </w:t>
      </w:r>
      <w:proofErr w:type="gramStart"/>
      <w:r w:rsidRPr="00C163B9">
        <w:rPr>
          <w:rFonts w:cs="Arial"/>
          <w:iCs/>
          <w:snapToGrid w:val="0"/>
          <w:sz w:val="20"/>
          <w:szCs w:val="20"/>
        </w:rPr>
        <w:t>créditos  fiscales</w:t>
      </w:r>
      <w:proofErr w:type="gramEnd"/>
      <w:r w:rsidRPr="00C163B9">
        <w:rPr>
          <w:rFonts w:cs="Arial"/>
          <w:iCs/>
          <w:snapToGrid w:val="0"/>
          <w:sz w:val="20"/>
          <w:szCs w:val="20"/>
        </w:rPr>
        <w:t xml:space="preserve"> </w:t>
      </w:r>
      <w:proofErr w:type="gramStart"/>
      <w:r w:rsidRPr="00C163B9">
        <w:rPr>
          <w:rFonts w:cs="Arial"/>
          <w:iCs/>
          <w:snapToGrid w:val="0"/>
          <w:sz w:val="20"/>
          <w:szCs w:val="20"/>
        </w:rPr>
        <w:t>determinados  a</w:t>
      </w:r>
      <w:proofErr w:type="gramEnd"/>
      <w:r w:rsidRPr="00C163B9">
        <w:rPr>
          <w:rFonts w:cs="Arial"/>
          <w:iCs/>
          <w:snapToGrid w:val="0"/>
          <w:sz w:val="20"/>
          <w:szCs w:val="20"/>
        </w:rPr>
        <w:t xml:space="preserve">  </w:t>
      </w:r>
      <w:proofErr w:type="gramStart"/>
      <w:r w:rsidRPr="00C163B9">
        <w:rPr>
          <w:rFonts w:cs="Arial"/>
          <w:iCs/>
          <w:snapToGrid w:val="0"/>
          <w:sz w:val="20"/>
          <w:szCs w:val="20"/>
        </w:rPr>
        <w:t>cargo  de</w:t>
      </w:r>
      <w:proofErr w:type="gramEnd"/>
      <w:r w:rsidRPr="00C163B9">
        <w:rPr>
          <w:rFonts w:cs="Arial"/>
          <w:iCs/>
          <w:snapToGrid w:val="0"/>
          <w:sz w:val="20"/>
          <w:szCs w:val="20"/>
        </w:rPr>
        <w:t xml:space="preserve">  </w:t>
      </w:r>
      <w:proofErr w:type="gramStart"/>
      <w:r w:rsidRPr="00C163B9">
        <w:rPr>
          <w:rFonts w:cs="Arial"/>
          <w:iCs/>
          <w:snapToGrid w:val="0"/>
          <w:sz w:val="20"/>
          <w:szCs w:val="20"/>
        </w:rPr>
        <w:t>los  usuarios</w:t>
      </w:r>
      <w:proofErr w:type="gramEnd"/>
      <w:r w:rsidRPr="00C163B9">
        <w:rPr>
          <w:rFonts w:cs="Arial"/>
          <w:iCs/>
          <w:snapToGrid w:val="0"/>
          <w:sz w:val="20"/>
          <w:szCs w:val="20"/>
        </w:rPr>
        <w:t xml:space="preserve">, </w:t>
      </w:r>
      <w:proofErr w:type="gramStart"/>
      <w:r w:rsidRPr="00C163B9">
        <w:rPr>
          <w:rFonts w:cs="Arial"/>
          <w:iCs/>
          <w:snapToGrid w:val="0"/>
          <w:sz w:val="20"/>
          <w:szCs w:val="20"/>
        </w:rPr>
        <w:t>derivados  de</w:t>
      </w:r>
      <w:proofErr w:type="gramEnd"/>
      <w:r w:rsidRPr="00C163B9">
        <w:rPr>
          <w:rFonts w:cs="Arial"/>
          <w:iCs/>
          <w:snapToGrid w:val="0"/>
          <w:sz w:val="20"/>
          <w:szCs w:val="20"/>
        </w:rPr>
        <w:t xml:space="preserve">  </w:t>
      </w:r>
      <w:proofErr w:type="gramStart"/>
      <w:r w:rsidRPr="00C163B9">
        <w:rPr>
          <w:rFonts w:cs="Arial"/>
          <w:iCs/>
          <w:snapToGrid w:val="0"/>
          <w:sz w:val="20"/>
          <w:szCs w:val="20"/>
        </w:rPr>
        <w:t>los  precios</w:t>
      </w:r>
      <w:proofErr w:type="gramEnd"/>
      <w:r w:rsidRPr="00C163B9">
        <w:rPr>
          <w:rFonts w:cs="Arial"/>
          <w:iCs/>
          <w:snapToGrid w:val="0"/>
          <w:sz w:val="20"/>
          <w:szCs w:val="20"/>
        </w:rPr>
        <w:t xml:space="preserve">  </w:t>
      </w:r>
      <w:proofErr w:type="gramStart"/>
      <w:r w:rsidRPr="00C163B9">
        <w:rPr>
          <w:rFonts w:cs="Arial"/>
          <w:iCs/>
          <w:snapToGrid w:val="0"/>
          <w:sz w:val="20"/>
          <w:szCs w:val="20"/>
        </w:rPr>
        <w:t>o  tarifas</w:t>
      </w:r>
      <w:proofErr w:type="gramEnd"/>
      <w:r w:rsidRPr="00C163B9">
        <w:rPr>
          <w:rFonts w:cs="Arial"/>
          <w:iCs/>
          <w:snapToGrid w:val="0"/>
          <w:sz w:val="20"/>
          <w:szCs w:val="20"/>
        </w:rPr>
        <w:t xml:space="preserve">  </w:t>
      </w:r>
      <w:proofErr w:type="gramStart"/>
      <w:r w:rsidRPr="00C163B9">
        <w:rPr>
          <w:rFonts w:cs="Arial"/>
          <w:iCs/>
          <w:snapToGrid w:val="0"/>
          <w:sz w:val="20"/>
          <w:szCs w:val="20"/>
        </w:rPr>
        <w:t>por  la</w:t>
      </w:r>
      <w:proofErr w:type="gramEnd"/>
      <w:r w:rsidRPr="00C163B9">
        <w:rPr>
          <w:rFonts w:cs="Arial"/>
          <w:iCs/>
          <w:snapToGrid w:val="0"/>
          <w:sz w:val="20"/>
          <w:szCs w:val="20"/>
        </w:rPr>
        <w:t xml:space="preserve"> prestación de los servicios públicos y de la imposición de multas;</w:t>
      </w:r>
    </w:p>
    <w:p w14:paraId="55921F60" w14:textId="2A589529" w:rsidR="00535D4B" w:rsidRPr="00484F1D"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5BA4E8F" w14:textId="77777777" w:rsidR="00496798" w:rsidRDefault="00496798" w:rsidP="00496798">
      <w:pPr>
        <w:jc w:val="right"/>
        <w:rPr>
          <w:rFonts w:cs="Arial"/>
          <w:b/>
          <w:sz w:val="16"/>
          <w:szCs w:val="16"/>
          <w:lang w:val="es-MX"/>
        </w:rPr>
      </w:pPr>
      <w:hyperlink r:id="rId190" w:history="1">
        <w:r w:rsidRPr="004F7F06">
          <w:rPr>
            <w:rStyle w:val="Hipervnculo"/>
            <w:rFonts w:cs="Arial"/>
            <w:b/>
            <w:sz w:val="16"/>
            <w:szCs w:val="16"/>
            <w:lang w:val="es-MX"/>
          </w:rPr>
          <w:t>https://po.tamaulipas.gob.mx/wp-content/uploads/2024/02/cxlix-23-210224-EV.pdf</w:t>
        </w:r>
      </w:hyperlink>
    </w:p>
    <w:p w14:paraId="2FCEE9F3" w14:textId="77777777" w:rsidR="00535D4B" w:rsidRPr="00484F1D" w:rsidRDefault="00535D4B" w:rsidP="00535D4B">
      <w:pPr>
        <w:pStyle w:val="Prrafodelista"/>
        <w:autoSpaceDE w:val="0"/>
        <w:autoSpaceDN w:val="0"/>
        <w:adjustRightInd w:val="0"/>
        <w:ind w:left="720"/>
        <w:jc w:val="right"/>
        <w:rPr>
          <w:rStyle w:val="Hipervnculo"/>
          <w:b/>
          <w:i/>
          <w:sz w:val="20"/>
          <w:szCs w:val="16"/>
          <w:lang w:val="es-MX"/>
        </w:rPr>
      </w:pPr>
    </w:p>
    <w:p w14:paraId="2FF1CDFE" w14:textId="77777777" w:rsidR="00535D4B" w:rsidRPr="00EE0EB5" w:rsidRDefault="00535D4B" w:rsidP="00535D4B">
      <w:pPr>
        <w:widowControl w:val="0"/>
        <w:numPr>
          <w:ilvl w:val="0"/>
          <w:numId w:val="18"/>
        </w:numPr>
        <w:tabs>
          <w:tab w:val="clear" w:pos="720"/>
          <w:tab w:val="num" w:pos="0"/>
          <w:tab w:val="left" w:pos="426"/>
        </w:tabs>
        <w:ind w:left="0" w:firstLine="0"/>
        <w:jc w:val="both"/>
        <w:rPr>
          <w:rFonts w:cs="Arial"/>
          <w:iCs/>
          <w:snapToGrid w:val="0"/>
          <w:sz w:val="20"/>
          <w:szCs w:val="20"/>
        </w:rPr>
      </w:pPr>
      <w:r w:rsidRPr="00C163B9">
        <w:rPr>
          <w:rFonts w:cs="Arial"/>
          <w:iCs/>
          <w:snapToGrid w:val="0"/>
          <w:sz w:val="20"/>
          <w:szCs w:val="20"/>
        </w:rPr>
        <w:t xml:space="preserve">Coadyuvar con la </w:t>
      </w:r>
      <w:r w:rsidRPr="0055417C">
        <w:rPr>
          <w:rFonts w:cs="Arial"/>
          <w:iCs/>
          <w:snapToGrid w:val="0"/>
          <w:sz w:val="20"/>
          <w:szCs w:val="20"/>
        </w:rPr>
        <w:t>Secretaría, previo convenio, en el ejercicio de funciones operativas relacionadas con</w:t>
      </w:r>
      <w:r>
        <w:rPr>
          <w:rFonts w:cs="Arial"/>
          <w:iCs/>
          <w:snapToGrid w:val="0"/>
          <w:sz w:val="20"/>
          <w:szCs w:val="20"/>
        </w:rPr>
        <w:t xml:space="preserve"> </w:t>
      </w:r>
      <w:r w:rsidRPr="0055417C">
        <w:rPr>
          <w:rFonts w:cs="Arial"/>
          <w:iCs/>
          <w:snapToGrid w:val="0"/>
          <w:sz w:val="20"/>
          <w:szCs w:val="20"/>
        </w:rPr>
        <w:t>otros usos del agua;</w:t>
      </w:r>
    </w:p>
    <w:p w14:paraId="5A5B9A8F"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B24C044" w14:textId="4E2A1452" w:rsidR="00496798" w:rsidRDefault="00496798" w:rsidP="00496798">
      <w:pPr>
        <w:jc w:val="right"/>
        <w:rPr>
          <w:rFonts w:cs="Arial"/>
          <w:b/>
          <w:sz w:val="16"/>
          <w:szCs w:val="16"/>
          <w:lang w:val="es-MX"/>
        </w:rPr>
      </w:pPr>
      <w:hyperlink r:id="rId191" w:history="1">
        <w:r w:rsidRPr="004F7F06">
          <w:rPr>
            <w:rStyle w:val="Hipervnculo"/>
            <w:rFonts w:cs="Arial"/>
            <w:b/>
            <w:sz w:val="16"/>
            <w:szCs w:val="16"/>
            <w:lang w:val="es-MX"/>
          </w:rPr>
          <w:t>https://po.tamaulipas.gob.mx/wp-content/uploads/2024/02/cxlix-23-210224-EV.pdf</w:t>
        </w:r>
      </w:hyperlink>
    </w:p>
    <w:p w14:paraId="6A786462" w14:textId="2BF0CEF7" w:rsidR="00535D4B" w:rsidRPr="00484F1D" w:rsidRDefault="00535D4B" w:rsidP="00535D4B">
      <w:pPr>
        <w:pStyle w:val="Prrafodelista"/>
        <w:autoSpaceDE w:val="0"/>
        <w:autoSpaceDN w:val="0"/>
        <w:adjustRightInd w:val="0"/>
        <w:ind w:left="720"/>
        <w:jc w:val="right"/>
        <w:rPr>
          <w:rFonts w:cs="Arial"/>
          <w:b/>
          <w:sz w:val="20"/>
          <w:szCs w:val="20"/>
          <w:lang w:val="es-MX"/>
        </w:rPr>
      </w:pPr>
    </w:p>
    <w:p w14:paraId="3CEE269D"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 xml:space="preserve">Realizar todas las acciones que se requieran directa o indirectamente, para el cumplimiento de sus objetivos; </w:t>
      </w:r>
    </w:p>
    <w:p w14:paraId="174C31A6" w14:textId="77777777" w:rsidR="00535D4B" w:rsidRPr="009A0567" w:rsidRDefault="00535D4B" w:rsidP="00535D4B">
      <w:pPr>
        <w:pStyle w:val="Prrafodelista"/>
        <w:numPr>
          <w:ilvl w:val="0"/>
          <w:numId w:val="18"/>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Transmitir el uso de aguas residuales de naturaleza estatal conforme a la presente Ley; y de las aguas residuales de naturaleza nacional que tengan asignadas conforme a la Ley de Aguas Nacionales, su reglamento y demás normatividad aplicable; y</w:t>
      </w:r>
    </w:p>
    <w:p w14:paraId="277AC2B4" w14:textId="4F541A17" w:rsidR="007D4DC8" w:rsidRPr="007D4DC8" w:rsidRDefault="00535D4B" w:rsidP="007D4DC8">
      <w:pPr>
        <w:pStyle w:val="Prrafodelista"/>
        <w:numPr>
          <w:ilvl w:val="0"/>
          <w:numId w:val="18"/>
        </w:numPr>
        <w:tabs>
          <w:tab w:val="clear" w:pos="720"/>
          <w:tab w:val="num" w:pos="0"/>
          <w:tab w:val="left" w:pos="426"/>
          <w:tab w:val="left" w:pos="567"/>
        </w:tabs>
        <w:ind w:left="0" w:firstLine="0"/>
        <w:jc w:val="both"/>
        <w:rPr>
          <w:rFonts w:eastAsia="Calibri" w:cs="Arial"/>
          <w:sz w:val="20"/>
          <w:szCs w:val="20"/>
          <w:lang w:val="es-MX" w:eastAsia="en-US"/>
        </w:rPr>
      </w:pPr>
      <w:r w:rsidRPr="009A0567">
        <w:rPr>
          <w:rFonts w:eastAsia="Calibri" w:cs="Arial"/>
          <w:sz w:val="20"/>
          <w:szCs w:val="20"/>
          <w:lang w:val="es-MX" w:eastAsia="en-US"/>
        </w:rPr>
        <w:t>Las demás que le asigne la presente Ley, su decreto de creación, la legislación y los reglamentos aplicables.</w:t>
      </w:r>
    </w:p>
    <w:p w14:paraId="56D9E0D5" w14:textId="77777777" w:rsidR="007D4DC8" w:rsidRPr="00322616" w:rsidRDefault="007D4DC8" w:rsidP="00535D4B">
      <w:pPr>
        <w:pStyle w:val="Textoindependiente21"/>
        <w:widowControl w:val="0"/>
        <w:overflowPunct/>
        <w:autoSpaceDE/>
        <w:autoSpaceDN/>
        <w:adjustRightInd/>
        <w:textAlignment w:val="auto"/>
        <w:rPr>
          <w:rFonts w:cs="Arial"/>
          <w:iCs/>
          <w:snapToGrid w:val="0"/>
          <w:sz w:val="16"/>
          <w:szCs w:val="16"/>
          <w:lang w:val="es-MX"/>
        </w:rPr>
      </w:pPr>
    </w:p>
    <w:p w14:paraId="6BF0BD7A" w14:textId="77777777" w:rsidR="00535D4B" w:rsidRPr="00640B4E" w:rsidRDefault="00535D4B" w:rsidP="00535D4B">
      <w:pPr>
        <w:pStyle w:val="Default"/>
        <w:jc w:val="both"/>
        <w:rPr>
          <w:color w:val="auto"/>
          <w:sz w:val="20"/>
          <w:szCs w:val="20"/>
        </w:rPr>
      </w:pPr>
      <w:r w:rsidRPr="00640B4E">
        <w:rPr>
          <w:snapToGrid w:val="0"/>
          <w:color w:val="auto"/>
          <w:sz w:val="20"/>
          <w:szCs w:val="20"/>
        </w:rPr>
        <w:t>2. Los organismos operadores descentralizados podrán contratar los empréstitos o los créditos ordinarios o extraordinarios que requieran, respondiendo de sus adeudos con su propio patrimonio y con los ingresos que perciban, en los términos de la Constitución Política de los Estados Unidos Mexicanos, la Constitución Política del Estado, la presente ley y la Ley de Deuda Pública Estatal y Municipal.</w:t>
      </w:r>
    </w:p>
    <w:p w14:paraId="3B61836E" w14:textId="77777777" w:rsidR="00726EE3" w:rsidRPr="00322616" w:rsidRDefault="00726EE3" w:rsidP="00535D4B">
      <w:pPr>
        <w:jc w:val="both"/>
        <w:rPr>
          <w:rFonts w:cs="Arial"/>
          <w:b/>
          <w:bCs/>
          <w:iCs/>
          <w:sz w:val="16"/>
          <w:szCs w:val="16"/>
        </w:rPr>
      </w:pPr>
    </w:p>
    <w:p w14:paraId="145785EC" w14:textId="77777777" w:rsidR="00535D4B" w:rsidRPr="00640B4E" w:rsidRDefault="00535D4B" w:rsidP="00535D4B">
      <w:pPr>
        <w:jc w:val="both"/>
        <w:rPr>
          <w:rFonts w:cs="Arial"/>
          <w:iCs/>
          <w:sz w:val="20"/>
          <w:szCs w:val="20"/>
        </w:rPr>
      </w:pPr>
      <w:r w:rsidRPr="00640B4E">
        <w:rPr>
          <w:rFonts w:cs="Arial"/>
          <w:b/>
          <w:bCs/>
          <w:iCs/>
          <w:sz w:val="20"/>
          <w:szCs w:val="20"/>
        </w:rPr>
        <w:t>Artículo 26.</w:t>
      </w:r>
      <w:r w:rsidRPr="00640B4E">
        <w:rPr>
          <w:rFonts w:cs="Arial"/>
          <w:iCs/>
          <w:sz w:val="20"/>
          <w:szCs w:val="20"/>
        </w:rPr>
        <w:t xml:space="preserve"> </w:t>
      </w:r>
    </w:p>
    <w:p w14:paraId="7CB961D5" w14:textId="77777777" w:rsidR="00535D4B" w:rsidRPr="00335CC8" w:rsidRDefault="00535D4B" w:rsidP="00535D4B">
      <w:pPr>
        <w:jc w:val="both"/>
        <w:rPr>
          <w:rFonts w:cs="Arial"/>
          <w:iCs/>
          <w:sz w:val="10"/>
          <w:szCs w:val="10"/>
        </w:rPr>
      </w:pPr>
    </w:p>
    <w:p w14:paraId="6EEB23EF" w14:textId="77777777" w:rsidR="00535D4B" w:rsidRDefault="00535D4B" w:rsidP="00EC64C8">
      <w:pPr>
        <w:pStyle w:val="Prrafodelista"/>
        <w:numPr>
          <w:ilvl w:val="0"/>
          <w:numId w:val="69"/>
        </w:numPr>
        <w:ind w:left="284" w:hanging="284"/>
        <w:jc w:val="both"/>
        <w:rPr>
          <w:rFonts w:cs="Arial"/>
          <w:iCs/>
          <w:snapToGrid w:val="0"/>
          <w:sz w:val="20"/>
          <w:szCs w:val="20"/>
        </w:rPr>
      </w:pPr>
      <w:r w:rsidRPr="000E458E">
        <w:rPr>
          <w:rFonts w:cs="Arial"/>
          <w:iCs/>
          <w:snapToGrid w:val="0"/>
          <w:sz w:val="20"/>
          <w:szCs w:val="20"/>
        </w:rPr>
        <w:t>El patrimonio de los organismos operadores estará constituido por:</w:t>
      </w:r>
    </w:p>
    <w:p w14:paraId="4DCE75E5" w14:textId="77777777" w:rsidR="00D064B8" w:rsidRPr="00D064B8" w:rsidRDefault="00D064B8" w:rsidP="00D064B8">
      <w:pPr>
        <w:pStyle w:val="Prrafodelista"/>
        <w:ind w:left="720"/>
        <w:jc w:val="both"/>
        <w:rPr>
          <w:rFonts w:cs="Arial"/>
          <w:iCs/>
          <w:snapToGrid w:val="0"/>
          <w:sz w:val="20"/>
          <w:szCs w:val="20"/>
        </w:rPr>
      </w:pPr>
    </w:p>
    <w:p w14:paraId="048DA597" w14:textId="77777777" w:rsidR="00535D4B" w:rsidRDefault="00535D4B" w:rsidP="00535D4B">
      <w:pPr>
        <w:pStyle w:val="Prrafodelista"/>
        <w:numPr>
          <w:ilvl w:val="0"/>
          <w:numId w:val="65"/>
        </w:numPr>
        <w:tabs>
          <w:tab w:val="left" w:pos="0"/>
          <w:tab w:val="left" w:pos="426"/>
        </w:tabs>
        <w:ind w:left="0" w:firstLine="142"/>
        <w:jc w:val="both"/>
        <w:rPr>
          <w:rFonts w:cs="Arial"/>
          <w:iCs/>
          <w:snapToGrid w:val="0"/>
          <w:sz w:val="20"/>
          <w:szCs w:val="20"/>
          <w:lang w:val="es-MX"/>
        </w:rPr>
      </w:pPr>
      <w:r w:rsidRPr="00EE0EB5">
        <w:rPr>
          <w:rFonts w:cs="Arial"/>
          <w:iCs/>
          <w:snapToGrid w:val="0"/>
          <w:sz w:val="20"/>
          <w:szCs w:val="20"/>
          <w:lang w:val="es-MX"/>
        </w:rPr>
        <w:t xml:space="preserve">Los </w:t>
      </w:r>
      <w:r w:rsidR="006B5AB3" w:rsidRPr="006B5AB3">
        <w:rPr>
          <w:rFonts w:cs="Arial"/>
          <w:iCs/>
          <w:snapToGrid w:val="0"/>
          <w:sz w:val="20"/>
          <w:szCs w:val="20"/>
          <w:lang w:val="es-MX"/>
        </w:rPr>
        <w:t>bienes y derechos que formen parte del sistema de agua potable, drenaje alcantarillado, tratamiento y reúso de las aguas residuales, reúso de las aguas residuales tratadas y disposición de las aguas del municipio, mismos que autorizará el Ayuntamiento para aportarlos como patrimonio inicial del organismo, así como otros que le entreguen con tal objeto las demás autoridades e instituciones;</w:t>
      </w:r>
    </w:p>
    <w:p w14:paraId="73DF32C6"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9164BB3" w14:textId="691EBC25" w:rsidR="00535D4B" w:rsidRPr="00496798" w:rsidRDefault="00496798" w:rsidP="00496798">
      <w:pPr>
        <w:jc w:val="right"/>
        <w:rPr>
          <w:rFonts w:cs="Arial"/>
          <w:b/>
          <w:sz w:val="16"/>
          <w:szCs w:val="16"/>
          <w:lang w:val="es-MX"/>
        </w:rPr>
      </w:pPr>
      <w:hyperlink r:id="rId192" w:history="1">
        <w:r w:rsidRPr="004F7F06">
          <w:rPr>
            <w:rStyle w:val="Hipervnculo"/>
            <w:rFonts w:cs="Arial"/>
            <w:b/>
            <w:sz w:val="16"/>
            <w:szCs w:val="16"/>
            <w:lang w:val="es-MX"/>
          </w:rPr>
          <w:t>https://po.tamaulipas.gob.mx/wp-content/uploads/2024/02/cxlix-23-210224-EV.pdf</w:t>
        </w:r>
      </w:hyperlink>
    </w:p>
    <w:p w14:paraId="632C9FA5" w14:textId="01946C38" w:rsidR="006B5AB3" w:rsidRPr="00484F1D" w:rsidRDefault="006B5AB3" w:rsidP="006B5AB3">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sidR="00490401">
        <w:rPr>
          <w:rFonts w:cs="Arial"/>
          <w:b/>
          <w:i/>
          <w:sz w:val="16"/>
          <w:szCs w:val="16"/>
          <w:lang w:val="es-MX"/>
        </w:rPr>
        <w:t>r</w:t>
      </w:r>
      <w:r>
        <w:rPr>
          <w:rFonts w:cs="Arial"/>
          <w:b/>
          <w:i/>
          <w:sz w:val="16"/>
          <w:szCs w:val="16"/>
          <w:lang w:val="es-MX"/>
        </w:rPr>
        <w:t>eformada</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1F55E33" w14:textId="77777777" w:rsidR="006B5AB3" w:rsidRPr="00484F1D" w:rsidRDefault="006B5AB3" w:rsidP="006B5AB3">
      <w:pPr>
        <w:tabs>
          <w:tab w:val="left" w:pos="9355"/>
        </w:tabs>
        <w:ind w:right="-1"/>
        <w:jc w:val="right"/>
        <w:rPr>
          <w:rFonts w:cs="Arial"/>
          <w:b/>
          <w:bCs/>
          <w:i/>
          <w:sz w:val="16"/>
          <w:szCs w:val="20"/>
          <w:lang w:val="es-MX"/>
        </w:rPr>
      </w:pPr>
      <w:hyperlink r:id="rId193" w:history="1">
        <w:r w:rsidRPr="00484F1D">
          <w:rPr>
            <w:rStyle w:val="Hipervnculo"/>
            <w:rFonts w:cs="Arial"/>
            <w:b/>
            <w:bCs/>
            <w:i/>
            <w:sz w:val="16"/>
            <w:szCs w:val="20"/>
            <w:lang w:val="es-MX"/>
          </w:rPr>
          <w:t>https://po.tamaulipas.gob.mx/wp-content/uploads/2024/08/cxlix-101-210824.pdf</w:t>
        </w:r>
      </w:hyperlink>
    </w:p>
    <w:p w14:paraId="7D2B9B85" w14:textId="77777777" w:rsidR="006B5AB3" w:rsidRPr="00484F1D" w:rsidRDefault="006B5AB3" w:rsidP="006B5AB3">
      <w:pPr>
        <w:tabs>
          <w:tab w:val="left" w:pos="9355"/>
        </w:tabs>
        <w:ind w:right="-1"/>
        <w:jc w:val="right"/>
        <w:rPr>
          <w:rFonts w:cs="Arial"/>
          <w:b/>
          <w:bCs/>
          <w:i/>
          <w:sz w:val="16"/>
          <w:szCs w:val="20"/>
          <w:lang w:val="es-MX"/>
        </w:rPr>
      </w:pPr>
    </w:p>
    <w:p w14:paraId="0CFA4B16" w14:textId="77777777" w:rsidR="00535D4B" w:rsidRPr="00484F1D" w:rsidRDefault="00535D4B" w:rsidP="00535D4B">
      <w:pPr>
        <w:pStyle w:val="Prrafodelista"/>
        <w:tabs>
          <w:tab w:val="left" w:pos="0"/>
          <w:tab w:val="left" w:pos="426"/>
        </w:tabs>
        <w:ind w:left="142"/>
        <w:jc w:val="both"/>
        <w:rPr>
          <w:rFonts w:cs="Arial"/>
          <w:iCs/>
          <w:snapToGrid w:val="0"/>
          <w:sz w:val="12"/>
          <w:szCs w:val="20"/>
          <w:lang w:val="es-MX"/>
        </w:rPr>
      </w:pPr>
    </w:p>
    <w:p w14:paraId="791F3194" w14:textId="77777777" w:rsidR="00535D4B" w:rsidRPr="00673587" w:rsidRDefault="00535D4B" w:rsidP="00535D4B">
      <w:pPr>
        <w:numPr>
          <w:ilvl w:val="0"/>
          <w:numId w:val="66"/>
        </w:numPr>
        <w:tabs>
          <w:tab w:val="left" w:pos="426"/>
        </w:tabs>
        <w:ind w:hanging="720"/>
        <w:jc w:val="both"/>
        <w:rPr>
          <w:rFonts w:cs="Arial"/>
          <w:iCs/>
          <w:snapToGrid w:val="0"/>
          <w:sz w:val="20"/>
          <w:szCs w:val="20"/>
        </w:rPr>
      </w:pPr>
      <w:r w:rsidRPr="00535D4B">
        <w:rPr>
          <w:rFonts w:cs="Arial"/>
          <w:iCs/>
          <w:snapToGrid w:val="0"/>
          <w:sz w:val="20"/>
          <w:szCs w:val="20"/>
        </w:rPr>
        <w:t xml:space="preserve">Las </w:t>
      </w:r>
      <w:r w:rsidRPr="00673587">
        <w:rPr>
          <w:rFonts w:cs="Arial"/>
          <w:iCs/>
          <w:snapToGrid w:val="0"/>
          <w:sz w:val="20"/>
          <w:szCs w:val="20"/>
        </w:rPr>
        <w:t>aportaciones federales, estatales y municipales que en su caso se reciban;</w:t>
      </w:r>
    </w:p>
    <w:p w14:paraId="3CBDE983" w14:textId="77777777" w:rsidR="00535D4B" w:rsidRPr="00DD5606" w:rsidRDefault="00535D4B" w:rsidP="00535D4B">
      <w:pPr>
        <w:tabs>
          <w:tab w:val="left" w:pos="426"/>
        </w:tabs>
        <w:jc w:val="both"/>
        <w:rPr>
          <w:rFonts w:cs="Arial"/>
          <w:iCs/>
          <w:snapToGrid w:val="0"/>
          <w:sz w:val="16"/>
          <w:szCs w:val="20"/>
        </w:rPr>
      </w:pPr>
    </w:p>
    <w:p w14:paraId="5CB40C0C"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derivados de la prestación de los servicios públicos a su cargo;</w:t>
      </w:r>
    </w:p>
    <w:p w14:paraId="023F10D0" w14:textId="77777777" w:rsidR="00535D4B" w:rsidRPr="00DD5606" w:rsidRDefault="00535D4B" w:rsidP="00535D4B">
      <w:pPr>
        <w:tabs>
          <w:tab w:val="left" w:pos="426"/>
        </w:tabs>
        <w:jc w:val="both"/>
        <w:rPr>
          <w:rFonts w:cs="Arial"/>
          <w:iCs/>
          <w:snapToGrid w:val="0"/>
          <w:sz w:val="16"/>
          <w:szCs w:val="20"/>
        </w:rPr>
      </w:pPr>
    </w:p>
    <w:p w14:paraId="4874B6FB"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empréstitos y créditos que se obtengan para el cumplimiento de sus fines;</w:t>
      </w:r>
    </w:p>
    <w:p w14:paraId="409C9699" w14:textId="77777777" w:rsidR="00535D4B" w:rsidRPr="00DD5606" w:rsidRDefault="00535D4B" w:rsidP="00535D4B">
      <w:pPr>
        <w:tabs>
          <w:tab w:val="left" w:pos="426"/>
        </w:tabs>
        <w:jc w:val="both"/>
        <w:rPr>
          <w:rFonts w:cs="Arial"/>
          <w:iCs/>
          <w:snapToGrid w:val="0"/>
          <w:sz w:val="16"/>
          <w:szCs w:val="20"/>
        </w:rPr>
      </w:pPr>
    </w:p>
    <w:p w14:paraId="524A4D23"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Las aportaciones de los particulares, las donaciones, las herencias, los subsidios y las adjudicaciones a favor del organismo operador;</w:t>
      </w:r>
    </w:p>
    <w:p w14:paraId="077E2497" w14:textId="77777777" w:rsidR="00535D4B" w:rsidRPr="00322616" w:rsidRDefault="00535D4B" w:rsidP="00535D4B">
      <w:pPr>
        <w:tabs>
          <w:tab w:val="left" w:pos="426"/>
        </w:tabs>
        <w:jc w:val="both"/>
        <w:rPr>
          <w:rFonts w:cs="Arial"/>
          <w:iCs/>
          <w:snapToGrid w:val="0"/>
          <w:sz w:val="16"/>
          <w:szCs w:val="16"/>
        </w:rPr>
      </w:pPr>
    </w:p>
    <w:p w14:paraId="0D4E656A"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remanentes, frutos, utilidades, productos, intereses y ventas que se obtengan de su propio patrimonio;</w:t>
      </w:r>
    </w:p>
    <w:p w14:paraId="13953B99" w14:textId="77777777" w:rsidR="00535D4B" w:rsidRPr="00322616" w:rsidRDefault="00535D4B" w:rsidP="00535D4B">
      <w:pPr>
        <w:tabs>
          <w:tab w:val="left" w:pos="426"/>
        </w:tabs>
        <w:jc w:val="both"/>
        <w:rPr>
          <w:rFonts w:cs="Arial"/>
          <w:iCs/>
          <w:snapToGrid w:val="0"/>
          <w:sz w:val="16"/>
          <w:szCs w:val="16"/>
        </w:rPr>
      </w:pPr>
    </w:p>
    <w:p w14:paraId="5F1C16E0"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demás bienes y derechos que formen parte de su patrimonio por cualquier título legal; y</w:t>
      </w:r>
    </w:p>
    <w:p w14:paraId="33F0DFB4" w14:textId="77777777" w:rsidR="00535D4B" w:rsidRPr="00673587" w:rsidRDefault="00535D4B" w:rsidP="00535D4B">
      <w:pPr>
        <w:numPr>
          <w:ilvl w:val="0"/>
          <w:numId w:val="66"/>
        </w:numPr>
        <w:tabs>
          <w:tab w:val="left" w:pos="426"/>
        </w:tabs>
        <w:ind w:left="0" w:firstLine="0"/>
        <w:jc w:val="both"/>
        <w:rPr>
          <w:rFonts w:cs="Arial"/>
          <w:iCs/>
          <w:snapToGrid w:val="0"/>
          <w:sz w:val="20"/>
          <w:szCs w:val="20"/>
        </w:rPr>
      </w:pPr>
      <w:r w:rsidRPr="00673587">
        <w:rPr>
          <w:rFonts w:cs="Arial"/>
          <w:iCs/>
          <w:snapToGrid w:val="0"/>
          <w:sz w:val="20"/>
          <w:szCs w:val="20"/>
        </w:rPr>
        <w:t>Los ingresos que por cualquier forma obtenga, independientemente de los señalados en la fracción III precedente.</w:t>
      </w:r>
    </w:p>
    <w:p w14:paraId="3AC2C658" w14:textId="77777777" w:rsidR="00535D4B" w:rsidRPr="00322616" w:rsidRDefault="00535D4B" w:rsidP="00535D4B">
      <w:pPr>
        <w:jc w:val="both"/>
        <w:rPr>
          <w:rFonts w:cs="Arial"/>
          <w:iCs/>
          <w:snapToGrid w:val="0"/>
          <w:sz w:val="16"/>
          <w:szCs w:val="16"/>
          <w:u w:val="single"/>
        </w:rPr>
      </w:pPr>
    </w:p>
    <w:p w14:paraId="5D400285" w14:textId="77777777" w:rsidR="006B5AB3" w:rsidRDefault="00535D4B" w:rsidP="006B5AB3">
      <w:pPr>
        <w:jc w:val="both"/>
        <w:rPr>
          <w:rFonts w:cs="Arial"/>
          <w:iCs/>
          <w:sz w:val="20"/>
          <w:szCs w:val="20"/>
          <w:lang w:val="es-MX"/>
        </w:rPr>
      </w:pPr>
      <w:r w:rsidRPr="00640B4E">
        <w:rPr>
          <w:rFonts w:cs="Arial"/>
          <w:iCs/>
          <w:sz w:val="20"/>
          <w:szCs w:val="20"/>
        </w:rPr>
        <w:t xml:space="preserve">2. </w:t>
      </w:r>
      <w:r w:rsidRPr="0021739B">
        <w:rPr>
          <w:rFonts w:cs="Arial"/>
          <w:iCs/>
          <w:sz w:val="20"/>
          <w:szCs w:val="20"/>
          <w:lang w:val="es-MX"/>
        </w:rPr>
        <w:t xml:space="preserve">Los </w:t>
      </w:r>
      <w:r w:rsidR="006B5AB3" w:rsidRPr="006B5AB3">
        <w:rPr>
          <w:rFonts w:cs="Arial"/>
          <w:iCs/>
          <w:sz w:val="20"/>
          <w:szCs w:val="20"/>
          <w:lang w:val="es-MX"/>
        </w:rPr>
        <w:t xml:space="preserve">bienes de los organismos operadores directamente destinados a la prestación del servicio de agua potable, drenaje, alcantarillado, tratamiento y reúso de las aguas residuales, reúso de las aguas residuales tratadas y disposición de las aguas, serán inembargables e imprescriptibles. </w:t>
      </w:r>
    </w:p>
    <w:p w14:paraId="124E7813" w14:textId="7D946735" w:rsidR="00496798" w:rsidRDefault="00E11266" w:rsidP="00496798">
      <w:pPr>
        <w:jc w:val="right"/>
        <w:rPr>
          <w:rFonts w:cs="Arial"/>
          <w:b/>
          <w:i/>
          <w:sz w:val="16"/>
          <w:szCs w:val="16"/>
          <w:lang w:val="es-MX"/>
        </w:rPr>
      </w:pPr>
      <w:proofErr w:type="gramStart"/>
      <w:r>
        <w:rPr>
          <w:rFonts w:cs="Arial"/>
          <w:b/>
          <w:i/>
          <w:sz w:val="16"/>
          <w:szCs w:val="16"/>
        </w:rPr>
        <w:t xml:space="preserve">Párrafo  </w:t>
      </w:r>
      <w:r w:rsidR="00E445E1">
        <w:rPr>
          <w:rFonts w:cs="Arial"/>
          <w:b/>
          <w:i/>
          <w:sz w:val="16"/>
          <w:szCs w:val="16"/>
          <w:lang w:val="es-MX"/>
        </w:rPr>
        <w:t>reformado</w:t>
      </w:r>
      <w:r w:rsidR="00535D4B">
        <w:rPr>
          <w:rFonts w:cs="Arial"/>
          <w:b/>
          <w:i/>
          <w:sz w:val="16"/>
          <w:szCs w:val="16"/>
          <w:lang w:val="es-MX"/>
        </w:rPr>
        <w:t xml:space="preserve">,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7BAD9F60" w14:textId="06B5E50C" w:rsidR="00535D4B" w:rsidRPr="00496798" w:rsidRDefault="00496798" w:rsidP="00496798">
      <w:pPr>
        <w:jc w:val="right"/>
        <w:rPr>
          <w:rFonts w:cs="Arial"/>
          <w:b/>
          <w:sz w:val="16"/>
          <w:szCs w:val="16"/>
          <w:lang w:val="es-MX"/>
        </w:rPr>
      </w:pPr>
      <w:hyperlink r:id="rId194" w:history="1">
        <w:r w:rsidRPr="004F7F06">
          <w:rPr>
            <w:rStyle w:val="Hipervnculo"/>
            <w:rFonts w:cs="Arial"/>
            <w:b/>
            <w:sz w:val="16"/>
            <w:szCs w:val="16"/>
            <w:lang w:val="es-MX"/>
          </w:rPr>
          <w:t>https://po.tamaulipas.gob.mx/wp-content/uploads/2024/02/cxlix-23-210224-EV.pdf</w:t>
        </w:r>
      </w:hyperlink>
    </w:p>
    <w:p w14:paraId="7B7A3575" w14:textId="10BC3E7F"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6B5AB3">
        <w:rPr>
          <w:rFonts w:cs="Arial"/>
          <w:b/>
          <w:i/>
          <w:sz w:val="16"/>
          <w:szCs w:val="16"/>
          <w:lang w:val="es-MX"/>
        </w:rPr>
        <w:t>,</w:t>
      </w:r>
      <w:r w:rsidR="006B5AB3" w:rsidRPr="0018358C">
        <w:rPr>
          <w:rFonts w:cs="Arial"/>
          <w:b/>
          <w:bCs/>
          <w:i/>
          <w:sz w:val="16"/>
          <w:szCs w:val="20"/>
        </w:rPr>
        <w:t xml:space="preserve">  P.O.</w:t>
      </w:r>
      <w:proofErr w:type="gramEnd"/>
      <w:r w:rsidR="006B5AB3">
        <w:rPr>
          <w:rFonts w:cs="Arial"/>
          <w:b/>
          <w:bCs/>
          <w:i/>
          <w:sz w:val="16"/>
          <w:szCs w:val="20"/>
        </w:rPr>
        <w:t xml:space="preserve"> </w:t>
      </w:r>
      <w:r w:rsidR="00B2701A">
        <w:rPr>
          <w:rFonts w:cs="Arial"/>
          <w:b/>
          <w:bCs/>
          <w:i/>
          <w:sz w:val="16"/>
          <w:szCs w:val="20"/>
        </w:rPr>
        <w:t xml:space="preserve">No.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1A61C36A" w14:textId="77777777" w:rsidR="006B5AB3" w:rsidRPr="00484F1D" w:rsidRDefault="006B5AB3" w:rsidP="006B5AB3">
      <w:pPr>
        <w:tabs>
          <w:tab w:val="left" w:pos="9355"/>
        </w:tabs>
        <w:ind w:right="-1"/>
        <w:jc w:val="right"/>
        <w:rPr>
          <w:rFonts w:cs="Arial"/>
          <w:b/>
          <w:bCs/>
          <w:i/>
          <w:sz w:val="16"/>
          <w:szCs w:val="20"/>
          <w:lang w:val="es-MX"/>
        </w:rPr>
      </w:pPr>
      <w:hyperlink r:id="rId195" w:history="1">
        <w:r w:rsidRPr="00484F1D">
          <w:rPr>
            <w:rStyle w:val="Hipervnculo"/>
            <w:rFonts w:cs="Arial"/>
            <w:b/>
            <w:bCs/>
            <w:i/>
            <w:sz w:val="16"/>
            <w:szCs w:val="20"/>
            <w:lang w:val="es-MX"/>
          </w:rPr>
          <w:t>https://po.tamaulipas.gob.mx/wp-content/uploads/2024/08/cxlix-101-210824.pdf</w:t>
        </w:r>
      </w:hyperlink>
    </w:p>
    <w:p w14:paraId="3392815D" w14:textId="77777777" w:rsidR="00535D4B" w:rsidRPr="00484F1D" w:rsidRDefault="00535D4B" w:rsidP="00535D4B">
      <w:pPr>
        <w:jc w:val="both"/>
        <w:rPr>
          <w:rFonts w:cs="Arial"/>
          <w:iCs/>
          <w:sz w:val="20"/>
          <w:szCs w:val="20"/>
          <w:lang w:val="es-MX"/>
        </w:rPr>
      </w:pPr>
    </w:p>
    <w:p w14:paraId="1679AE0C" w14:textId="77777777" w:rsidR="006B5AB3" w:rsidRDefault="00535D4B" w:rsidP="006B5AB3">
      <w:pPr>
        <w:jc w:val="both"/>
        <w:rPr>
          <w:rFonts w:cs="Arial"/>
          <w:iCs/>
          <w:snapToGrid w:val="0"/>
          <w:sz w:val="20"/>
          <w:szCs w:val="20"/>
          <w:lang w:val="es-MX"/>
        </w:rPr>
      </w:pPr>
      <w:r w:rsidRPr="00640B4E">
        <w:rPr>
          <w:rFonts w:cs="Arial"/>
          <w:iCs/>
          <w:snapToGrid w:val="0"/>
          <w:sz w:val="20"/>
          <w:szCs w:val="20"/>
        </w:rPr>
        <w:lastRenderedPageBreak/>
        <w:t xml:space="preserve">3. </w:t>
      </w:r>
      <w:r w:rsidRPr="0021739B">
        <w:rPr>
          <w:rFonts w:cs="Arial"/>
          <w:iCs/>
          <w:snapToGrid w:val="0"/>
          <w:sz w:val="20"/>
          <w:szCs w:val="20"/>
          <w:lang w:val="es-MX"/>
        </w:rPr>
        <w:t xml:space="preserve">Los </w:t>
      </w:r>
      <w:r w:rsidR="006B5AB3" w:rsidRPr="006B5AB3">
        <w:rPr>
          <w:rFonts w:cs="Arial"/>
          <w:iCs/>
          <w:snapToGrid w:val="0"/>
          <w:sz w:val="20"/>
          <w:szCs w:val="20"/>
          <w:lang w:val="es-MX"/>
        </w:rPr>
        <w:t xml:space="preserve">bienes inmuebles de los organismos operadores destinados directamente a la prestación de los servicios de agua potable, drenaje, alcantarillado, tratamiento y reúso de las aguas residuales, reúso de las aguas residuales tratadas y disposición de las aguas, se considerarán bienes del dominio público municipal. </w:t>
      </w:r>
    </w:p>
    <w:p w14:paraId="5516ACFE" w14:textId="096AA7F2" w:rsidR="00535D4B" w:rsidRPr="00484F1D" w:rsidRDefault="00E11266" w:rsidP="006B5AB3">
      <w:pPr>
        <w:jc w:val="right"/>
        <w:rPr>
          <w:rFonts w:cs="Arial"/>
          <w:b/>
          <w:sz w:val="20"/>
          <w:szCs w:val="20"/>
          <w:lang w:val="es-MX"/>
        </w:rPr>
      </w:pPr>
      <w:proofErr w:type="gramStart"/>
      <w:r>
        <w:rPr>
          <w:rFonts w:cs="Arial"/>
          <w:b/>
          <w:i/>
          <w:sz w:val="16"/>
          <w:szCs w:val="16"/>
        </w:rPr>
        <w:t xml:space="preserve">Párrafo  </w:t>
      </w:r>
      <w:r w:rsidR="00E445E1">
        <w:rPr>
          <w:rFonts w:cs="Arial"/>
          <w:b/>
          <w:i/>
          <w:sz w:val="16"/>
          <w:szCs w:val="16"/>
          <w:lang w:val="es-MX"/>
        </w:rPr>
        <w:t>reformado</w:t>
      </w:r>
      <w:r w:rsidR="00535D4B">
        <w:rPr>
          <w:rFonts w:cs="Arial"/>
          <w:b/>
          <w:i/>
          <w:sz w:val="16"/>
          <w:szCs w:val="16"/>
          <w:lang w:val="es-MX"/>
        </w:rPr>
        <w:t xml:space="preserve">,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2A6E84EE" w14:textId="77777777" w:rsidR="00496798" w:rsidRDefault="00496798" w:rsidP="00496798">
      <w:pPr>
        <w:jc w:val="right"/>
        <w:rPr>
          <w:rFonts w:cs="Arial"/>
          <w:b/>
          <w:sz w:val="16"/>
          <w:szCs w:val="16"/>
          <w:lang w:val="es-MX"/>
        </w:rPr>
      </w:pPr>
      <w:hyperlink r:id="rId196" w:history="1">
        <w:r w:rsidRPr="004F7F06">
          <w:rPr>
            <w:rStyle w:val="Hipervnculo"/>
            <w:rFonts w:cs="Arial"/>
            <w:b/>
            <w:sz w:val="16"/>
            <w:szCs w:val="16"/>
            <w:lang w:val="es-MX"/>
          </w:rPr>
          <w:t>https://po.tamaulipas.gob.mx/wp-content/uploads/2024/02/cxlix-23-210224-EV.pdf</w:t>
        </w:r>
      </w:hyperlink>
    </w:p>
    <w:p w14:paraId="6D1D80CC" w14:textId="77777777" w:rsidR="006B5AB3" w:rsidRPr="00484F1D" w:rsidRDefault="006B5AB3" w:rsidP="00535D4B">
      <w:pPr>
        <w:pStyle w:val="Prrafodelista"/>
        <w:autoSpaceDE w:val="0"/>
        <w:autoSpaceDN w:val="0"/>
        <w:adjustRightInd w:val="0"/>
        <w:ind w:left="1004"/>
        <w:jc w:val="right"/>
        <w:rPr>
          <w:rStyle w:val="Hipervnculo"/>
          <w:b/>
          <w:i/>
          <w:sz w:val="8"/>
          <w:szCs w:val="16"/>
          <w:lang w:val="es-MX"/>
        </w:rPr>
      </w:pPr>
    </w:p>
    <w:p w14:paraId="1FE300DB" w14:textId="7C5DFF13" w:rsidR="006B5AB3" w:rsidRPr="00484F1D" w:rsidRDefault="00E11266" w:rsidP="006B5AB3">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6B5AB3">
        <w:rPr>
          <w:rFonts w:cs="Arial"/>
          <w:b/>
          <w:i/>
          <w:sz w:val="16"/>
          <w:szCs w:val="16"/>
          <w:lang w:val="es-MX"/>
        </w:rPr>
        <w:t>,</w:t>
      </w:r>
      <w:r w:rsidR="006B5AB3" w:rsidRPr="0018358C">
        <w:rPr>
          <w:rFonts w:cs="Arial"/>
          <w:b/>
          <w:bCs/>
          <w:i/>
          <w:sz w:val="16"/>
          <w:szCs w:val="20"/>
        </w:rPr>
        <w:t xml:space="preserve">  P.O.</w:t>
      </w:r>
      <w:proofErr w:type="gramEnd"/>
      <w:r w:rsidR="006B5AB3">
        <w:rPr>
          <w:rFonts w:cs="Arial"/>
          <w:b/>
          <w:bCs/>
          <w:i/>
          <w:sz w:val="16"/>
          <w:szCs w:val="20"/>
        </w:rPr>
        <w:t xml:space="preserve"> </w:t>
      </w:r>
      <w:r w:rsidR="006B5AB3" w:rsidRPr="0018358C">
        <w:rPr>
          <w:rFonts w:cs="Arial"/>
          <w:b/>
          <w:bCs/>
          <w:i/>
          <w:sz w:val="16"/>
          <w:szCs w:val="20"/>
        </w:rPr>
        <w:t>No.</w:t>
      </w:r>
      <w:r w:rsidR="00B2701A">
        <w:rPr>
          <w:rFonts w:cs="Arial"/>
          <w:b/>
          <w:bCs/>
          <w:i/>
          <w:sz w:val="16"/>
          <w:szCs w:val="20"/>
        </w:rPr>
        <w:t xml:space="preserve"> </w:t>
      </w:r>
      <w:r w:rsidR="006B5AB3">
        <w:rPr>
          <w:rFonts w:cs="Arial"/>
          <w:b/>
          <w:bCs/>
          <w:i/>
          <w:sz w:val="16"/>
          <w:szCs w:val="20"/>
        </w:rPr>
        <w:t>101</w:t>
      </w:r>
      <w:r w:rsidR="006B5AB3" w:rsidRPr="0018358C">
        <w:rPr>
          <w:rFonts w:cs="Arial"/>
          <w:b/>
          <w:bCs/>
          <w:i/>
          <w:sz w:val="16"/>
          <w:szCs w:val="20"/>
        </w:rPr>
        <w:t xml:space="preserve">, del </w:t>
      </w:r>
      <w:r w:rsidR="006B5AB3">
        <w:rPr>
          <w:rFonts w:cs="Arial"/>
          <w:b/>
          <w:bCs/>
          <w:i/>
          <w:sz w:val="16"/>
          <w:szCs w:val="20"/>
        </w:rPr>
        <w:t>21</w:t>
      </w:r>
      <w:r w:rsidR="006B5AB3" w:rsidRPr="0018358C">
        <w:rPr>
          <w:rFonts w:cs="Arial"/>
          <w:b/>
          <w:bCs/>
          <w:i/>
          <w:sz w:val="16"/>
          <w:szCs w:val="20"/>
        </w:rPr>
        <w:t xml:space="preserve"> de</w:t>
      </w:r>
      <w:r w:rsidR="006B5AB3">
        <w:rPr>
          <w:rFonts w:cs="Arial"/>
          <w:b/>
          <w:bCs/>
          <w:i/>
          <w:sz w:val="16"/>
          <w:szCs w:val="20"/>
        </w:rPr>
        <w:t xml:space="preserve"> agost</w:t>
      </w:r>
      <w:r w:rsidR="006B5AB3" w:rsidRPr="0018358C">
        <w:rPr>
          <w:rFonts w:cs="Arial"/>
          <w:b/>
          <w:bCs/>
          <w:i/>
          <w:sz w:val="16"/>
          <w:szCs w:val="20"/>
        </w:rPr>
        <w:t>o de 2024</w:t>
      </w:r>
    </w:p>
    <w:p w14:paraId="62A49704" w14:textId="77777777" w:rsidR="006B5AB3" w:rsidRPr="00484F1D" w:rsidRDefault="006B5AB3" w:rsidP="006B5AB3">
      <w:pPr>
        <w:tabs>
          <w:tab w:val="left" w:pos="9355"/>
        </w:tabs>
        <w:ind w:right="-1"/>
        <w:jc w:val="right"/>
        <w:rPr>
          <w:rFonts w:cs="Arial"/>
          <w:b/>
          <w:bCs/>
          <w:i/>
          <w:sz w:val="16"/>
          <w:szCs w:val="20"/>
          <w:lang w:val="es-MX"/>
        </w:rPr>
      </w:pPr>
      <w:hyperlink r:id="rId197" w:history="1">
        <w:r w:rsidRPr="00484F1D">
          <w:rPr>
            <w:rStyle w:val="Hipervnculo"/>
            <w:rFonts w:cs="Arial"/>
            <w:b/>
            <w:bCs/>
            <w:i/>
            <w:sz w:val="16"/>
            <w:szCs w:val="20"/>
            <w:lang w:val="es-MX"/>
          </w:rPr>
          <w:t>https://po.tamaulipas.gob.mx/wp-content/uploads/2024/08/cxlix-101-210824.pdf</w:t>
        </w:r>
      </w:hyperlink>
    </w:p>
    <w:p w14:paraId="5F425CE7" w14:textId="77777777" w:rsidR="00535D4B" w:rsidRPr="00484F1D" w:rsidRDefault="00535D4B" w:rsidP="00535D4B">
      <w:pPr>
        <w:rPr>
          <w:rFonts w:cs="Arial"/>
          <w:b/>
          <w:sz w:val="20"/>
          <w:szCs w:val="20"/>
          <w:lang w:val="es-MX"/>
        </w:rPr>
      </w:pPr>
    </w:p>
    <w:p w14:paraId="0FF2EBB4" w14:textId="77777777" w:rsidR="00535D4B" w:rsidRPr="00640B4E" w:rsidRDefault="00535D4B" w:rsidP="00535D4B">
      <w:pPr>
        <w:rPr>
          <w:rFonts w:cs="Arial"/>
          <w:sz w:val="20"/>
          <w:szCs w:val="20"/>
        </w:rPr>
      </w:pPr>
      <w:r w:rsidRPr="00640B4E">
        <w:rPr>
          <w:rFonts w:cs="Arial"/>
          <w:b/>
          <w:sz w:val="20"/>
          <w:szCs w:val="20"/>
        </w:rPr>
        <w:t>Artículo 27.</w:t>
      </w:r>
      <w:r w:rsidRPr="00640B4E">
        <w:rPr>
          <w:rFonts w:cs="Arial"/>
          <w:sz w:val="20"/>
          <w:szCs w:val="20"/>
        </w:rPr>
        <w:t xml:space="preserve"> </w:t>
      </w:r>
    </w:p>
    <w:p w14:paraId="75490D70" w14:textId="77777777" w:rsidR="00535D4B" w:rsidRPr="0082410E" w:rsidRDefault="00535D4B" w:rsidP="00535D4B">
      <w:pPr>
        <w:rPr>
          <w:rFonts w:cs="Arial"/>
          <w:sz w:val="8"/>
          <w:szCs w:val="8"/>
        </w:rPr>
      </w:pPr>
    </w:p>
    <w:p w14:paraId="0E95729C" w14:textId="77777777" w:rsidR="00535D4B" w:rsidRPr="00535D4B" w:rsidRDefault="00535D4B" w:rsidP="00535D4B">
      <w:pPr>
        <w:rPr>
          <w:rFonts w:cs="Arial"/>
          <w:sz w:val="20"/>
          <w:szCs w:val="20"/>
        </w:rPr>
      </w:pPr>
      <w:r w:rsidRPr="00535D4B">
        <w:rPr>
          <w:rFonts w:cs="Arial"/>
          <w:sz w:val="20"/>
          <w:szCs w:val="20"/>
        </w:rPr>
        <w:t>1. La administración de los organismos operadores estará a cargo de:</w:t>
      </w:r>
    </w:p>
    <w:p w14:paraId="165A73F6" w14:textId="77777777" w:rsidR="00535D4B" w:rsidRPr="00535D4B" w:rsidRDefault="00535D4B" w:rsidP="00535D4B">
      <w:pPr>
        <w:rPr>
          <w:rFonts w:cs="Arial"/>
          <w:sz w:val="20"/>
          <w:szCs w:val="20"/>
        </w:rPr>
      </w:pPr>
    </w:p>
    <w:p w14:paraId="271F5B11" w14:textId="77777777" w:rsidR="00535D4B" w:rsidRPr="00535D4B" w:rsidRDefault="00535D4B" w:rsidP="00535D4B">
      <w:pPr>
        <w:tabs>
          <w:tab w:val="num" w:pos="720"/>
        </w:tabs>
        <w:spacing w:line="276" w:lineRule="auto"/>
        <w:ind w:left="720" w:hanging="720"/>
        <w:rPr>
          <w:rFonts w:cs="Arial"/>
          <w:sz w:val="20"/>
          <w:szCs w:val="20"/>
        </w:rPr>
      </w:pPr>
      <w:r w:rsidRPr="00535D4B">
        <w:rPr>
          <w:rFonts w:cs="Arial"/>
          <w:sz w:val="20"/>
          <w:szCs w:val="20"/>
        </w:rPr>
        <w:t>a) El Consejo de Administración; y</w:t>
      </w:r>
    </w:p>
    <w:p w14:paraId="78F56594" w14:textId="77777777" w:rsidR="00535D4B" w:rsidRPr="00535D4B" w:rsidRDefault="00535D4B" w:rsidP="00535D4B">
      <w:pPr>
        <w:tabs>
          <w:tab w:val="num" w:pos="720"/>
        </w:tabs>
        <w:spacing w:line="276" w:lineRule="auto"/>
        <w:ind w:left="720" w:hanging="720"/>
        <w:rPr>
          <w:rFonts w:cs="Arial"/>
          <w:sz w:val="20"/>
          <w:szCs w:val="20"/>
        </w:rPr>
      </w:pPr>
    </w:p>
    <w:p w14:paraId="2B442B8A" w14:textId="7F932F7B" w:rsidR="00535D4B" w:rsidRPr="00535D4B" w:rsidRDefault="00535D4B" w:rsidP="007D4DC8">
      <w:pPr>
        <w:tabs>
          <w:tab w:val="num" w:pos="720"/>
        </w:tabs>
        <w:spacing w:line="276" w:lineRule="auto"/>
        <w:ind w:left="720" w:hanging="720"/>
        <w:rPr>
          <w:rFonts w:cs="Arial"/>
          <w:sz w:val="20"/>
          <w:szCs w:val="20"/>
        </w:rPr>
      </w:pPr>
      <w:r w:rsidRPr="00535D4B">
        <w:rPr>
          <w:rFonts w:cs="Arial"/>
          <w:sz w:val="20"/>
          <w:szCs w:val="20"/>
        </w:rPr>
        <w:t>b) La Gerencia General.</w:t>
      </w:r>
    </w:p>
    <w:p w14:paraId="27F37021" w14:textId="77777777" w:rsidR="00490401" w:rsidRDefault="00490401" w:rsidP="00535D4B">
      <w:pPr>
        <w:rPr>
          <w:rFonts w:cs="Arial"/>
          <w:sz w:val="20"/>
          <w:szCs w:val="20"/>
        </w:rPr>
      </w:pPr>
    </w:p>
    <w:p w14:paraId="71471AFB" w14:textId="0D30E5FA" w:rsidR="00535D4B" w:rsidRPr="00535D4B" w:rsidRDefault="00535D4B" w:rsidP="00535D4B">
      <w:pPr>
        <w:rPr>
          <w:rFonts w:cs="Arial"/>
          <w:sz w:val="20"/>
          <w:szCs w:val="20"/>
        </w:rPr>
      </w:pPr>
      <w:r w:rsidRPr="00535D4B">
        <w:rPr>
          <w:rFonts w:cs="Arial"/>
          <w:sz w:val="20"/>
          <w:szCs w:val="20"/>
        </w:rPr>
        <w:t>2. Los organismos operadores contarán también con el personal técnico y administrativo que su funcionamiento requiera.</w:t>
      </w:r>
    </w:p>
    <w:p w14:paraId="6F64507C" w14:textId="77777777" w:rsidR="00726EE3" w:rsidRPr="00535D4B" w:rsidRDefault="00726EE3" w:rsidP="00535D4B">
      <w:pPr>
        <w:rPr>
          <w:rFonts w:cs="Arial"/>
          <w:sz w:val="20"/>
          <w:szCs w:val="20"/>
        </w:rPr>
      </w:pPr>
    </w:p>
    <w:p w14:paraId="533CCD05" w14:textId="77777777" w:rsidR="00535D4B" w:rsidRPr="00640B4E" w:rsidRDefault="00535D4B" w:rsidP="00535D4B">
      <w:pPr>
        <w:rPr>
          <w:rFonts w:cs="Arial"/>
          <w:sz w:val="20"/>
          <w:szCs w:val="20"/>
        </w:rPr>
      </w:pPr>
      <w:r w:rsidRPr="00640B4E">
        <w:rPr>
          <w:rFonts w:cs="Arial"/>
          <w:b/>
          <w:sz w:val="20"/>
          <w:szCs w:val="20"/>
        </w:rPr>
        <w:t>Artículo 28.</w:t>
      </w:r>
      <w:r w:rsidRPr="00640B4E">
        <w:rPr>
          <w:rFonts w:cs="Arial"/>
          <w:sz w:val="20"/>
          <w:szCs w:val="20"/>
        </w:rPr>
        <w:t xml:space="preserve"> </w:t>
      </w:r>
    </w:p>
    <w:p w14:paraId="5E9225C3" w14:textId="77777777" w:rsidR="00535D4B" w:rsidRPr="00335CC8" w:rsidRDefault="00535D4B" w:rsidP="00535D4B">
      <w:pPr>
        <w:rPr>
          <w:rFonts w:cs="Arial"/>
          <w:sz w:val="10"/>
          <w:szCs w:val="10"/>
        </w:rPr>
      </w:pPr>
    </w:p>
    <w:p w14:paraId="27BF87BA" w14:textId="77777777" w:rsidR="00535D4B" w:rsidRPr="00640B4E" w:rsidRDefault="00535D4B" w:rsidP="00535D4B">
      <w:pPr>
        <w:rPr>
          <w:rFonts w:cs="Arial"/>
          <w:sz w:val="20"/>
          <w:szCs w:val="20"/>
        </w:rPr>
      </w:pPr>
      <w:r w:rsidRPr="00640B4E">
        <w:rPr>
          <w:rFonts w:cs="Arial"/>
          <w:sz w:val="20"/>
          <w:szCs w:val="20"/>
        </w:rPr>
        <w:t>1. El Consejo de Administración de los organismos operadores municipales</w:t>
      </w:r>
      <w:r w:rsidRPr="00640B4E">
        <w:rPr>
          <w:rFonts w:cs="Arial"/>
          <w:bCs/>
          <w:sz w:val="20"/>
          <w:szCs w:val="20"/>
        </w:rPr>
        <w:t xml:space="preserve"> estará </w:t>
      </w:r>
      <w:r w:rsidRPr="00640B4E">
        <w:rPr>
          <w:rFonts w:cs="Arial"/>
          <w:sz w:val="20"/>
          <w:szCs w:val="20"/>
        </w:rPr>
        <w:t>integrado por:</w:t>
      </w:r>
    </w:p>
    <w:p w14:paraId="79C6B4E5" w14:textId="77777777" w:rsidR="000E458E" w:rsidRPr="00640B4E" w:rsidRDefault="000E458E" w:rsidP="00535D4B">
      <w:pPr>
        <w:rPr>
          <w:rFonts w:cs="Arial"/>
          <w:sz w:val="20"/>
          <w:szCs w:val="20"/>
        </w:rPr>
      </w:pPr>
    </w:p>
    <w:p w14:paraId="5716BC96" w14:textId="77777777" w:rsidR="00535D4B" w:rsidRPr="00886296"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E</w:t>
      </w:r>
      <w:r w:rsidRPr="00886296">
        <w:rPr>
          <w:sz w:val="20"/>
          <w:szCs w:val="20"/>
        </w:rPr>
        <w:t xml:space="preserve">l </w:t>
      </w:r>
      <w:proofErr w:type="gramStart"/>
      <w:r w:rsidRPr="00886296">
        <w:rPr>
          <w:sz w:val="20"/>
          <w:szCs w:val="20"/>
        </w:rPr>
        <w:t>Presidente</w:t>
      </w:r>
      <w:proofErr w:type="gramEnd"/>
      <w:r w:rsidRPr="00886296">
        <w:rPr>
          <w:sz w:val="20"/>
          <w:szCs w:val="20"/>
        </w:rPr>
        <w:t xml:space="preserve"> Municipal, quien fungirá como </w:t>
      </w:r>
      <w:proofErr w:type="gramStart"/>
      <w:r w:rsidRPr="00886296">
        <w:rPr>
          <w:sz w:val="20"/>
          <w:szCs w:val="20"/>
        </w:rPr>
        <w:t>Presidente</w:t>
      </w:r>
      <w:proofErr w:type="gramEnd"/>
      <w:r w:rsidRPr="00886296">
        <w:rPr>
          <w:sz w:val="20"/>
          <w:szCs w:val="20"/>
        </w:rPr>
        <w:t>;</w:t>
      </w:r>
    </w:p>
    <w:p w14:paraId="1E4DA90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sidRPr="00886296">
        <w:rPr>
          <w:rFonts w:cs="Arial"/>
          <w:b/>
          <w:i/>
          <w:kern w:val="28"/>
          <w:sz w:val="16"/>
          <w:szCs w:val="16"/>
          <w:lang w:val="es-MX"/>
        </w:rPr>
        <w:t>Reformad</w:t>
      </w:r>
      <w:r w:rsidR="00417413">
        <w:rPr>
          <w:rFonts w:cs="Arial"/>
          <w:b/>
          <w:i/>
          <w:kern w:val="28"/>
          <w:sz w:val="16"/>
          <w:szCs w:val="16"/>
          <w:lang w:val="es-MX"/>
        </w:rPr>
        <w:t>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245A1F8D" w14:textId="77777777" w:rsidR="00535D4B" w:rsidRDefault="00535D4B" w:rsidP="00535D4B">
      <w:pPr>
        <w:pStyle w:val="Prrafodelista"/>
        <w:ind w:left="720"/>
        <w:jc w:val="right"/>
        <w:rPr>
          <w:rStyle w:val="Hipervnculo"/>
          <w:rFonts w:eastAsia="Calibri" w:cs="Arial"/>
          <w:b/>
          <w:i/>
          <w:sz w:val="16"/>
          <w:szCs w:val="16"/>
        </w:rPr>
      </w:pPr>
      <w:hyperlink r:id="rId198" w:history="1">
        <w:r w:rsidRPr="00886296">
          <w:rPr>
            <w:rStyle w:val="Hipervnculo"/>
            <w:rFonts w:eastAsia="Calibri" w:cs="Arial"/>
            <w:b/>
            <w:i/>
            <w:sz w:val="16"/>
            <w:szCs w:val="16"/>
          </w:rPr>
          <w:t>https://po.tamaulipas.gob.mx/wp-content/uploads/2022/07/cxlvii-Ext.No_.11-010722F-EV.pdf</w:t>
        </w:r>
      </w:hyperlink>
    </w:p>
    <w:p w14:paraId="30792BEE" w14:textId="77777777" w:rsidR="00535D4B" w:rsidRPr="00DD5606" w:rsidRDefault="00535D4B" w:rsidP="00535D4B">
      <w:pPr>
        <w:pStyle w:val="Prrafodelista"/>
        <w:ind w:left="720"/>
        <w:jc w:val="right"/>
        <w:rPr>
          <w:rStyle w:val="Hipervnculo"/>
          <w:rFonts w:eastAsia="Calibri" w:cs="Arial"/>
          <w:b/>
          <w:i/>
          <w:sz w:val="8"/>
          <w:szCs w:val="16"/>
        </w:rPr>
      </w:pPr>
    </w:p>
    <w:p w14:paraId="33971CC8"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4737FDE5"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199" w:history="1">
        <w:r w:rsidRPr="00935A9C">
          <w:rPr>
            <w:rStyle w:val="Hipervnculo"/>
            <w:rFonts w:cs="Arial"/>
            <w:b/>
            <w:i/>
            <w:sz w:val="16"/>
            <w:szCs w:val="16"/>
            <w:lang w:val="es-MX"/>
          </w:rPr>
          <w:t>https://po.tamaulipas.gob.mx/wp-content/uploads/2022/12/cxlvii-Ext.No_.27-121222F-EV.pdf</w:t>
        </w:r>
      </w:hyperlink>
    </w:p>
    <w:p w14:paraId="4A1420D8" w14:textId="77777777" w:rsidR="00DD5606" w:rsidRPr="00EB1FEB" w:rsidRDefault="00DD5606" w:rsidP="00535D4B">
      <w:pPr>
        <w:autoSpaceDE w:val="0"/>
        <w:autoSpaceDN w:val="0"/>
        <w:adjustRightInd w:val="0"/>
        <w:rPr>
          <w:rFonts w:cs="Arial"/>
          <w:kern w:val="28"/>
          <w:sz w:val="20"/>
          <w:szCs w:val="20"/>
          <w:lang w:val="es-MX"/>
        </w:rPr>
      </w:pPr>
    </w:p>
    <w:p w14:paraId="013CD278" w14:textId="77777777" w:rsidR="00535D4B" w:rsidRPr="00DD5606" w:rsidRDefault="00535D4B" w:rsidP="00DD5606">
      <w:pPr>
        <w:pStyle w:val="Prrafodelista"/>
        <w:numPr>
          <w:ilvl w:val="0"/>
          <w:numId w:val="20"/>
        </w:numPr>
        <w:tabs>
          <w:tab w:val="clear" w:pos="720"/>
        </w:tabs>
        <w:autoSpaceDE w:val="0"/>
        <w:autoSpaceDN w:val="0"/>
        <w:adjustRightInd w:val="0"/>
        <w:ind w:left="426" w:hanging="426"/>
        <w:jc w:val="both"/>
        <w:rPr>
          <w:rFonts w:cs="Arial"/>
          <w:sz w:val="20"/>
          <w:szCs w:val="20"/>
          <w:lang w:val="es-MX" w:eastAsia="es-MX"/>
        </w:rPr>
      </w:pPr>
      <w:r w:rsidRPr="00F863C3">
        <w:rPr>
          <w:rFonts w:cs="Arial"/>
          <w:kern w:val="28"/>
          <w:sz w:val="20"/>
          <w:szCs w:val="20"/>
          <w:lang w:val="es-MX"/>
        </w:rPr>
        <w:t xml:space="preserve">Los titulares </w:t>
      </w:r>
      <w:r w:rsidRPr="00F863C3">
        <w:rPr>
          <w:rFonts w:cs="Arial"/>
          <w:sz w:val="20"/>
          <w:szCs w:val="20"/>
          <w:lang w:val="es-MX" w:eastAsia="es-MX"/>
        </w:rPr>
        <w:t>de tres dependencias municipales, las que serán, preferentemente, las responsables del</w:t>
      </w:r>
      <w:r>
        <w:rPr>
          <w:rFonts w:cs="Arial"/>
          <w:sz w:val="20"/>
          <w:szCs w:val="20"/>
          <w:lang w:val="es-MX" w:eastAsia="es-MX"/>
        </w:rPr>
        <w:t xml:space="preserve"> </w:t>
      </w:r>
      <w:r w:rsidRPr="00F863C3">
        <w:rPr>
          <w:rFonts w:cs="Arial"/>
          <w:sz w:val="20"/>
          <w:szCs w:val="20"/>
          <w:lang w:val="es-MX" w:eastAsia="es-MX"/>
        </w:rPr>
        <w:t>desarrollo social, desarrollo urbano, obras públicas, desarrollo económico o medio ambiente;</w:t>
      </w:r>
    </w:p>
    <w:p w14:paraId="1562EA76" w14:textId="77777777" w:rsidR="00535D4B" w:rsidRPr="00886296" w:rsidRDefault="00535D4B" w:rsidP="00535D4B">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sidR="00417413">
        <w:rPr>
          <w:rFonts w:cs="Arial"/>
          <w:b/>
          <w:i/>
          <w:kern w:val="28"/>
          <w:sz w:val="16"/>
          <w:szCs w:val="16"/>
          <w:lang w:val="es-MX"/>
        </w:rPr>
        <w:t>Derogada</w:t>
      </w:r>
      <w:r w:rsidRPr="00886296">
        <w:rPr>
          <w:rFonts w:cs="Arial"/>
          <w:b/>
          <w:i/>
          <w:kern w:val="28"/>
          <w:sz w:val="16"/>
          <w:szCs w:val="16"/>
          <w:lang w:val="es-MX"/>
        </w:rPr>
        <w:t>, P.O. Edición Vespertina Extraordinario</w:t>
      </w:r>
      <w:r w:rsidR="00417413">
        <w:rPr>
          <w:rFonts w:cs="Arial"/>
          <w:b/>
          <w:i/>
          <w:kern w:val="28"/>
          <w:sz w:val="16"/>
          <w:szCs w:val="16"/>
          <w:lang w:val="es-MX"/>
        </w:rPr>
        <w:t xml:space="preserve"> No. 11, del 1 de julio de 2022</w:t>
      </w:r>
    </w:p>
    <w:p w14:paraId="0EC9726F" w14:textId="77777777" w:rsidR="00535D4B" w:rsidRDefault="00535D4B" w:rsidP="00535D4B">
      <w:pPr>
        <w:pStyle w:val="Prrafodelista"/>
        <w:ind w:left="720"/>
        <w:jc w:val="right"/>
        <w:rPr>
          <w:rStyle w:val="Hipervnculo"/>
          <w:rFonts w:eastAsia="Calibri" w:cs="Arial"/>
          <w:b/>
          <w:i/>
          <w:sz w:val="16"/>
          <w:szCs w:val="16"/>
        </w:rPr>
      </w:pPr>
      <w:hyperlink r:id="rId200" w:history="1">
        <w:r w:rsidRPr="00886296">
          <w:rPr>
            <w:rStyle w:val="Hipervnculo"/>
            <w:rFonts w:eastAsia="Calibri" w:cs="Arial"/>
            <w:b/>
            <w:i/>
            <w:sz w:val="16"/>
            <w:szCs w:val="16"/>
          </w:rPr>
          <w:t>https://po.tamaulipas.gob.mx/wp-content/uploads/2022/07/cxlvii-Ext.No_.11-010722F-EV.pdf</w:t>
        </w:r>
      </w:hyperlink>
    </w:p>
    <w:p w14:paraId="6137C8D4" w14:textId="77777777" w:rsidR="00DD5606" w:rsidRPr="00DD5606" w:rsidRDefault="00DD5606" w:rsidP="00535D4B">
      <w:pPr>
        <w:pStyle w:val="Prrafodelista"/>
        <w:ind w:left="720"/>
        <w:jc w:val="right"/>
        <w:rPr>
          <w:rStyle w:val="Hipervnculo"/>
          <w:rFonts w:eastAsia="Calibri" w:cs="Arial"/>
          <w:b/>
          <w:i/>
          <w:sz w:val="8"/>
          <w:szCs w:val="16"/>
        </w:rPr>
      </w:pPr>
    </w:p>
    <w:p w14:paraId="34204D90"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w:t>
      </w:r>
      <w:r w:rsidR="00417413">
        <w:rPr>
          <w:rFonts w:cs="Arial"/>
          <w:b/>
          <w:i/>
          <w:sz w:val="16"/>
          <w:szCs w:val="16"/>
          <w:lang w:val="es-MX"/>
        </w:rPr>
        <w:t xml:space="preserve"> 2022</w:t>
      </w:r>
    </w:p>
    <w:p w14:paraId="564C55B1"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201" w:history="1">
        <w:r w:rsidRPr="00935A9C">
          <w:rPr>
            <w:rStyle w:val="Hipervnculo"/>
            <w:rFonts w:cs="Arial"/>
            <w:b/>
            <w:i/>
            <w:sz w:val="16"/>
            <w:szCs w:val="16"/>
            <w:lang w:val="es-MX"/>
          </w:rPr>
          <w:t>https://po.tamaulipas.gob.mx/wp-content/uploads/2022/12/cxlvii-Ext.No_.27-121222F-EV.pdf</w:t>
        </w:r>
      </w:hyperlink>
    </w:p>
    <w:p w14:paraId="498052F9" w14:textId="77777777" w:rsidR="00535D4B" w:rsidRPr="008D1F09" w:rsidRDefault="00535D4B" w:rsidP="00535D4B">
      <w:pPr>
        <w:tabs>
          <w:tab w:val="left" w:pos="426"/>
        </w:tabs>
        <w:jc w:val="both"/>
        <w:rPr>
          <w:rFonts w:cs="Arial"/>
          <w:sz w:val="20"/>
          <w:szCs w:val="20"/>
        </w:rPr>
      </w:pPr>
    </w:p>
    <w:p w14:paraId="5AFBF4F8" w14:textId="77777777" w:rsidR="00535D4B" w:rsidRPr="00892A3F" w:rsidRDefault="00535D4B" w:rsidP="00535D4B">
      <w:pPr>
        <w:numPr>
          <w:ilvl w:val="0"/>
          <w:numId w:val="20"/>
        </w:numPr>
        <w:tabs>
          <w:tab w:val="clear" w:pos="720"/>
          <w:tab w:val="num" w:pos="0"/>
          <w:tab w:val="left" w:pos="426"/>
        </w:tabs>
        <w:ind w:left="0" w:firstLine="0"/>
        <w:jc w:val="both"/>
        <w:rPr>
          <w:rFonts w:cs="Arial"/>
          <w:sz w:val="20"/>
          <w:szCs w:val="20"/>
        </w:rPr>
      </w:pPr>
      <w:r>
        <w:rPr>
          <w:sz w:val="20"/>
          <w:szCs w:val="20"/>
        </w:rPr>
        <w:t>Tres</w:t>
      </w:r>
      <w:r w:rsidRPr="00886296">
        <w:rPr>
          <w:sz w:val="20"/>
          <w:szCs w:val="20"/>
        </w:rPr>
        <w:t xml:space="preserve"> representante</w:t>
      </w:r>
      <w:r>
        <w:rPr>
          <w:sz w:val="20"/>
          <w:szCs w:val="20"/>
        </w:rPr>
        <w:t>s</w:t>
      </w:r>
      <w:r w:rsidRPr="00886296">
        <w:rPr>
          <w:sz w:val="20"/>
          <w:szCs w:val="20"/>
        </w:rPr>
        <w:t xml:space="preserve"> </w:t>
      </w:r>
      <w:r>
        <w:rPr>
          <w:sz w:val="20"/>
          <w:szCs w:val="20"/>
        </w:rPr>
        <w:t>del Ejecutivo del Estado, los cuales uno será servidor público de la Secretaría, otro de la Secretaría de Salud y otro de la Secretaría de Desarrollo Urbano y Medio Ambiente.</w:t>
      </w:r>
    </w:p>
    <w:p w14:paraId="0EF1B81F" w14:textId="77777777" w:rsidR="00535D4B" w:rsidRPr="00892A3F" w:rsidRDefault="00535D4B" w:rsidP="00535D4B">
      <w:pPr>
        <w:tabs>
          <w:tab w:val="left" w:pos="426"/>
        </w:tabs>
        <w:jc w:val="both"/>
        <w:rPr>
          <w:rFonts w:cs="Arial"/>
          <w:sz w:val="2"/>
          <w:szCs w:val="20"/>
        </w:rPr>
      </w:pPr>
    </w:p>
    <w:p w14:paraId="6A31318F" w14:textId="77777777" w:rsidR="00535D4B" w:rsidRPr="00886296" w:rsidRDefault="00535D4B" w:rsidP="00535D4B">
      <w:pPr>
        <w:pStyle w:val="Prrafodelista"/>
        <w:keepLines/>
        <w:ind w:left="2136" w:right="50"/>
        <w:jc w:val="center"/>
        <w:rPr>
          <w:rFonts w:cs="Arial"/>
          <w:b/>
          <w:i/>
          <w:kern w:val="28"/>
          <w:sz w:val="16"/>
          <w:szCs w:val="16"/>
          <w:lang w:val="es-MX"/>
        </w:rPr>
      </w:pPr>
      <w:r>
        <w:rPr>
          <w:rFonts w:cs="Arial"/>
          <w:b/>
          <w:i/>
          <w:kern w:val="28"/>
          <w:sz w:val="16"/>
          <w:szCs w:val="16"/>
          <w:lang w:val="es-MX"/>
        </w:rPr>
        <w:t xml:space="preserve">       </w:t>
      </w:r>
      <w:r w:rsidRPr="00886296">
        <w:rPr>
          <w:rFonts w:cs="Arial"/>
          <w:b/>
          <w:i/>
          <w:kern w:val="28"/>
          <w:sz w:val="16"/>
          <w:szCs w:val="16"/>
          <w:lang w:val="es-MX"/>
        </w:rPr>
        <w:t>Fracción Reformad</w:t>
      </w:r>
      <w:r>
        <w:rPr>
          <w:rFonts w:cs="Arial"/>
          <w:b/>
          <w:i/>
          <w:kern w:val="28"/>
          <w:sz w:val="16"/>
          <w:szCs w:val="16"/>
          <w:lang w:val="es-MX"/>
        </w:rPr>
        <w:t>a</w:t>
      </w:r>
      <w:r w:rsidRPr="00886296">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5278E711" w14:textId="43378288" w:rsidR="00535D4B" w:rsidRPr="00A470CB" w:rsidRDefault="00535D4B" w:rsidP="00A470CB">
      <w:pPr>
        <w:pStyle w:val="Prrafodelista"/>
        <w:ind w:left="720"/>
        <w:jc w:val="right"/>
        <w:rPr>
          <w:rStyle w:val="Hipervnculo"/>
          <w:rFonts w:eastAsia="Calibri" w:cs="Arial"/>
          <w:b/>
          <w:i/>
          <w:sz w:val="16"/>
          <w:szCs w:val="16"/>
        </w:rPr>
      </w:pPr>
      <w:hyperlink r:id="rId202" w:history="1">
        <w:r w:rsidRPr="00886296">
          <w:rPr>
            <w:rStyle w:val="Hipervnculo"/>
            <w:rFonts w:eastAsia="Calibri" w:cs="Arial"/>
            <w:b/>
            <w:i/>
            <w:sz w:val="16"/>
            <w:szCs w:val="16"/>
          </w:rPr>
          <w:t>https://po.tamaulipas.gob.mx/wp-content/uploads/2022/07/cxlvii-Ext.No_.11-010722F-EV.pdf</w:t>
        </w:r>
      </w:hyperlink>
    </w:p>
    <w:p w14:paraId="03454987"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w:t>
      </w:r>
      <w:r>
        <w:rPr>
          <w:rFonts w:cs="Arial"/>
          <w:b/>
          <w:i/>
          <w:sz w:val="16"/>
          <w:szCs w:val="16"/>
        </w:rPr>
        <w:t xml:space="preserve">ición Vespertina Extraordinario </w:t>
      </w:r>
      <w:r w:rsidRPr="00AF18B0">
        <w:rPr>
          <w:rFonts w:cs="Arial"/>
          <w:b/>
          <w:i/>
          <w:sz w:val="16"/>
          <w:szCs w:val="16"/>
        </w:rPr>
        <w:t>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068BBFF4" w14:textId="7D24720C" w:rsidR="00535D4B" w:rsidRPr="00A470CB" w:rsidRDefault="00535D4B" w:rsidP="00A470CB">
      <w:pPr>
        <w:pStyle w:val="Prrafodelista"/>
        <w:autoSpaceDE w:val="0"/>
        <w:autoSpaceDN w:val="0"/>
        <w:adjustRightInd w:val="0"/>
        <w:ind w:left="1004"/>
        <w:jc w:val="right"/>
        <w:rPr>
          <w:rStyle w:val="Hipervnculo"/>
          <w:rFonts w:cs="Arial"/>
          <w:b/>
          <w:i/>
          <w:sz w:val="16"/>
          <w:szCs w:val="16"/>
          <w:lang w:val="es-MX"/>
        </w:rPr>
      </w:pPr>
      <w:hyperlink r:id="rId203" w:history="1">
        <w:r w:rsidRPr="00935A9C">
          <w:rPr>
            <w:rStyle w:val="Hipervnculo"/>
            <w:rFonts w:cs="Arial"/>
            <w:b/>
            <w:i/>
            <w:sz w:val="16"/>
            <w:szCs w:val="16"/>
            <w:lang w:val="es-MX"/>
          </w:rPr>
          <w:t>https://po.tamaulipas.gob.mx/wp-content/uploads/2022/12/cxlvii-Ext.No_.27-121222F-EV.pdf</w:t>
        </w:r>
      </w:hyperlink>
    </w:p>
    <w:p w14:paraId="3A4FB368" w14:textId="7777777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8DD3CB4" w14:textId="77777777" w:rsidR="00496798" w:rsidRDefault="00496798" w:rsidP="00496798">
      <w:pPr>
        <w:jc w:val="right"/>
        <w:rPr>
          <w:rFonts w:cs="Arial"/>
          <w:b/>
          <w:sz w:val="16"/>
          <w:szCs w:val="16"/>
          <w:lang w:val="es-MX"/>
        </w:rPr>
      </w:pPr>
      <w:hyperlink r:id="rId204" w:history="1">
        <w:r w:rsidRPr="004F7F06">
          <w:rPr>
            <w:rStyle w:val="Hipervnculo"/>
            <w:rFonts w:cs="Arial"/>
            <w:b/>
            <w:sz w:val="16"/>
            <w:szCs w:val="16"/>
            <w:lang w:val="es-MX"/>
          </w:rPr>
          <w:t>https://po.tamaulipas.gob.mx/wp-content/uploads/2024/02/cxlix-23-210224-EV.pdf</w:t>
        </w:r>
      </w:hyperlink>
    </w:p>
    <w:p w14:paraId="43978608" w14:textId="77777777" w:rsidR="00A470CB" w:rsidRPr="00EF729F" w:rsidRDefault="00A470CB" w:rsidP="00535D4B">
      <w:pPr>
        <w:pStyle w:val="Prrafodelista"/>
        <w:autoSpaceDE w:val="0"/>
        <w:autoSpaceDN w:val="0"/>
        <w:adjustRightInd w:val="0"/>
        <w:ind w:left="1004"/>
        <w:jc w:val="right"/>
        <w:rPr>
          <w:rFonts w:cs="Arial"/>
          <w:b/>
          <w:i/>
          <w:sz w:val="20"/>
          <w:szCs w:val="16"/>
          <w:lang w:val="es-MX"/>
        </w:rPr>
      </w:pPr>
    </w:p>
    <w:p w14:paraId="185C564D" w14:textId="548E10A0" w:rsidR="00535D4B" w:rsidRPr="00EB1FEB" w:rsidRDefault="004656D5" w:rsidP="00535D4B">
      <w:pPr>
        <w:numPr>
          <w:ilvl w:val="0"/>
          <w:numId w:val="20"/>
        </w:numPr>
        <w:tabs>
          <w:tab w:val="clear" w:pos="720"/>
          <w:tab w:val="num" w:pos="0"/>
          <w:tab w:val="left" w:pos="426"/>
          <w:tab w:val="num" w:pos="1440"/>
        </w:tabs>
        <w:ind w:left="0" w:firstLine="0"/>
        <w:jc w:val="both"/>
        <w:rPr>
          <w:rFonts w:cs="Arial"/>
          <w:sz w:val="20"/>
          <w:szCs w:val="20"/>
        </w:rPr>
      </w:pPr>
      <w:r w:rsidRPr="004656D5">
        <w:rPr>
          <w:sz w:val="20"/>
          <w:szCs w:val="20"/>
        </w:rPr>
        <w:t>Una Diputada o un Diputado del Congreso del Estado Libre y Soberano del Estado de Tamaulipas, con residencia en uno de los distritos electorales comprendidos dentro del ámbito territorial donde desarrolle sus funciones el organismo operador de que se trate, quien será propuesto por la Junta de Gobierno al Pleno del Poder Legislativo, para que éste resuelva por mayoría simple de las diputadas y los diputados presentes; y</w:t>
      </w:r>
    </w:p>
    <w:p w14:paraId="29677515" w14:textId="77777777" w:rsidR="00535D4B" w:rsidRDefault="00535D4B" w:rsidP="00535D4B">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 xml:space="preserve">Fracción  Reformada, </w:t>
      </w:r>
      <w:r>
        <w:rPr>
          <w:rFonts w:cs="Arial"/>
          <w:b/>
          <w:i/>
          <w:sz w:val="16"/>
          <w:szCs w:val="16"/>
        </w:rPr>
        <w:t xml:space="preserve"> P.O.</w:t>
      </w:r>
      <w:proofErr w:type="gramEnd"/>
      <w:r>
        <w:rPr>
          <w:rFonts w:cs="Arial"/>
          <w:b/>
          <w:i/>
          <w:sz w:val="16"/>
          <w:szCs w:val="16"/>
        </w:rPr>
        <w:t xml:space="preserve">  Edición Vespertina No. 101</w:t>
      </w:r>
      <w:r>
        <w:rPr>
          <w:rFonts w:cs="Arial"/>
          <w:b/>
          <w:i/>
          <w:sz w:val="16"/>
          <w:szCs w:val="16"/>
          <w:lang w:val="es-MX"/>
        </w:rPr>
        <w:t xml:space="preserve">, del </w:t>
      </w:r>
      <w:proofErr w:type="gramStart"/>
      <w:r>
        <w:rPr>
          <w:rFonts w:cs="Arial"/>
          <w:b/>
          <w:i/>
          <w:sz w:val="16"/>
          <w:szCs w:val="16"/>
          <w:lang w:val="es-MX"/>
        </w:rPr>
        <w:t xml:space="preserve">23 </w:t>
      </w:r>
      <w:r w:rsidRPr="00D65024">
        <w:rPr>
          <w:rFonts w:cs="Arial"/>
          <w:b/>
          <w:i/>
          <w:sz w:val="16"/>
          <w:szCs w:val="16"/>
          <w:lang w:val="es-MX"/>
        </w:rPr>
        <w:t xml:space="preserve"> de</w:t>
      </w:r>
      <w:proofErr w:type="gramEnd"/>
      <w:r>
        <w:rPr>
          <w:rFonts w:cs="Arial"/>
          <w:b/>
          <w:i/>
          <w:sz w:val="16"/>
          <w:szCs w:val="16"/>
          <w:lang w:val="es-MX"/>
        </w:rPr>
        <w:t xml:space="preserve"> agosto de 2023</w:t>
      </w:r>
    </w:p>
    <w:p w14:paraId="7AA43875" w14:textId="0DB54F9F" w:rsidR="00EB1FEB" w:rsidRPr="007D4DC8" w:rsidRDefault="00535D4B" w:rsidP="007D4DC8">
      <w:pPr>
        <w:pStyle w:val="Prrafodelista"/>
        <w:autoSpaceDE w:val="0"/>
        <w:autoSpaceDN w:val="0"/>
        <w:adjustRightInd w:val="0"/>
        <w:ind w:left="720"/>
        <w:jc w:val="right"/>
        <w:rPr>
          <w:rStyle w:val="Hipervnculo"/>
          <w:rFonts w:cs="Arial"/>
          <w:b/>
          <w:i/>
          <w:sz w:val="16"/>
          <w:szCs w:val="16"/>
          <w:lang w:val="es-MX"/>
        </w:rPr>
      </w:pPr>
      <w:hyperlink r:id="rId205" w:history="1">
        <w:r w:rsidRPr="00AD459F">
          <w:rPr>
            <w:rStyle w:val="Hipervnculo"/>
            <w:rFonts w:cs="Arial"/>
            <w:b/>
            <w:i/>
            <w:sz w:val="16"/>
            <w:szCs w:val="16"/>
            <w:lang w:val="es-MX"/>
          </w:rPr>
          <w:t>https://po.tamaulipas.gob.mx/wp-content/uploads/2023/08/cxlviii-101-230823-EV.pdf</w:t>
        </w:r>
      </w:hyperlink>
    </w:p>
    <w:p w14:paraId="2530818A" w14:textId="77777777" w:rsidR="004656D5" w:rsidRPr="004656D5" w:rsidRDefault="004656D5" w:rsidP="00EB1FEB">
      <w:pPr>
        <w:tabs>
          <w:tab w:val="left" w:pos="9355"/>
        </w:tabs>
        <w:ind w:right="-1"/>
        <w:jc w:val="right"/>
        <w:rPr>
          <w:rFonts w:cs="Arial"/>
          <w:b/>
          <w:i/>
          <w:sz w:val="4"/>
          <w:szCs w:val="4"/>
          <w:lang w:val="es-MX"/>
        </w:rPr>
      </w:pPr>
    </w:p>
    <w:p w14:paraId="0916DB9E" w14:textId="6920AA41" w:rsidR="00EB1FEB" w:rsidRPr="00EF729F" w:rsidRDefault="00EB1FEB" w:rsidP="00EB1FEB">
      <w:pPr>
        <w:tabs>
          <w:tab w:val="left" w:pos="9355"/>
        </w:tabs>
        <w:ind w:right="-1"/>
        <w:jc w:val="right"/>
        <w:rPr>
          <w:rFonts w:cs="Arial"/>
          <w:b/>
          <w:bCs/>
          <w:sz w:val="16"/>
          <w:szCs w:val="20"/>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CF3E5D5" w14:textId="77777777" w:rsidR="00EB1FEB" w:rsidRDefault="00EB1FEB" w:rsidP="00EB1FEB">
      <w:pPr>
        <w:tabs>
          <w:tab w:val="left" w:pos="9355"/>
        </w:tabs>
        <w:ind w:right="-1"/>
        <w:jc w:val="right"/>
      </w:pPr>
      <w:hyperlink r:id="rId206" w:history="1">
        <w:r w:rsidRPr="00EF729F">
          <w:rPr>
            <w:rStyle w:val="Hipervnculo"/>
            <w:rFonts w:cs="Arial"/>
            <w:b/>
            <w:bCs/>
            <w:i/>
            <w:sz w:val="16"/>
            <w:szCs w:val="20"/>
            <w:lang w:val="es-MX"/>
          </w:rPr>
          <w:t>https://po.tamaulipas.gob.mx/wp-content/uploads/2024/08/cxlix-99-150824.pdf</w:t>
        </w:r>
      </w:hyperlink>
    </w:p>
    <w:p w14:paraId="3DBC5DFA" w14:textId="77777777" w:rsidR="004656D5" w:rsidRPr="004656D5" w:rsidRDefault="004656D5" w:rsidP="00EB1FEB">
      <w:pPr>
        <w:tabs>
          <w:tab w:val="left" w:pos="9355"/>
        </w:tabs>
        <w:ind w:right="-1"/>
        <w:jc w:val="right"/>
        <w:rPr>
          <w:sz w:val="8"/>
          <w:szCs w:val="6"/>
        </w:rPr>
      </w:pPr>
    </w:p>
    <w:p w14:paraId="1BE0316D" w14:textId="377D945F" w:rsidR="004656D5" w:rsidRDefault="004656D5" w:rsidP="004656D5">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Fracción  Reformada</w:t>
      </w:r>
      <w:proofErr w:type="gramEnd"/>
      <w:r>
        <w:rPr>
          <w:rFonts w:cs="Arial"/>
          <w:b/>
          <w:i/>
          <w:sz w:val="16"/>
          <w:szCs w:val="16"/>
          <w:lang w:val="es-MX"/>
        </w:rPr>
        <w:t xml:space="preserve">, </w:t>
      </w:r>
      <w:r>
        <w:rPr>
          <w:rFonts w:cs="Arial"/>
          <w:b/>
          <w:i/>
          <w:sz w:val="16"/>
          <w:szCs w:val="16"/>
        </w:rPr>
        <w:t>P.O. Extraordinario No. 50</w:t>
      </w:r>
      <w:r>
        <w:rPr>
          <w:rFonts w:cs="Arial"/>
          <w:b/>
          <w:i/>
          <w:sz w:val="16"/>
          <w:szCs w:val="16"/>
          <w:lang w:val="es-MX"/>
        </w:rPr>
        <w:t>, del 21</w:t>
      </w:r>
      <w:r w:rsidRPr="00D65024">
        <w:rPr>
          <w:rFonts w:cs="Arial"/>
          <w:b/>
          <w:i/>
          <w:sz w:val="16"/>
          <w:szCs w:val="16"/>
          <w:lang w:val="es-MX"/>
        </w:rPr>
        <w:t xml:space="preserve"> de</w:t>
      </w:r>
      <w:r>
        <w:rPr>
          <w:rFonts w:cs="Arial"/>
          <w:b/>
          <w:i/>
          <w:sz w:val="16"/>
          <w:szCs w:val="16"/>
          <w:lang w:val="es-MX"/>
        </w:rPr>
        <w:t xml:space="preserve"> noviembre de 2025</w:t>
      </w:r>
    </w:p>
    <w:p w14:paraId="6C553507" w14:textId="2250D58C" w:rsidR="004656D5" w:rsidRPr="00EF729F" w:rsidRDefault="004656D5" w:rsidP="00EB1FEB">
      <w:pPr>
        <w:tabs>
          <w:tab w:val="left" w:pos="9355"/>
        </w:tabs>
        <w:ind w:right="-1"/>
        <w:jc w:val="right"/>
        <w:rPr>
          <w:rFonts w:cs="Arial"/>
          <w:b/>
          <w:bCs/>
          <w:i/>
          <w:sz w:val="16"/>
          <w:szCs w:val="20"/>
          <w:u w:val="single"/>
          <w:lang w:val="es-MX"/>
        </w:rPr>
      </w:pPr>
      <w:r w:rsidRPr="00EF729F">
        <w:rPr>
          <w:rStyle w:val="Hipervnculo"/>
          <w:b/>
          <w:i/>
          <w:sz w:val="16"/>
          <w:szCs w:val="16"/>
          <w:lang w:val="es-MX"/>
        </w:rPr>
        <w:t>https://po.tamaulipas.gob.mx/wp-content/uploads/2025/11/cl-Ext-No.50-211125.pdf</w:t>
      </w:r>
    </w:p>
    <w:p w14:paraId="0B95AFCD" w14:textId="77777777" w:rsidR="004656D5" w:rsidRPr="00EF729F" w:rsidRDefault="004656D5" w:rsidP="00535D4B">
      <w:pPr>
        <w:tabs>
          <w:tab w:val="left" w:pos="426"/>
          <w:tab w:val="num" w:pos="1440"/>
        </w:tabs>
        <w:jc w:val="both"/>
        <w:rPr>
          <w:rFonts w:cs="Arial"/>
          <w:sz w:val="20"/>
          <w:szCs w:val="20"/>
          <w:lang w:val="es-MX"/>
        </w:rPr>
      </w:pPr>
    </w:p>
    <w:p w14:paraId="78B8D666" w14:textId="77777777" w:rsidR="00535D4B" w:rsidRPr="00FC1C1C" w:rsidRDefault="00535D4B" w:rsidP="00535D4B">
      <w:pPr>
        <w:numPr>
          <w:ilvl w:val="0"/>
          <w:numId w:val="20"/>
        </w:numPr>
        <w:tabs>
          <w:tab w:val="clear" w:pos="720"/>
          <w:tab w:val="num" w:pos="0"/>
          <w:tab w:val="left" w:pos="426"/>
          <w:tab w:val="num" w:pos="1440"/>
        </w:tabs>
        <w:ind w:left="0" w:firstLine="0"/>
        <w:jc w:val="both"/>
        <w:rPr>
          <w:rFonts w:cs="Arial"/>
          <w:sz w:val="20"/>
          <w:szCs w:val="20"/>
        </w:rPr>
      </w:pPr>
      <w:r>
        <w:rPr>
          <w:sz w:val="20"/>
          <w:szCs w:val="20"/>
        </w:rPr>
        <w:t>Tres</w:t>
      </w:r>
      <w:r w:rsidRPr="00FC1C1C">
        <w:rPr>
          <w:sz w:val="20"/>
          <w:szCs w:val="20"/>
        </w:rPr>
        <w:t xml:space="preserve"> representantes de los sectores social y privado que tengan representatividad en el desarrollo económico y social del Municipio, de entre quienes se nombrará al </w:t>
      </w:r>
      <w:proofErr w:type="gramStart"/>
      <w:r w:rsidRPr="00FC1C1C">
        <w:rPr>
          <w:sz w:val="20"/>
          <w:szCs w:val="20"/>
        </w:rPr>
        <w:t>Secretario</w:t>
      </w:r>
      <w:proofErr w:type="gramEnd"/>
      <w:r w:rsidRPr="00FC1C1C">
        <w:rPr>
          <w:sz w:val="20"/>
          <w:szCs w:val="20"/>
        </w:rPr>
        <w:t>.</w:t>
      </w:r>
    </w:p>
    <w:p w14:paraId="6605EFCD" w14:textId="77777777" w:rsidR="00535D4B" w:rsidRPr="00FC1C1C" w:rsidRDefault="00535D4B" w:rsidP="00535D4B">
      <w:pPr>
        <w:pStyle w:val="Prrafodelista"/>
        <w:rPr>
          <w:rFonts w:cs="Arial"/>
          <w:b/>
          <w:i/>
          <w:kern w:val="28"/>
          <w:sz w:val="2"/>
          <w:szCs w:val="16"/>
          <w:lang w:val="es-MX"/>
        </w:rPr>
      </w:pPr>
    </w:p>
    <w:p w14:paraId="0CCD8948" w14:textId="77777777" w:rsidR="00535D4B" w:rsidRPr="00FC1C1C" w:rsidRDefault="00535D4B" w:rsidP="00535D4B">
      <w:pPr>
        <w:keepLines/>
        <w:tabs>
          <w:tab w:val="left" w:pos="426"/>
        </w:tabs>
        <w:ind w:left="720" w:right="50"/>
        <w:jc w:val="right"/>
        <w:rPr>
          <w:rFonts w:cs="Arial"/>
          <w:b/>
          <w:i/>
          <w:kern w:val="28"/>
          <w:sz w:val="16"/>
          <w:szCs w:val="16"/>
          <w:lang w:val="es-MX"/>
        </w:rPr>
      </w:pPr>
      <w:r w:rsidRPr="00FC1C1C">
        <w:rPr>
          <w:rFonts w:cs="Arial"/>
          <w:b/>
          <w:i/>
          <w:kern w:val="28"/>
          <w:sz w:val="16"/>
          <w:szCs w:val="16"/>
          <w:lang w:val="es-MX"/>
        </w:rPr>
        <w:t>Fracción Reformada, P.O. Edición Vespertina Extraordinario</w:t>
      </w:r>
      <w:r w:rsidR="00DD5606">
        <w:rPr>
          <w:rFonts w:cs="Arial"/>
          <w:b/>
          <w:i/>
          <w:kern w:val="28"/>
          <w:sz w:val="16"/>
          <w:szCs w:val="16"/>
          <w:lang w:val="es-MX"/>
        </w:rPr>
        <w:t xml:space="preserve"> No. 11, del 1 de julio de 2022</w:t>
      </w:r>
    </w:p>
    <w:p w14:paraId="719BB434" w14:textId="2D1E1782" w:rsidR="00535D4B" w:rsidRPr="007D4DC8" w:rsidRDefault="00535D4B" w:rsidP="007D4DC8">
      <w:pPr>
        <w:pStyle w:val="Prrafodelista"/>
        <w:ind w:left="720"/>
        <w:jc w:val="right"/>
        <w:rPr>
          <w:rStyle w:val="Hipervnculo"/>
          <w:rFonts w:eastAsia="Calibri" w:cs="Arial"/>
          <w:b/>
          <w:i/>
          <w:sz w:val="16"/>
          <w:szCs w:val="16"/>
        </w:rPr>
      </w:pPr>
      <w:hyperlink r:id="rId207" w:history="1">
        <w:r w:rsidRPr="00886296">
          <w:rPr>
            <w:rStyle w:val="Hipervnculo"/>
            <w:rFonts w:eastAsia="Calibri" w:cs="Arial"/>
            <w:b/>
            <w:i/>
            <w:sz w:val="16"/>
            <w:szCs w:val="16"/>
          </w:rPr>
          <w:t>https://po.tamaulipas.gob.mx/wp-content/uploads/2022/07/cxlvii-Ext.No_.11-010722F-EV.pdf</w:t>
        </w:r>
      </w:hyperlink>
    </w:p>
    <w:p w14:paraId="7D5D177D"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lastRenderedPageBreak/>
        <w:t xml:space="preserve">Fracción Reformada,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DD5606">
        <w:rPr>
          <w:rFonts w:cs="Arial"/>
          <w:b/>
          <w:i/>
          <w:sz w:val="16"/>
          <w:szCs w:val="16"/>
          <w:lang w:val="es-MX"/>
        </w:rPr>
        <w:t xml:space="preserve"> de 2022</w:t>
      </w:r>
    </w:p>
    <w:p w14:paraId="775B0620"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208" w:history="1">
        <w:r w:rsidRPr="00935A9C">
          <w:rPr>
            <w:rStyle w:val="Hipervnculo"/>
            <w:rFonts w:cs="Arial"/>
            <w:b/>
            <w:i/>
            <w:sz w:val="16"/>
            <w:szCs w:val="16"/>
            <w:lang w:val="es-MX"/>
          </w:rPr>
          <w:t>https://po.tamaulipas.gob.mx/wp-content/uploads/2022/12/cxlvii-Ext.No_.27-121222F-EV.pdf</w:t>
        </w:r>
      </w:hyperlink>
    </w:p>
    <w:p w14:paraId="7A06F33B" w14:textId="77777777" w:rsidR="00535D4B" w:rsidRPr="00DD5606" w:rsidRDefault="00535D4B" w:rsidP="00535D4B">
      <w:pPr>
        <w:rPr>
          <w:rFonts w:cs="Arial"/>
          <w:sz w:val="20"/>
          <w:szCs w:val="20"/>
        </w:rPr>
      </w:pPr>
    </w:p>
    <w:p w14:paraId="77AE1724" w14:textId="77777777" w:rsidR="00535D4B" w:rsidRDefault="00535D4B" w:rsidP="00535D4B">
      <w:pPr>
        <w:jc w:val="both"/>
      </w:pPr>
      <w:r w:rsidRPr="00640B4E">
        <w:rPr>
          <w:rFonts w:cs="Arial"/>
          <w:sz w:val="20"/>
          <w:szCs w:val="20"/>
        </w:rPr>
        <w:t xml:space="preserve">2. </w:t>
      </w:r>
      <w:r w:rsidR="008D1F09" w:rsidRPr="008D1F09">
        <w:rPr>
          <w:sz w:val="20"/>
          <w:szCs w:val="20"/>
          <w:lang w:val="es-MX"/>
        </w:rPr>
        <w:t xml:space="preserve">Los </w:t>
      </w:r>
      <w:r w:rsidR="008D1F09" w:rsidRPr="00417413">
        <w:rPr>
          <w:sz w:val="20"/>
          <w:szCs w:val="20"/>
          <w:lang w:val="es-MX"/>
        </w:rPr>
        <w:t xml:space="preserve">titulares representantes del Municipio serán designados por el </w:t>
      </w:r>
      <w:proofErr w:type="gramStart"/>
      <w:r w:rsidR="008D1F09" w:rsidRPr="00417413">
        <w:rPr>
          <w:sz w:val="20"/>
          <w:szCs w:val="20"/>
          <w:lang w:val="es-MX"/>
        </w:rPr>
        <w:t>Presidente</w:t>
      </w:r>
      <w:proofErr w:type="gramEnd"/>
      <w:r w:rsidR="008D1F09" w:rsidRPr="00417413">
        <w:rPr>
          <w:sz w:val="20"/>
          <w:szCs w:val="20"/>
          <w:lang w:val="es-MX"/>
        </w:rPr>
        <w:t xml:space="preserve"> Municipal; los representantes de los sectores social y privado serán designados por el Consejo de Administración con base en las propuestas que realicen los grupos sociales, organizaciones</w:t>
      </w:r>
      <w:r w:rsidR="008D1F09" w:rsidRPr="008D1F09">
        <w:rPr>
          <w:sz w:val="20"/>
          <w:szCs w:val="20"/>
          <w:lang w:val="es-MX"/>
        </w:rPr>
        <w:t xml:space="preserve"> o la ciudadanía en general.</w:t>
      </w:r>
    </w:p>
    <w:p w14:paraId="6CBAB1E4" w14:textId="4F1EC57B"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008B3CA3">
        <w:rPr>
          <w:rFonts w:cs="Arial"/>
          <w:b/>
          <w:i/>
          <w:kern w:val="28"/>
          <w:sz w:val="16"/>
          <w:szCs w:val="16"/>
          <w:lang w:val="es-MX"/>
        </w:rPr>
        <w:t>r</w:t>
      </w:r>
      <w:r w:rsidR="00E445E1">
        <w:rPr>
          <w:rFonts w:cs="Arial"/>
          <w:b/>
          <w:i/>
          <w:kern w:val="28"/>
          <w:sz w:val="16"/>
          <w:szCs w:val="16"/>
          <w:lang w:val="es-MX"/>
        </w:rPr>
        <w:t>eformado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3D562258" w14:textId="4223E40E" w:rsidR="00535D4B" w:rsidRPr="007D4DC8" w:rsidRDefault="00535D4B" w:rsidP="007D4DC8">
      <w:pPr>
        <w:jc w:val="right"/>
        <w:rPr>
          <w:rStyle w:val="Hipervnculo"/>
          <w:rFonts w:eastAsia="Calibri" w:cs="Arial"/>
          <w:b/>
          <w:i/>
          <w:sz w:val="16"/>
          <w:szCs w:val="16"/>
        </w:rPr>
      </w:pPr>
      <w:hyperlink r:id="rId209" w:history="1">
        <w:r w:rsidRPr="00886296">
          <w:rPr>
            <w:rStyle w:val="Hipervnculo"/>
            <w:rFonts w:eastAsia="Calibri" w:cs="Arial"/>
            <w:b/>
            <w:i/>
            <w:sz w:val="16"/>
            <w:szCs w:val="16"/>
          </w:rPr>
          <w:t>https://po.tamaulipas.gob.mx/wp-content/uploads/2022/07/cxlvii-Ext.No_.11-010722F-EV.pdf</w:t>
        </w:r>
      </w:hyperlink>
    </w:p>
    <w:p w14:paraId="2C705FD7" w14:textId="3F8D97E9" w:rsidR="00DD5606" w:rsidRPr="00DD5606" w:rsidRDefault="009817E8" w:rsidP="00DD560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E445E1">
        <w:rPr>
          <w:rFonts w:cs="Arial"/>
          <w:b/>
          <w:i/>
          <w:sz w:val="16"/>
          <w:szCs w:val="16"/>
          <w:lang w:val="es-MX"/>
        </w:rPr>
        <w:t>Reformado</w:t>
      </w:r>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619FD132" w14:textId="75F0C220" w:rsidR="00535D4B" w:rsidRPr="007D4DC8" w:rsidRDefault="00535D4B" w:rsidP="007D4DC8">
      <w:pPr>
        <w:pStyle w:val="Prrafodelista"/>
        <w:autoSpaceDE w:val="0"/>
        <w:autoSpaceDN w:val="0"/>
        <w:adjustRightInd w:val="0"/>
        <w:ind w:left="1004"/>
        <w:jc w:val="right"/>
        <w:rPr>
          <w:rStyle w:val="Hipervnculo"/>
          <w:rFonts w:cs="Arial"/>
          <w:b/>
          <w:i/>
          <w:color w:val="auto"/>
          <w:sz w:val="16"/>
          <w:szCs w:val="16"/>
          <w:u w:val="none"/>
          <w:lang w:val="es-MX"/>
        </w:rPr>
      </w:pPr>
      <w:hyperlink r:id="rId210" w:history="1">
        <w:r w:rsidRPr="00935A9C">
          <w:rPr>
            <w:rStyle w:val="Hipervnculo"/>
            <w:rFonts w:cs="Arial"/>
            <w:b/>
            <w:i/>
            <w:sz w:val="16"/>
            <w:szCs w:val="16"/>
            <w:lang w:val="es-MX"/>
          </w:rPr>
          <w:t>https://po.tamaulipas.gob.mx/wp-content/uploads/2022/12/cxlvii-Ext.No_.27-121222F-EV.pdf</w:t>
        </w:r>
      </w:hyperlink>
    </w:p>
    <w:p w14:paraId="4B294BE5" w14:textId="27C2A60B" w:rsidR="008D1F09" w:rsidRPr="00EF729F" w:rsidRDefault="008D1F09" w:rsidP="008D1F09">
      <w:pPr>
        <w:tabs>
          <w:tab w:val="left" w:pos="9355"/>
        </w:tabs>
        <w:ind w:right="-1"/>
        <w:jc w:val="right"/>
        <w:rPr>
          <w:rFonts w:cs="Arial"/>
          <w:b/>
          <w:bCs/>
          <w:sz w:val="16"/>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0A517D24" w14:textId="77777777" w:rsidR="00417413" w:rsidRPr="00EF729F" w:rsidRDefault="008D1F09" w:rsidP="00417413">
      <w:pPr>
        <w:tabs>
          <w:tab w:val="left" w:pos="9355"/>
        </w:tabs>
        <w:ind w:right="-1"/>
        <w:jc w:val="right"/>
        <w:rPr>
          <w:rFonts w:cs="Arial"/>
          <w:b/>
          <w:bCs/>
          <w:i/>
          <w:sz w:val="16"/>
          <w:szCs w:val="20"/>
          <w:u w:val="single"/>
          <w:lang w:val="es-MX"/>
        </w:rPr>
      </w:pPr>
      <w:hyperlink r:id="rId211" w:history="1">
        <w:r w:rsidRPr="00EF729F">
          <w:rPr>
            <w:rStyle w:val="Hipervnculo"/>
            <w:rFonts w:cs="Arial"/>
            <w:b/>
            <w:bCs/>
            <w:i/>
            <w:sz w:val="16"/>
            <w:szCs w:val="20"/>
            <w:lang w:val="es-MX"/>
          </w:rPr>
          <w:t>https://po.tamaulipas.gob.mx/wp-content/uploads/2024/08/cxlix-99-150824.pdf</w:t>
        </w:r>
      </w:hyperlink>
    </w:p>
    <w:p w14:paraId="733A8599" w14:textId="77777777" w:rsidR="00417413" w:rsidRPr="00EF729F" w:rsidRDefault="00417413" w:rsidP="00535D4B">
      <w:pPr>
        <w:jc w:val="right"/>
        <w:rPr>
          <w:rFonts w:cs="Arial"/>
          <w:sz w:val="20"/>
          <w:szCs w:val="20"/>
          <w:lang w:val="es-MX"/>
        </w:rPr>
      </w:pPr>
    </w:p>
    <w:p w14:paraId="27242F47" w14:textId="77777777" w:rsidR="00535D4B" w:rsidRPr="00640B4E" w:rsidRDefault="00535D4B" w:rsidP="00535D4B">
      <w:pPr>
        <w:jc w:val="both"/>
        <w:rPr>
          <w:rFonts w:cs="Arial"/>
          <w:sz w:val="20"/>
          <w:szCs w:val="20"/>
        </w:rPr>
      </w:pPr>
      <w:r w:rsidRPr="00640B4E">
        <w:rPr>
          <w:rFonts w:cs="Arial"/>
          <w:sz w:val="20"/>
          <w:szCs w:val="20"/>
        </w:rPr>
        <w:t xml:space="preserve">3. Los integrantes del Consejo tendrán voz y voto, y el </w:t>
      </w:r>
      <w:proofErr w:type="gramStart"/>
      <w:r w:rsidRPr="00640B4E">
        <w:rPr>
          <w:rFonts w:cs="Arial"/>
          <w:sz w:val="20"/>
          <w:szCs w:val="20"/>
        </w:rPr>
        <w:t>Presidente</w:t>
      </w:r>
      <w:proofErr w:type="gramEnd"/>
      <w:r w:rsidRPr="00640B4E">
        <w:rPr>
          <w:rFonts w:cs="Arial"/>
          <w:sz w:val="20"/>
          <w:szCs w:val="20"/>
        </w:rPr>
        <w:t xml:space="preserve"> tendrá voto de calidad. Los cargos serán honoríficos y podrán ser relevados libremente por los órganos y sectores que representen.</w:t>
      </w:r>
    </w:p>
    <w:p w14:paraId="32367177" w14:textId="77777777" w:rsidR="00535D4B" w:rsidRPr="00DD5606" w:rsidRDefault="00535D4B" w:rsidP="00535D4B">
      <w:pPr>
        <w:jc w:val="both"/>
        <w:rPr>
          <w:rFonts w:cs="Arial"/>
          <w:sz w:val="20"/>
          <w:szCs w:val="20"/>
        </w:rPr>
      </w:pPr>
    </w:p>
    <w:p w14:paraId="6DAB9E52" w14:textId="77777777" w:rsidR="00535D4B" w:rsidRPr="00640B4E" w:rsidRDefault="00535D4B" w:rsidP="00535D4B">
      <w:pPr>
        <w:jc w:val="both"/>
        <w:rPr>
          <w:rFonts w:cs="Arial"/>
          <w:sz w:val="20"/>
          <w:szCs w:val="20"/>
        </w:rPr>
      </w:pPr>
      <w:r w:rsidRPr="00640B4E">
        <w:rPr>
          <w:rFonts w:cs="Arial"/>
          <w:sz w:val="20"/>
          <w:szCs w:val="20"/>
        </w:rPr>
        <w:t xml:space="preserve">4. </w:t>
      </w:r>
      <w:r w:rsidRPr="00FC1C1C">
        <w:rPr>
          <w:sz w:val="20"/>
          <w:szCs w:val="20"/>
        </w:rPr>
        <w:t xml:space="preserve">Por cada integrante </w:t>
      </w:r>
      <w:r>
        <w:rPr>
          <w:sz w:val="20"/>
          <w:szCs w:val="20"/>
        </w:rPr>
        <w:t>propietario del C</w:t>
      </w:r>
      <w:r w:rsidRPr="00FC1C1C">
        <w:rPr>
          <w:sz w:val="20"/>
          <w:szCs w:val="20"/>
        </w:rPr>
        <w:t>onsejo se designará un suplente.</w:t>
      </w:r>
    </w:p>
    <w:p w14:paraId="6BE5A38D" w14:textId="6ED5982C" w:rsidR="00535D4B" w:rsidRPr="00FC1C1C" w:rsidRDefault="00535D4B" w:rsidP="00535D4B">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008B3CA3">
        <w:rPr>
          <w:rFonts w:cs="Arial"/>
          <w:b/>
          <w:i/>
          <w:kern w:val="28"/>
          <w:sz w:val="16"/>
          <w:szCs w:val="16"/>
          <w:lang w:val="es-MX"/>
        </w:rPr>
        <w:t>r</w:t>
      </w:r>
      <w:r w:rsidR="00E445E1">
        <w:rPr>
          <w:rFonts w:cs="Arial"/>
          <w:b/>
          <w:i/>
          <w:kern w:val="28"/>
          <w:sz w:val="16"/>
          <w:szCs w:val="16"/>
          <w:lang w:val="es-MX"/>
        </w:rPr>
        <w:t>eformado</w:t>
      </w:r>
      <w:r w:rsidRPr="00FC1C1C">
        <w:rPr>
          <w:rFonts w:cs="Arial"/>
          <w:b/>
          <w:i/>
          <w:kern w:val="28"/>
          <w:sz w:val="16"/>
          <w:szCs w:val="16"/>
          <w:lang w:val="es-MX"/>
        </w:rPr>
        <w:t>, P.O. Edición Vespertina Extraordinario</w:t>
      </w:r>
      <w:r w:rsidR="00DD5606">
        <w:rPr>
          <w:rFonts w:cs="Arial"/>
          <w:b/>
          <w:i/>
          <w:kern w:val="28"/>
          <w:sz w:val="16"/>
          <w:szCs w:val="16"/>
          <w:lang w:val="es-MX"/>
        </w:rPr>
        <w:t xml:space="preserve"> No. 11, del 1 de julio de 2022</w:t>
      </w:r>
    </w:p>
    <w:p w14:paraId="244F63AA" w14:textId="30544C0C" w:rsidR="00DD5606" w:rsidRPr="007D4DC8" w:rsidRDefault="00535D4B" w:rsidP="007D4DC8">
      <w:pPr>
        <w:jc w:val="right"/>
        <w:rPr>
          <w:rStyle w:val="Hipervnculo"/>
          <w:rFonts w:eastAsia="Calibri" w:cs="Arial"/>
          <w:b/>
          <w:i/>
          <w:sz w:val="16"/>
          <w:szCs w:val="16"/>
        </w:rPr>
      </w:pPr>
      <w:hyperlink r:id="rId212" w:history="1">
        <w:r w:rsidRPr="00886296">
          <w:rPr>
            <w:rStyle w:val="Hipervnculo"/>
            <w:rFonts w:eastAsia="Calibri" w:cs="Arial"/>
            <w:b/>
            <w:i/>
            <w:sz w:val="16"/>
            <w:szCs w:val="16"/>
          </w:rPr>
          <w:t>https://po.tamaulipas.gob.mx/wp-content/uploads/2022/07/cxlvii-Ext.No_.11-010722F-EV.pdf</w:t>
        </w:r>
      </w:hyperlink>
    </w:p>
    <w:p w14:paraId="14AF41E8" w14:textId="775B6271" w:rsidR="00535D4B" w:rsidRDefault="009817E8" w:rsidP="00535D4B">
      <w:pPr>
        <w:pStyle w:val="Prrafodelista"/>
        <w:autoSpaceDE w:val="0"/>
        <w:autoSpaceDN w:val="0"/>
        <w:adjustRightInd w:val="0"/>
        <w:ind w:left="1004"/>
        <w:jc w:val="right"/>
        <w:rPr>
          <w:rFonts w:cs="Arial"/>
          <w:b/>
          <w:i/>
          <w:sz w:val="16"/>
          <w:szCs w:val="16"/>
          <w:lang w:val="es-MX"/>
        </w:rPr>
      </w:pPr>
      <w:proofErr w:type="gramStart"/>
      <w:r>
        <w:rPr>
          <w:rFonts w:cs="Arial"/>
          <w:b/>
          <w:i/>
          <w:sz w:val="16"/>
          <w:szCs w:val="16"/>
          <w:lang w:val="es-MX"/>
        </w:rPr>
        <w:t>Párrafo</w:t>
      </w:r>
      <w:r w:rsidR="00535D4B">
        <w:rPr>
          <w:rFonts w:cs="Arial"/>
          <w:b/>
          <w:i/>
          <w:sz w:val="16"/>
          <w:szCs w:val="16"/>
          <w:lang w:val="es-MX"/>
        </w:rPr>
        <w:t xml:space="preserve"> </w:t>
      </w:r>
      <w:r w:rsidR="008D1F09">
        <w:rPr>
          <w:rFonts w:cs="Arial"/>
          <w:b/>
          <w:i/>
          <w:sz w:val="16"/>
          <w:szCs w:val="16"/>
          <w:lang w:val="es-MX"/>
        </w:rPr>
        <w:t xml:space="preserve"> </w:t>
      </w:r>
      <w:r w:rsidR="008B3CA3">
        <w:rPr>
          <w:rFonts w:cs="Arial"/>
          <w:b/>
          <w:i/>
          <w:sz w:val="16"/>
          <w:szCs w:val="16"/>
          <w:lang w:val="es-MX"/>
        </w:rPr>
        <w:t>r</w:t>
      </w:r>
      <w:r w:rsidR="00E445E1">
        <w:rPr>
          <w:rFonts w:cs="Arial"/>
          <w:b/>
          <w:i/>
          <w:sz w:val="16"/>
          <w:szCs w:val="16"/>
          <w:lang w:val="es-MX"/>
        </w:rPr>
        <w:t>eformado</w:t>
      </w:r>
      <w:proofErr w:type="gramEnd"/>
      <w:r w:rsidR="00535D4B">
        <w:rPr>
          <w:rFonts w:cs="Arial"/>
          <w:b/>
          <w:i/>
          <w:sz w:val="16"/>
          <w:szCs w:val="16"/>
          <w:lang w:val="es-MX"/>
        </w:rPr>
        <w:t xml:space="preserve">, P.O.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DD5606">
        <w:rPr>
          <w:rFonts w:cs="Arial"/>
          <w:b/>
          <w:i/>
          <w:sz w:val="16"/>
          <w:szCs w:val="16"/>
          <w:lang w:val="es-MX"/>
        </w:rPr>
        <w:t xml:space="preserve"> de 2022</w:t>
      </w:r>
    </w:p>
    <w:p w14:paraId="22803042" w14:textId="77777777" w:rsidR="00535D4B" w:rsidRDefault="00535D4B" w:rsidP="00535D4B">
      <w:pPr>
        <w:pStyle w:val="Prrafodelista"/>
        <w:autoSpaceDE w:val="0"/>
        <w:autoSpaceDN w:val="0"/>
        <w:adjustRightInd w:val="0"/>
        <w:ind w:left="1004"/>
        <w:jc w:val="right"/>
      </w:pPr>
      <w:hyperlink r:id="rId213" w:history="1">
        <w:r w:rsidRPr="00935A9C">
          <w:rPr>
            <w:rStyle w:val="Hipervnculo"/>
            <w:rFonts w:cs="Arial"/>
            <w:b/>
            <w:i/>
            <w:sz w:val="16"/>
            <w:szCs w:val="16"/>
            <w:lang w:val="es-MX"/>
          </w:rPr>
          <w:t>https://po.tamaulipas.gob.mx/wp-content/uploads/2022/12/cxlvii-Ext.No_.27-121222F-EV.pdf</w:t>
        </w:r>
      </w:hyperlink>
    </w:p>
    <w:p w14:paraId="19950ACD" w14:textId="77777777" w:rsidR="004656D5" w:rsidRPr="00747513" w:rsidRDefault="004656D5" w:rsidP="00535D4B">
      <w:pPr>
        <w:pStyle w:val="Prrafodelista"/>
        <w:autoSpaceDE w:val="0"/>
        <w:autoSpaceDN w:val="0"/>
        <w:adjustRightInd w:val="0"/>
        <w:ind w:left="1004"/>
        <w:jc w:val="right"/>
        <w:rPr>
          <w:rStyle w:val="Hipervnculo"/>
          <w:rFonts w:cs="Arial"/>
          <w:b/>
          <w:i/>
          <w:color w:val="auto"/>
          <w:sz w:val="16"/>
          <w:szCs w:val="16"/>
          <w:u w:val="none"/>
          <w:lang w:val="es-MX"/>
        </w:rPr>
      </w:pPr>
    </w:p>
    <w:p w14:paraId="2AC818B0" w14:textId="77777777" w:rsidR="00535D4B" w:rsidRPr="00DD730F" w:rsidRDefault="00535D4B" w:rsidP="00535D4B">
      <w:pPr>
        <w:jc w:val="both"/>
        <w:rPr>
          <w:rFonts w:cs="Arial"/>
          <w:sz w:val="4"/>
          <w:szCs w:val="20"/>
        </w:rPr>
      </w:pPr>
    </w:p>
    <w:p w14:paraId="01322DCF" w14:textId="5A9A38C2" w:rsidR="00535D4B" w:rsidRDefault="00535D4B" w:rsidP="00535D4B">
      <w:pPr>
        <w:jc w:val="both"/>
        <w:rPr>
          <w:rFonts w:cs="Arial"/>
          <w:sz w:val="20"/>
          <w:szCs w:val="20"/>
        </w:rPr>
      </w:pPr>
      <w:r w:rsidRPr="00640B4E">
        <w:rPr>
          <w:rFonts w:cs="Arial"/>
          <w:sz w:val="20"/>
          <w:szCs w:val="20"/>
        </w:rPr>
        <w:t xml:space="preserve">5. El Consejo de Administración sesionará </w:t>
      </w:r>
      <w:r w:rsidR="00726EE3" w:rsidRPr="00640B4E">
        <w:rPr>
          <w:rFonts w:cs="Arial"/>
          <w:sz w:val="20"/>
          <w:szCs w:val="20"/>
        </w:rPr>
        <w:t>válidamente</w:t>
      </w:r>
      <w:r w:rsidRPr="00640B4E">
        <w:rPr>
          <w:rFonts w:cs="Arial"/>
          <w:sz w:val="20"/>
          <w:szCs w:val="20"/>
        </w:rPr>
        <w:t xml:space="preserve"> con la concurrencia de la mayoría de sus miembros. Sus decisiones se tomarán por mayoría de votos.</w:t>
      </w:r>
    </w:p>
    <w:p w14:paraId="7D140F80" w14:textId="77777777" w:rsidR="008D1F09" w:rsidRDefault="008D1F09" w:rsidP="00535D4B">
      <w:pPr>
        <w:jc w:val="both"/>
        <w:rPr>
          <w:rFonts w:cs="Arial"/>
          <w:sz w:val="20"/>
          <w:szCs w:val="20"/>
        </w:rPr>
      </w:pPr>
    </w:p>
    <w:p w14:paraId="05A38F46" w14:textId="77777777" w:rsidR="008D1F09" w:rsidRPr="008D1F09" w:rsidRDefault="008D1F09" w:rsidP="00535D4B">
      <w:pPr>
        <w:jc w:val="both"/>
        <w:rPr>
          <w:rFonts w:cs="Arial"/>
          <w:sz w:val="22"/>
          <w:szCs w:val="20"/>
        </w:rPr>
      </w:pPr>
      <w:r w:rsidRPr="008D1F09">
        <w:rPr>
          <w:sz w:val="20"/>
          <w:szCs w:val="18"/>
        </w:rPr>
        <w:t>6. En la designación de los representantes de los sectores social y privado, sólo podrán votar los integrantes del Consejo de Administración establecidos en las fracciones I, II, III y IV del presente artículo.</w:t>
      </w:r>
    </w:p>
    <w:p w14:paraId="6EBC337D" w14:textId="31A73E81" w:rsidR="008D1F09" w:rsidRPr="00EF729F" w:rsidRDefault="008D1F09" w:rsidP="008D1F09">
      <w:pPr>
        <w:tabs>
          <w:tab w:val="left" w:pos="9355"/>
        </w:tabs>
        <w:ind w:right="-1"/>
        <w:jc w:val="right"/>
        <w:rPr>
          <w:rFonts w:cs="Arial"/>
          <w:b/>
          <w:bCs/>
          <w:sz w:val="16"/>
          <w:szCs w:val="20"/>
        </w:rPr>
      </w:pPr>
      <w:r>
        <w:rPr>
          <w:rFonts w:cs="Arial"/>
          <w:b/>
          <w:i/>
          <w:sz w:val="16"/>
          <w:szCs w:val="16"/>
          <w:lang w:val="es-MX"/>
        </w:rPr>
        <w:t xml:space="preserve">Párrafo </w:t>
      </w:r>
      <w:proofErr w:type="gramStart"/>
      <w:r w:rsidR="008B3CA3">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510320E" w14:textId="77777777" w:rsidR="008D1F09" w:rsidRPr="00EF729F" w:rsidRDefault="008D1F09" w:rsidP="008D1F09">
      <w:pPr>
        <w:tabs>
          <w:tab w:val="left" w:pos="9355"/>
        </w:tabs>
        <w:ind w:right="-1"/>
        <w:jc w:val="right"/>
        <w:rPr>
          <w:rFonts w:cs="Arial"/>
          <w:b/>
          <w:bCs/>
          <w:i/>
          <w:sz w:val="16"/>
          <w:szCs w:val="20"/>
          <w:u w:val="single"/>
        </w:rPr>
      </w:pPr>
      <w:hyperlink r:id="rId214" w:history="1">
        <w:r w:rsidRPr="00EF729F">
          <w:rPr>
            <w:rStyle w:val="Hipervnculo"/>
            <w:rFonts w:cs="Arial"/>
            <w:b/>
            <w:bCs/>
            <w:i/>
            <w:sz w:val="16"/>
            <w:szCs w:val="20"/>
          </w:rPr>
          <w:t>https://po.tamaulipas.gob.mx/wp-content/uploads/2024/08/cxlix-99-150824.pdf</w:t>
        </w:r>
      </w:hyperlink>
    </w:p>
    <w:p w14:paraId="195D0F71" w14:textId="77777777" w:rsidR="00417413" w:rsidRPr="00EF729F" w:rsidRDefault="00417413" w:rsidP="008D1F09">
      <w:pPr>
        <w:autoSpaceDE w:val="0"/>
        <w:autoSpaceDN w:val="0"/>
        <w:adjustRightInd w:val="0"/>
        <w:rPr>
          <w:rFonts w:cs="Arial"/>
          <w:b/>
          <w:bCs/>
          <w:color w:val="000000"/>
          <w:sz w:val="20"/>
          <w:szCs w:val="18"/>
          <w:lang w:eastAsia="es-MX"/>
        </w:rPr>
      </w:pPr>
    </w:p>
    <w:p w14:paraId="2226190D" w14:textId="77777777" w:rsidR="008D1F09" w:rsidRPr="008D1F09" w:rsidRDefault="008D1F09" w:rsidP="008D1F09">
      <w:pPr>
        <w:autoSpaceDE w:val="0"/>
        <w:autoSpaceDN w:val="0"/>
        <w:adjustRightInd w:val="0"/>
        <w:rPr>
          <w:rFonts w:cs="Arial"/>
          <w:color w:val="000000"/>
          <w:sz w:val="20"/>
          <w:szCs w:val="18"/>
          <w:lang w:val="es-MX" w:eastAsia="es-MX"/>
        </w:rPr>
      </w:pPr>
      <w:r w:rsidRPr="008D1F09">
        <w:rPr>
          <w:rFonts w:cs="Arial"/>
          <w:b/>
          <w:bCs/>
          <w:color w:val="000000"/>
          <w:sz w:val="20"/>
          <w:szCs w:val="18"/>
          <w:lang w:val="es-MX" w:eastAsia="es-MX"/>
        </w:rPr>
        <w:t xml:space="preserve">Artículo 28 Bis. </w:t>
      </w:r>
    </w:p>
    <w:p w14:paraId="2A9BC7A3"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1. El Consejo de Administración de los organismos operadores estatales estará integrado por: </w:t>
      </w:r>
    </w:p>
    <w:p w14:paraId="35468FB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F04D8C4"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 El Titular de la Secretaría de Recursos Hidráulicos para el Desarrollo Social, quien fungirá como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w:t>
      </w:r>
    </w:p>
    <w:p w14:paraId="27FCBD42" w14:textId="77777777" w:rsidR="008D1F09" w:rsidRPr="00970486" w:rsidRDefault="008D1F09" w:rsidP="008D1F09">
      <w:pPr>
        <w:autoSpaceDE w:val="0"/>
        <w:autoSpaceDN w:val="0"/>
        <w:adjustRightInd w:val="0"/>
        <w:jc w:val="both"/>
        <w:rPr>
          <w:rFonts w:cs="Arial"/>
          <w:color w:val="000000"/>
          <w:sz w:val="10"/>
          <w:szCs w:val="20"/>
          <w:lang w:val="es-MX" w:eastAsia="es-MX"/>
        </w:rPr>
      </w:pPr>
    </w:p>
    <w:p w14:paraId="25F54FB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 Dos representantes municipales, los cuales uno será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Municipal y otro el titular de dependencia responsable del desarrollo social, desarrollo urbano, obras públicas, desarrollo económico o medio ambiente; </w:t>
      </w:r>
    </w:p>
    <w:p w14:paraId="4F00D96E"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EA22DA5" w14:textId="7E416FBF"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III. </w:t>
      </w:r>
      <w:r w:rsidR="00A470CB" w:rsidRPr="00A470CB">
        <w:rPr>
          <w:rFonts w:cs="Arial"/>
          <w:color w:val="000000"/>
          <w:sz w:val="20"/>
          <w:szCs w:val="20"/>
          <w:lang w:eastAsia="es-MX"/>
        </w:rPr>
        <w:t>Cuatro representantes del Gobierno del Estado, uno de la Secretaría Salud, otro de la Secretaría de Desarrollo Urbano y Medio Ambiente, otro de la Secretaría de Administración y otro de la Secretaría de Finanzas;</w:t>
      </w:r>
    </w:p>
    <w:p w14:paraId="02E32E9B" w14:textId="1ADB0B3B" w:rsidR="00A470CB" w:rsidRPr="007C33D3" w:rsidRDefault="00A470CB" w:rsidP="00A470CB">
      <w:pPr>
        <w:pStyle w:val="Default"/>
        <w:jc w:val="right"/>
        <w:rPr>
          <w:b/>
          <w:i/>
          <w:color w:val="auto"/>
          <w:sz w:val="16"/>
          <w:szCs w:val="16"/>
        </w:rPr>
      </w:pPr>
      <w:r w:rsidRPr="007C33D3">
        <w:rPr>
          <w:b/>
          <w:i/>
          <w:color w:val="auto"/>
          <w:sz w:val="16"/>
          <w:szCs w:val="16"/>
        </w:rPr>
        <w:t xml:space="preserve">Fracción </w:t>
      </w:r>
      <w:r>
        <w:rPr>
          <w:b/>
          <w:i/>
          <w:color w:val="auto"/>
          <w:sz w:val="16"/>
          <w:szCs w:val="16"/>
        </w:rPr>
        <w:t>reform</w:t>
      </w:r>
      <w:r w:rsidRPr="007C33D3">
        <w:rPr>
          <w:b/>
          <w:i/>
          <w:color w:val="auto"/>
          <w:sz w:val="16"/>
          <w:szCs w:val="16"/>
        </w:rPr>
        <w:t>ada, P.O. No. 103, Edición Vespertina, del 27 de agosto de 2025.</w:t>
      </w:r>
    </w:p>
    <w:p w14:paraId="607FB2D8" w14:textId="77777777" w:rsidR="00A470CB" w:rsidRPr="00CB0EF4" w:rsidRDefault="00A470CB" w:rsidP="00A470CB">
      <w:pPr>
        <w:pStyle w:val="Default"/>
        <w:tabs>
          <w:tab w:val="left" w:pos="567"/>
        </w:tabs>
        <w:jc w:val="right"/>
        <w:rPr>
          <w:b/>
          <w:bCs/>
          <w:color w:val="auto"/>
          <w:sz w:val="16"/>
          <w:szCs w:val="16"/>
        </w:rPr>
      </w:pPr>
      <w:hyperlink r:id="rId215" w:history="1">
        <w:r w:rsidRPr="00CB0EF4">
          <w:rPr>
            <w:rStyle w:val="Hipervnculo"/>
            <w:b/>
            <w:bCs/>
            <w:sz w:val="16"/>
            <w:szCs w:val="16"/>
          </w:rPr>
          <w:t>https://po.tamaulipas.gob.mx/wp-content/uploads/2025/08/cl-103-270825-EV.pdf</w:t>
        </w:r>
      </w:hyperlink>
    </w:p>
    <w:p w14:paraId="33FA4F73" w14:textId="77777777" w:rsidR="00A470CB" w:rsidRPr="008D1F09" w:rsidRDefault="00A470CB" w:rsidP="008D1F09">
      <w:pPr>
        <w:autoSpaceDE w:val="0"/>
        <w:autoSpaceDN w:val="0"/>
        <w:adjustRightInd w:val="0"/>
        <w:jc w:val="both"/>
        <w:rPr>
          <w:rFonts w:cs="Arial"/>
          <w:color w:val="000000"/>
          <w:sz w:val="20"/>
          <w:szCs w:val="20"/>
          <w:lang w:val="es-MX" w:eastAsia="es-MX"/>
        </w:rPr>
      </w:pPr>
    </w:p>
    <w:p w14:paraId="3B2838A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IV. Las Diputadas o Diputados del Congreso del Estado electos en los distritos electorales uninominales comprendidos dentro del ámbito territorial donde desarrolle sus funciones el organismo operador de que se trate, y; </w:t>
      </w:r>
    </w:p>
    <w:p w14:paraId="78EC278B" w14:textId="77777777" w:rsidR="00726EE3" w:rsidRPr="008D1F09" w:rsidRDefault="00726EE3" w:rsidP="008D1F09">
      <w:pPr>
        <w:autoSpaceDE w:val="0"/>
        <w:autoSpaceDN w:val="0"/>
        <w:adjustRightInd w:val="0"/>
        <w:jc w:val="both"/>
        <w:rPr>
          <w:rFonts w:cs="Arial"/>
          <w:color w:val="000000"/>
          <w:sz w:val="20"/>
          <w:szCs w:val="20"/>
          <w:lang w:val="es-MX" w:eastAsia="es-MX"/>
        </w:rPr>
      </w:pPr>
    </w:p>
    <w:p w14:paraId="11132150"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V. Un representante del sector social o privado que tenga representatividad en el desarrollo económico y social del Municipio. </w:t>
      </w:r>
    </w:p>
    <w:p w14:paraId="25F1B31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44700F3C"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2. El representante del Municipio será designado por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Municipal; el representante del sector social o privado será designado por el Consejo de Administración con base en la propuesta que realicen los grupos sociales, organizaciones o la ciudadanía en general. </w:t>
      </w:r>
    </w:p>
    <w:p w14:paraId="1A054C23"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8469E4D"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3. En la designación del representante del sector social o privado, sólo podrán votar los integrantes del Consejo de Administración establecidos en las fracciones I, II, III y IV del presente artículo. </w:t>
      </w:r>
    </w:p>
    <w:p w14:paraId="2833C3AB"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4E64CD6"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lastRenderedPageBreak/>
        <w:t xml:space="preserve">4. En el caso de que el organismo operador preste el servicio a dos municipios, ambos </w:t>
      </w:r>
      <w:proofErr w:type="gramStart"/>
      <w:r w:rsidRPr="008D1F09">
        <w:rPr>
          <w:rFonts w:cs="Arial"/>
          <w:color w:val="000000"/>
          <w:sz w:val="20"/>
          <w:szCs w:val="20"/>
          <w:lang w:val="es-MX" w:eastAsia="es-MX"/>
        </w:rPr>
        <w:t>Presidentes</w:t>
      </w:r>
      <w:proofErr w:type="gramEnd"/>
      <w:r w:rsidRPr="008D1F09">
        <w:rPr>
          <w:rFonts w:cs="Arial"/>
          <w:color w:val="000000"/>
          <w:sz w:val="20"/>
          <w:szCs w:val="20"/>
          <w:lang w:val="es-MX" w:eastAsia="es-MX"/>
        </w:rPr>
        <w:t xml:space="preserve"> Municipales formarán parte del Consejo de Administración. En el caso de organismos operadores que se conformen en más de tres municipios, se integrarán al Consejo de Administración, los dos </w:t>
      </w:r>
      <w:proofErr w:type="gramStart"/>
      <w:r w:rsidRPr="008D1F09">
        <w:rPr>
          <w:rFonts w:cs="Arial"/>
          <w:color w:val="000000"/>
          <w:sz w:val="20"/>
          <w:szCs w:val="20"/>
          <w:lang w:val="es-MX" w:eastAsia="es-MX"/>
        </w:rPr>
        <w:t>Presidentes</w:t>
      </w:r>
      <w:proofErr w:type="gramEnd"/>
      <w:r w:rsidRPr="008D1F09">
        <w:rPr>
          <w:rFonts w:cs="Arial"/>
          <w:color w:val="000000"/>
          <w:sz w:val="20"/>
          <w:szCs w:val="20"/>
          <w:lang w:val="es-MX" w:eastAsia="es-MX"/>
        </w:rPr>
        <w:t xml:space="preserve"> Municipales que en sus municipios habiten el mayor número de habitantes </w:t>
      </w:r>
      <w:proofErr w:type="gramStart"/>
      <w:r w:rsidRPr="008D1F09">
        <w:rPr>
          <w:rFonts w:cs="Arial"/>
          <w:color w:val="000000"/>
          <w:sz w:val="20"/>
          <w:szCs w:val="20"/>
          <w:lang w:val="es-MX" w:eastAsia="es-MX"/>
        </w:rPr>
        <w:t>de acuerdo a</w:t>
      </w:r>
      <w:proofErr w:type="gramEnd"/>
      <w:r w:rsidRPr="008D1F09">
        <w:rPr>
          <w:rFonts w:cs="Arial"/>
          <w:color w:val="000000"/>
          <w:sz w:val="20"/>
          <w:szCs w:val="20"/>
          <w:lang w:val="es-MX" w:eastAsia="es-MX"/>
        </w:rPr>
        <w:t xml:space="preserve"> fuentes oficiales gubernamentales. En estos supuestos no se aumentará el número de dos integrantes municipales establecido en el párrafo 1, fracción II de este artículo. </w:t>
      </w:r>
    </w:p>
    <w:p w14:paraId="721EA626"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1CD8FC0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5. Los integrantes del Consejo tendrán voz y voto, y el </w:t>
      </w:r>
      <w:proofErr w:type="gramStart"/>
      <w:r w:rsidRPr="008D1F09">
        <w:rPr>
          <w:rFonts w:cs="Arial"/>
          <w:color w:val="000000"/>
          <w:sz w:val="20"/>
          <w:szCs w:val="20"/>
          <w:lang w:val="es-MX" w:eastAsia="es-MX"/>
        </w:rPr>
        <w:t>Presidente</w:t>
      </w:r>
      <w:proofErr w:type="gramEnd"/>
      <w:r w:rsidRPr="008D1F09">
        <w:rPr>
          <w:rFonts w:cs="Arial"/>
          <w:color w:val="000000"/>
          <w:sz w:val="20"/>
          <w:szCs w:val="20"/>
          <w:lang w:val="es-MX" w:eastAsia="es-MX"/>
        </w:rPr>
        <w:t xml:space="preserve"> tendrá voto de calidad. Los cargos serán honoríficos y podrán ser relevados libremente por los órganos y sector que representen. </w:t>
      </w:r>
    </w:p>
    <w:p w14:paraId="4B49C567"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6826DBFA" w14:textId="77777777" w:rsidR="008D1F09" w:rsidRDefault="008D1F09" w:rsidP="008D1F09">
      <w:pPr>
        <w:autoSpaceDE w:val="0"/>
        <w:autoSpaceDN w:val="0"/>
        <w:adjustRightInd w:val="0"/>
        <w:jc w:val="both"/>
        <w:rPr>
          <w:rFonts w:cs="Arial"/>
          <w:color w:val="000000"/>
          <w:sz w:val="20"/>
          <w:szCs w:val="20"/>
          <w:lang w:val="es-MX" w:eastAsia="es-MX"/>
        </w:rPr>
      </w:pPr>
      <w:r w:rsidRPr="008D1F09">
        <w:rPr>
          <w:rFonts w:cs="Arial"/>
          <w:color w:val="000000"/>
          <w:sz w:val="20"/>
          <w:szCs w:val="20"/>
          <w:lang w:val="es-MX" w:eastAsia="es-MX"/>
        </w:rPr>
        <w:t xml:space="preserve">6. Por cada integrante propietario del Consejo se designará un suplente. </w:t>
      </w:r>
    </w:p>
    <w:p w14:paraId="35D204AD" w14:textId="77777777" w:rsidR="008D1F09" w:rsidRPr="008D1F09" w:rsidRDefault="008D1F09" w:rsidP="008D1F09">
      <w:pPr>
        <w:autoSpaceDE w:val="0"/>
        <w:autoSpaceDN w:val="0"/>
        <w:adjustRightInd w:val="0"/>
        <w:jc w:val="both"/>
        <w:rPr>
          <w:rFonts w:cs="Arial"/>
          <w:color w:val="000000"/>
          <w:sz w:val="20"/>
          <w:szCs w:val="20"/>
          <w:lang w:val="es-MX" w:eastAsia="es-MX"/>
        </w:rPr>
      </w:pPr>
    </w:p>
    <w:p w14:paraId="550A282E" w14:textId="77777777" w:rsidR="00535D4B" w:rsidRDefault="008D1F09" w:rsidP="008D1F09">
      <w:pPr>
        <w:jc w:val="both"/>
        <w:rPr>
          <w:rFonts w:cs="Arial"/>
          <w:color w:val="000000"/>
          <w:sz w:val="20"/>
          <w:szCs w:val="20"/>
          <w:lang w:val="es-MX" w:eastAsia="es-MX"/>
        </w:rPr>
      </w:pPr>
      <w:r w:rsidRPr="008D1F09">
        <w:rPr>
          <w:rFonts w:cs="Arial"/>
          <w:color w:val="000000"/>
          <w:sz w:val="20"/>
          <w:szCs w:val="20"/>
          <w:lang w:val="es-MX" w:eastAsia="es-MX"/>
        </w:rPr>
        <w:t>7. El Consejo de Administración sesionará válidamente con la concurrencia de la mayoría de sus miembros. Sus decisiones se tomarán por mayoría de votos.</w:t>
      </w:r>
    </w:p>
    <w:p w14:paraId="01B4438F" w14:textId="70BCF1D9" w:rsidR="008D1F09" w:rsidRPr="00EF729F" w:rsidRDefault="008D1F09" w:rsidP="008D1F09">
      <w:pPr>
        <w:tabs>
          <w:tab w:val="left" w:pos="9355"/>
        </w:tabs>
        <w:ind w:right="-1"/>
        <w:jc w:val="right"/>
        <w:rPr>
          <w:rFonts w:cs="Arial"/>
          <w:b/>
          <w:bCs/>
          <w:sz w:val="16"/>
          <w:szCs w:val="20"/>
          <w:lang w:val="es-MX"/>
        </w:rPr>
      </w:pPr>
      <w:r>
        <w:rPr>
          <w:rFonts w:cs="Arial"/>
          <w:b/>
          <w:i/>
          <w:sz w:val="16"/>
          <w:szCs w:val="16"/>
        </w:rPr>
        <w:t xml:space="preserve">Artículo </w:t>
      </w:r>
      <w:proofErr w:type="gramStart"/>
      <w:r w:rsidR="008B3CA3">
        <w:rPr>
          <w:rFonts w:cs="Arial"/>
          <w:b/>
          <w:i/>
          <w:sz w:val="16"/>
          <w:szCs w:val="16"/>
        </w:rPr>
        <w:t>a</w:t>
      </w:r>
      <w:r>
        <w:rPr>
          <w:rFonts w:cs="Arial"/>
          <w:b/>
          <w:i/>
          <w:sz w:val="16"/>
          <w:szCs w:val="16"/>
        </w:rPr>
        <w:t>dicionado</w:t>
      </w:r>
      <w:r>
        <w:rPr>
          <w:rFonts w:cs="Arial"/>
          <w:b/>
          <w:i/>
          <w:sz w:val="16"/>
          <w:szCs w:val="16"/>
          <w:lang w:val="es-MX"/>
        </w:rPr>
        <w:t xml:space="preserve">, </w:t>
      </w:r>
      <w:r>
        <w:rPr>
          <w:rFonts w:cs="Arial"/>
          <w:b/>
          <w:i/>
          <w:sz w:val="16"/>
          <w:szCs w:val="16"/>
        </w:rPr>
        <w:t xml:space="preserve"> </w:t>
      </w:r>
      <w:r w:rsidRPr="0018358C">
        <w:rPr>
          <w:rFonts w:cs="Arial"/>
          <w:b/>
          <w:bCs/>
          <w:i/>
          <w:sz w:val="16"/>
          <w:szCs w:val="20"/>
        </w:rPr>
        <w:t>P.O.</w:t>
      </w:r>
      <w:proofErr w:type="gramEnd"/>
      <w:r w:rsidRPr="0018358C">
        <w:rPr>
          <w:rFonts w:cs="Arial"/>
          <w:b/>
          <w:bCs/>
          <w:i/>
          <w:sz w:val="16"/>
          <w:szCs w:val="20"/>
        </w:rPr>
        <w:t xml:space="preserve"> No. </w:t>
      </w:r>
      <w:r>
        <w:rPr>
          <w:rFonts w:cs="Arial"/>
          <w:b/>
          <w:bCs/>
          <w:i/>
          <w:sz w:val="16"/>
          <w:szCs w:val="20"/>
        </w:rPr>
        <w:t>99</w:t>
      </w:r>
      <w:r w:rsidRPr="0018358C">
        <w:rPr>
          <w:rFonts w:cs="Arial"/>
          <w:b/>
          <w:bCs/>
          <w:i/>
          <w:sz w:val="16"/>
          <w:szCs w:val="20"/>
        </w:rPr>
        <w:t>, del 1</w:t>
      </w:r>
      <w:r>
        <w:rPr>
          <w:rFonts w:cs="Arial"/>
          <w:b/>
          <w:bCs/>
          <w:i/>
          <w:sz w:val="16"/>
          <w:szCs w:val="20"/>
        </w:rPr>
        <w:t>5</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DE1C735" w14:textId="7BA6D216" w:rsidR="00114B63" w:rsidRPr="00EF729F" w:rsidRDefault="004656D5" w:rsidP="00322616">
      <w:pPr>
        <w:tabs>
          <w:tab w:val="left" w:pos="9355"/>
        </w:tabs>
        <w:ind w:right="-1"/>
        <w:jc w:val="right"/>
        <w:rPr>
          <w:rStyle w:val="Hipervnculo"/>
          <w:rFonts w:eastAsia="Calibri"/>
          <w:szCs w:val="16"/>
          <w:lang w:val="es-MX"/>
        </w:rPr>
      </w:pPr>
      <w:r w:rsidRPr="00EF729F">
        <w:rPr>
          <w:rStyle w:val="Hipervnculo"/>
          <w:rFonts w:eastAsia="Calibri" w:cs="Arial"/>
          <w:b/>
          <w:i/>
          <w:sz w:val="16"/>
          <w:szCs w:val="16"/>
          <w:lang w:val="es-MX"/>
        </w:rPr>
        <w:t>https://po.tamaulipas.gob.mx/wp-content/uploads/2024/08/cxlix-99-150824.pdf</w:t>
      </w:r>
    </w:p>
    <w:p w14:paraId="049E22A5" w14:textId="77777777" w:rsidR="004656D5" w:rsidRPr="00EF729F" w:rsidRDefault="004656D5" w:rsidP="00535D4B">
      <w:pPr>
        <w:rPr>
          <w:rFonts w:cs="Arial"/>
          <w:b/>
          <w:sz w:val="20"/>
          <w:szCs w:val="20"/>
          <w:lang w:val="es-MX"/>
        </w:rPr>
      </w:pPr>
    </w:p>
    <w:p w14:paraId="6DA87EF4" w14:textId="05CC2B19" w:rsidR="00535D4B" w:rsidRPr="00640B4E" w:rsidRDefault="00535D4B" w:rsidP="00535D4B">
      <w:pPr>
        <w:rPr>
          <w:rFonts w:cs="Arial"/>
          <w:sz w:val="20"/>
          <w:szCs w:val="20"/>
        </w:rPr>
      </w:pPr>
      <w:r w:rsidRPr="00640B4E">
        <w:rPr>
          <w:rFonts w:cs="Arial"/>
          <w:b/>
          <w:sz w:val="20"/>
          <w:szCs w:val="20"/>
        </w:rPr>
        <w:t>Artículo 29.</w:t>
      </w:r>
      <w:r w:rsidRPr="00640B4E">
        <w:rPr>
          <w:rFonts w:cs="Arial"/>
          <w:sz w:val="20"/>
          <w:szCs w:val="20"/>
        </w:rPr>
        <w:t xml:space="preserve"> </w:t>
      </w:r>
    </w:p>
    <w:p w14:paraId="741B533E" w14:textId="77777777" w:rsidR="00535D4B" w:rsidRPr="00335CC8" w:rsidRDefault="00535D4B" w:rsidP="00535D4B">
      <w:pPr>
        <w:rPr>
          <w:rFonts w:cs="Arial"/>
          <w:sz w:val="10"/>
          <w:szCs w:val="10"/>
        </w:rPr>
      </w:pPr>
    </w:p>
    <w:p w14:paraId="5755746C" w14:textId="77777777" w:rsidR="00535D4B" w:rsidRPr="00640B4E" w:rsidRDefault="00535D4B" w:rsidP="00535D4B">
      <w:pPr>
        <w:jc w:val="both"/>
        <w:rPr>
          <w:rFonts w:cs="Arial"/>
          <w:sz w:val="20"/>
          <w:szCs w:val="20"/>
        </w:rPr>
      </w:pPr>
      <w:r w:rsidRPr="00640B4E">
        <w:rPr>
          <w:rFonts w:cs="Arial"/>
          <w:sz w:val="20"/>
          <w:szCs w:val="20"/>
        </w:rPr>
        <w:t>1. El Consejo de Administración de los organismos operadores intermunicipales y regionales estará integrado por:</w:t>
      </w:r>
    </w:p>
    <w:p w14:paraId="046039AA" w14:textId="77777777" w:rsidR="00535D4B" w:rsidRPr="00FC1C1C" w:rsidRDefault="00535D4B" w:rsidP="00535D4B">
      <w:pPr>
        <w:jc w:val="both"/>
        <w:rPr>
          <w:rFonts w:cs="Arial"/>
          <w:iCs/>
          <w:sz w:val="12"/>
          <w:szCs w:val="20"/>
        </w:rPr>
      </w:pPr>
    </w:p>
    <w:p w14:paraId="7A90EDD8" w14:textId="77777777" w:rsidR="00535D4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Los presidentes municipales de los municipios que hayan celebrado convenio;</w:t>
      </w:r>
    </w:p>
    <w:p w14:paraId="2501756D" w14:textId="77777777" w:rsidR="00535D4B" w:rsidRDefault="00535D4B" w:rsidP="00535D4B">
      <w:pPr>
        <w:tabs>
          <w:tab w:val="left" w:pos="284"/>
        </w:tabs>
        <w:jc w:val="both"/>
        <w:rPr>
          <w:rFonts w:cs="Arial"/>
          <w:iCs/>
          <w:snapToGrid w:val="0"/>
          <w:sz w:val="20"/>
          <w:szCs w:val="20"/>
        </w:rPr>
      </w:pPr>
    </w:p>
    <w:p w14:paraId="4402971C" w14:textId="77777777" w:rsidR="00535D4B" w:rsidRPr="00F972BB" w:rsidRDefault="00535D4B" w:rsidP="00535D4B">
      <w:pPr>
        <w:numPr>
          <w:ilvl w:val="0"/>
          <w:numId w:val="21"/>
        </w:numPr>
        <w:tabs>
          <w:tab w:val="clear" w:pos="720"/>
          <w:tab w:val="num" w:pos="0"/>
          <w:tab w:val="left" w:pos="284"/>
        </w:tabs>
        <w:ind w:left="0" w:firstLine="0"/>
        <w:jc w:val="both"/>
        <w:rPr>
          <w:rFonts w:cs="Arial"/>
          <w:iCs/>
          <w:snapToGrid w:val="0"/>
          <w:sz w:val="20"/>
          <w:szCs w:val="20"/>
        </w:rPr>
      </w:pPr>
      <w:r w:rsidRPr="00F972BB">
        <w:rPr>
          <w:sz w:val="20"/>
          <w:szCs w:val="20"/>
        </w:rPr>
        <w:t>Tres representantes del Ejecutivo del Estado</w:t>
      </w:r>
      <w:r>
        <w:rPr>
          <w:sz w:val="20"/>
          <w:szCs w:val="20"/>
        </w:rPr>
        <w:t>, los cuales uno será servidor público de la Secretaría, otro de la Secretaría de Salud y otro de la Secretaría de Desarrollo Urbano y Medio Ambiente.</w:t>
      </w:r>
    </w:p>
    <w:p w14:paraId="326BF613" w14:textId="0CF4FC85" w:rsidR="00535D4B" w:rsidRDefault="00535D4B" w:rsidP="00535D4B">
      <w:pPr>
        <w:tabs>
          <w:tab w:val="left" w:pos="284"/>
        </w:tabs>
        <w:ind w:left="708"/>
        <w:jc w:val="right"/>
        <w:rPr>
          <w:rFonts w:cs="Arial"/>
          <w:iCs/>
          <w:snapToGrid w:val="0"/>
          <w:sz w:val="20"/>
          <w:szCs w:val="20"/>
        </w:rPr>
      </w:pPr>
      <w:r>
        <w:rPr>
          <w:rFonts w:cs="Arial"/>
          <w:b/>
          <w:i/>
          <w:kern w:val="28"/>
          <w:sz w:val="16"/>
          <w:szCs w:val="16"/>
          <w:lang w:val="es-MX"/>
        </w:rPr>
        <w:tab/>
      </w:r>
      <w:r>
        <w:rPr>
          <w:rFonts w:cs="Arial"/>
          <w:b/>
          <w:i/>
          <w:kern w:val="28"/>
          <w:sz w:val="16"/>
          <w:szCs w:val="16"/>
          <w:lang w:val="es-MX"/>
        </w:rPr>
        <w:tab/>
        <w:t xml:space="preserve"> </w:t>
      </w:r>
      <w:r w:rsidRPr="00F972BB">
        <w:rPr>
          <w:rFonts w:cs="Arial"/>
          <w:b/>
          <w:i/>
          <w:kern w:val="28"/>
          <w:sz w:val="16"/>
          <w:szCs w:val="16"/>
          <w:lang w:val="es-MX"/>
        </w:rPr>
        <w:t xml:space="preserve">Párrafo </w:t>
      </w:r>
      <w:r w:rsidR="008B3CA3">
        <w:rPr>
          <w:rFonts w:cs="Arial"/>
          <w:b/>
          <w:i/>
          <w:kern w:val="28"/>
          <w:sz w:val="16"/>
          <w:szCs w:val="16"/>
          <w:lang w:val="es-MX"/>
        </w:rPr>
        <w:t>r</w:t>
      </w:r>
      <w:r w:rsidR="00E445E1">
        <w:rPr>
          <w:rFonts w:cs="Arial"/>
          <w:b/>
          <w:i/>
          <w:kern w:val="28"/>
          <w:sz w:val="16"/>
          <w:szCs w:val="16"/>
          <w:lang w:val="es-MX"/>
        </w:rPr>
        <w:t>eformado</w:t>
      </w:r>
      <w:r w:rsidRPr="00F972BB">
        <w:rPr>
          <w:rFonts w:cs="Arial"/>
          <w:b/>
          <w:i/>
          <w:kern w:val="28"/>
          <w:sz w:val="16"/>
          <w:szCs w:val="16"/>
          <w:lang w:val="es-MX"/>
        </w:rPr>
        <w:t>, P.O. Edición Vespertina Extraordinario No. 11, del 1 de julio de 2022</w:t>
      </w:r>
      <w:r>
        <w:rPr>
          <w:rFonts w:cs="Arial"/>
          <w:iCs/>
          <w:snapToGrid w:val="0"/>
          <w:sz w:val="20"/>
          <w:szCs w:val="20"/>
        </w:rPr>
        <w:t xml:space="preserve">  </w:t>
      </w:r>
    </w:p>
    <w:p w14:paraId="72CBF5C4" w14:textId="77777777" w:rsidR="00535D4B" w:rsidRDefault="00535D4B" w:rsidP="00535D4B">
      <w:pPr>
        <w:tabs>
          <w:tab w:val="left" w:pos="284"/>
        </w:tabs>
        <w:ind w:left="708"/>
        <w:jc w:val="right"/>
        <w:rPr>
          <w:rStyle w:val="Hipervnculo"/>
          <w:rFonts w:eastAsia="Calibri" w:cs="Arial"/>
          <w:b/>
          <w:i/>
          <w:sz w:val="16"/>
          <w:szCs w:val="16"/>
        </w:rPr>
      </w:pPr>
      <w:hyperlink r:id="rId216" w:history="1">
        <w:r w:rsidRPr="00F972BB">
          <w:rPr>
            <w:rStyle w:val="Hipervnculo"/>
            <w:rFonts w:eastAsia="Calibri" w:cs="Arial"/>
            <w:b/>
            <w:i/>
            <w:sz w:val="16"/>
            <w:szCs w:val="16"/>
          </w:rPr>
          <w:t>https://po.tamaulipas.gob.mx/wp-content/uploads/2022/07/cxlvii-Ext.No_.11-010722F-EV.pdf</w:t>
        </w:r>
      </w:hyperlink>
    </w:p>
    <w:p w14:paraId="15A04941" w14:textId="77777777" w:rsidR="00535D4B" w:rsidRPr="00970486" w:rsidRDefault="00535D4B" w:rsidP="00535D4B">
      <w:pPr>
        <w:tabs>
          <w:tab w:val="left" w:pos="284"/>
        </w:tabs>
        <w:ind w:left="708"/>
        <w:jc w:val="right"/>
        <w:rPr>
          <w:rStyle w:val="Hipervnculo"/>
          <w:rFonts w:eastAsia="Calibri" w:cs="Arial"/>
          <w:b/>
          <w:i/>
          <w:sz w:val="10"/>
          <w:szCs w:val="16"/>
        </w:rPr>
      </w:pPr>
    </w:p>
    <w:p w14:paraId="41270F91" w14:textId="77777777"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417413">
        <w:rPr>
          <w:rFonts w:cs="Arial"/>
          <w:b/>
          <w:i/>
          <w:sz w:val="16"/>
          <w:szCs w:val="16"/>
          <w:lang w:val="es-MX"/>
        </w:rPr>
        <w:t>Reformada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44C862C2" w14:textId="3B904BC4" w:rsidR="00535D4B" w:rsidRPr="00496798" w:rsidRDefault="00535D4B" w:rsidP="00496798">
      <w:pPr>
        <w:pStyle w:val="Prrafodelista"/>
        <w:autoSpaceDE w:val="0"/>
        <w:autoSpaceDN w:val="0"/>
        <w:adjustRightInd w:val="0"/>
        <w:ind w:left="1004"/>
        <w:jc w:val="right"/>
        <w:rPr>
          <w:rStyle w:val="Hipervnculo"/>
          <w:rFonts w:cs="Arial"/>
          <w:b/>
          <w:i/>
          <w:sz w:val="16"/>
          <w:szCs w:val="16"/>
          <w:lang w:val="es-MX"/>
        </w:rPr>
      </w:pPr>
      <w:hyperlink r:id="rId217" w:history="1">
        <w:r w:rsidRPr="00935A9C">
          <w:rPr>
            <w:rStyle w:val="Hipervnculo"/>
            <w:rFonts w:cs="Arial"/>
            <w:b/>
            <w:i/>
            <w:sz w:val="16"/>
            <w:szCs w:val="16"/>
            <w:lang w:val="es-MX"/>
          </w:rPr>
          <w:t>https://po.tamaulipas.gob.mx/wp-content/uploads/2022/12/cxlvii-Ext.No_.27-121222F-EV.pdf</w:t>
        </w:r>
      </w:hyperlink>
    </w:p>
    <w:p w14:paraId="00BF0C10" w14:textId="0409F223"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A93F9F8" w14:textId="0AB1554A" w:rsidR="00496798" w:rsidRDefault="00496798" w:rsidP="00496798">
      <w:pPr>
        <w:jc w:val="right"/>
        <w:rPr>
          <w:rFonts w:cs="Arial"/>
          <w:b/>
          <w:sz w:val="16"/>
          <w:szCs w:val="16"/>
          <w:lang w:val="es-MX"/>
        </w:rPr>
      </w:pPr>
      <w:hyperlink r:id="rId218" w:history="1">
        <w:r w:rsidRPr="004F7F06">
          <w:rPr>
            <w:rStyle w:val="Hipervnculo"/>
            <w:rFonts w:cs="Arial"/>
            <w:b/>
            <w:sz w:val="16"/>
            <w:szCs w:val="16"/>
            <w:lang w:val="es-MX"/>
          </w:rPr>
          <w:t>https://po.tamaulipas.gob.mx/wp-content/uploads/2024/02/cxlix-23-210224-EV.pdf</w:t>
        </w:r>
      </w:hyperlink>
    </w:p>
    <w:p w14:paraId="568186FD" w14:textId="39E95BC9" w:rsidR="00535D4B" w:rsidRPr="00EF729F" w:rsidRDefault="00535D4B" w:rsidP="00535D4B">
      <w:pPr>
        <w:pStyle w:val="Prrafodelista"/>
        <w:autoSpaceDE w:val="0"/>
        <w:autoSpaceDN w:val="0"/>
        <w:adjustRightInd w:val="0"/>
        <w:ind w:left="1004"/>
        <w:jc w:val="right"/>
        <w:rPr>
          <w:rFonts w:cs="Arial"/>
          <w:b/>
          <w:sz w:val="20"/>
          <w:szCs w:val="20"/>
          <w:lang w:val="es-MX"/>
        </w:rPr>
      </w:pPr>
    </w:p>
    <w:p w14:paraId="0D99887E"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sidRPr="00F71A15">
        <w:rPr>
          <w:rFonts w:cs="Arial"/>
          <w:sz w:val="20"/>
          <w:szCs w:val="20"/>
        </w:rPr>
        <w:t xml:space="preserve">Un Diputado o Diputada al Congreso del Estado con residencia en el distrito o los distritos electorales comprendidos dentro del ámbito territorial donde desarrolle sus funciones el organismo operador de que se trate, quien será propuesto por la Junta de Gobierno al Pleno del Poder Legislativo, para que éste resuelva por mayoría simple de </w:t>
      </w:r>
      <w:proofErr w:type="gramStart"/>
      <w:r w:rsidRPr="00F71A15">
        <w:rPr>
          <w:rFonts w:cs="Arial"/>
          <w:sz w:val="20"/>
          <w:szCs w:val="20"/>
        </w:rPr>
        <w:t>los diputados y diputadas</w:t>
      </w:r>
      <w:proofErr w:type="gramEnd"/>
      <w:r w:rsidRPr="00F71A15">
        <w:rPr>
          <w:rFonts w:cs="Arial"/>
          <w:sz w:val="20"/>
          <w:szCs w:val="20"/>
        </w:rPr>
        <w:t xml:space="preserve"> presentes; y </w:t>
      </w:r>
    </w:p>
    <w:p w14:paraId="5615F502" w14:textId="5E9EDBE8" w:rsidR="00535D4B" w:rsidRDefault="00535D4B" w:rsidP="00535D4B">
      <w:pPr>
        <w:pStyle w:val="Prrafodelista"/>
        <w:autoSpaceDE w:val="0"/>
        <w:autoSpaceDN w:val="0"/>
        <w:adjustRightInd w:val="0"/>
        <w:ind w:left="720"/>
        <w:jc w:val="right"/>
        <w:rPr>
          <w:rFonts w:cs="Arial"/>
          <w:b/>
          <w:i/>
          <w:sz w:val="16"/>
          <w:szCs w:val="16"/>
          <w:lang w:val="es-MX"/>
        </w:rPr>
      </w:pPr>
      <w:proofErr w:type="gramStart"/>
      <w:r>
        <w:rPr>
          <w:rFonts w:cs="Arial"/>
          <w:b/>
          <w:i/>
          <w:sz w:val="16"/>
          <w:szCs w:val="16"/>
          <w:lang w:val="es-MX"/>
        </w:rPr>
        <w:t xml:space="preserve">Fracción  </w:t>
      </w:r>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P.O.</w:t>
      </w:r>
      <w:proofErr w:type="gramEnd"/>
      <w:r>
        <w:rPr>
          <w:rFonts w:cs="Arial"/>
          <w:b/>
          <w:i/>
          <w:sz w:val="16"/>
          <w:szCs w:val="16"/>
        </w:rPr>
        <w:t xml:space="preserve">  Edición Vespertina No. 101</w:t>
      </w:r>
      <w:r>
        <w:rPr>
          <w:rFonts w:cs="Arial"/>
          <w:b/>
          <w:i/>
          <w:sz w:val="16"/>
          <w:szCs w:val="16"/>
          <w:lang w:val="es-MX"/>
        </w:rPr>
        <w:t xml:space="preserve">, del </w:t>
      </w:r>
      <w:proofErr w:type="gramStart"/>
      <w:r>
        <w:rPr>
          <w:rFonts w:cs="Arial"/>
          <w:b/>
          <w:i/>
          <w:sz w:val="16"/>
          <w:szCs w:val="16"/>
          <w:lang w:val="es-MX"/>
        </w:rPr>
        <w:t xml:space="preserve">23 </w:t>
      </w:r>
      <w:r w:rsidRPr="00D65024">
        <w:rPr>
          <w:rFonts w:cs="Arial"/>
          <w:b/>
          <w:i/>
          <w:sz w:val="16"/>
          <w:szCs w:val="16"/>
          <w:lang w:val="es-MX"/>
        </w:rPr>
        <w:t xml:space="preserve"> de</w:t>
      </w:r>
      <w:proofErr w:type="gramEnd"/>
      <w:r>
        <w:rPr>
          <w:rFonts w:cs="Arial"/>
          <w:b/>
          <w:i/>
          <w:sz w:val="16"/>
          <w:szCs w:val="16"/>
          <w:lang w:val="es-MX"/>
        </w:rPr>
        <w:t xml:space="preserve"> agosto de 2023</w:t>
      </w:r>
    </w:p>
    <w:p w14:paraId="23652026" w14:textId="77777777" w:rsidR="00535D4B" w:rsidRPr="00D064B8" w:rsidRDefault="00535D4B" w:rsidP="00D064B8">
      <w:pPr>
        <w:pStyle w:val="Prrafodelista"/>
        <w:autoSpaceDE w:val="0"/>
        <w:autoSpaceDN w:val="0"/>
        <w:adjustRightInd w:val="0"/>
        <w:ind w:left="720"/>
        <w:jc w:val="right"/>
        <w:rPr>
          <w:rFonts w:cs="Arial"/>
          <w:b/>
          <w:i/>
          <w:sz w:val="16"/>
          <w:szCs w:val="16"/>
          <w:lang w:val="es-MX"/>
        </w:rPr>
      </w:pPr>
      <w:hyperlink r:id="rId219" w:history="1">
        <w:r w:rsidRPr="00AD459F">
          <w:rPr>
            <w:rStyle w:val="Hipervnculo"/>
            <w:rFonts w:cs="Arial"/>
            <w:b/>
            <w:i/>
            <w:sz w:val="16"/>
            <w:szCs w:val="16"/>
            <w:lang w:val="es-MX"/>
          </w:rPr>
          <w:t>https://po.tamaulipas.gob.mx/wp-content/uploads/2023/08/cxlviii-101-230823-EV.pdf</w:t>
        </w:r>
      </w:hyperlink>
    </w:p>
    <w:p w14:paraId="798F2426" w14:textId="77777777" w:rsidR="00535D4B" w:rsidRDefault="00535D4B" w:rsidP="00535D4B">
      <w:pPr>
        <w:numPr>
          <w:ilvl w:val="0"/>
          <w:numId w:val="21"/>
        </w:numPr>
        <w:tabs>
          <w:tab w:val="clear" w:pos="720"/>
          <w:tab w:val="num" w:pos="0"/>
          <w:tab w:val="left" w:pos="284"/>
        </w:tabs>
        <w:ind w:left="0" w:firstLine="0"/>
        <w:jc w:val="both"/>
        <w:rPr>
          <w:rFonts w:cs="Arial"/>
          <w:sz w:val="20"/>
          <w:szCs w:val="20"/>
        </w:rPr>
      </w:pPr>
      <w:r>
        <w:rPr>
          <w:sz w:val="20"/>
          <w:szCs w:val="20"/>
        </w:rPr>
        <w:t>Tres</w:t>
      </w:r>
      <w:r w:rsidRPr="00F972BB">
        <w:rPr>
          <w:sz w:val="20"/>
          <w:szCs w:val="20"/>
        </w:rPr>
        <w:t xml:space="preserve"> representante</w:t>
      </w:r>
      <w:r>
        <w:rPr>
          <w:sz w:val="20"/>
          <w:szCs w:val="20"/>
        </w:rPr>
        <w:t>s</w:t>
      </w:r>
      <w:r w:rsidRPr="00F972BB">
        <w:rPr>
          <w:sz w:val="20"/>
          <w:szCs w:val="20"/>
        </w:rPr>
        <w:t xml:space="preserve"> de</w:t>
      </w:r>
      <w:r>
        <w:rPr>
          <w:sz w:val="20"/>
          <w:szCs w:val="20"/>
        </w:rPr>
        <w:t xml:space="preserve"> los sectores social y privado </w:t>
      </w:r>
      <w:r w:rsidRPr="00F972BB">
        <w:rPr>
          <w:sz w:val="20"/>
          <w:szCs w:val="20"/>
        </w:rPr>
        <w:t>que tenga representativi</w:t>
      </w:r>
      <w:r>
        <w:rPr>
          <w:sz w:val="20"/>
          <w:szCs w:val="20"/>
        </w:rPr>
        <w:t xml:space="preserve">dad en el desarrollo económico y </w:t>
      </w:r>
      <w:r w:rsidRPr="00F972BB">
        <w:rPr>
          <w:sz w:val="20"/>
          <w:szCs w:val="20"/>
        </w:rPr>
        <w:t>social en el territorio de los municipios asociados, quien</w:t>
      </w:r>
      <w:r>
        <w:rPr>
          <w:sz w:val="20"/>
          <w:szCs w:val="20"/>
        </w:rPr>
        <w:t>es</w:t>
      </w:r>
      <w:r w:rsidRPr="00F972BB">
        <w:rPr>
          <w:sz w:val="20"/>
          <w:szCs w:val="20"/>
        </w:rPr>
        <w:t xml:space="preserve"> será</w:t>
      </w:r>
      <w:r>
        <w:rPr>
          <w:sz w:val="20"/>
          <w:szCs w:val="20"/>
        </w:rPr>
        <w:t>n</w:t>
      </w:r>
      <w:r w:rsidRPr="00F972BB">
        <w:rPr>
          <w:sz w:val="20"/>
          <w:szCs w:val="20"/>
        </w:rPr>
        <w:t xml:space="preserve"> designado</w:t>
      </w:r>
      <w:r>
        <w:rPr>
          <w:sz w:val="20"/>
          <w:szCs w:val="20"/>
        </w:rPr>
        <w:t>s</w:t>
      </w:r>
      <w:r w:rsidRPr="00F972BB">
        <w:rPr>
          <w:sz w:val="20"/>
          <w:szCs w:val="20"/>
        </w:rPr>
        <w:t xml:space="preserve"> en los términos del decreto de creación que corresponda, debiendo </w:t>
      </w:r>
      <w:r>
        <w:rPr>
          <w:sz w:val="20"/>
          <w:szCs w:val="20"/>
        </w:rPr>
        <w:t xml:space="preserve">uno </w:t>
      </w:r>
      <w:r w:rsidRPr="00F972BB">
        <w:rPr>
          <w:sz w:val="20"/>
          <w:szCs w:val="20"/>
        </w:rPr>
        <w:t>representar</w:t>
      </w:r>
      <w:r>
        <w:rPr>
          <w:sz w:val="20"/>
          <w:szCs w:val="20"/>
        </w:rPr>
        <w:t>, preferentemente,</w:t>
      </w:r>
      <w:r w:rsidRPr="00F972BB">
        <w:rPr>
          <w:sz w:val="20"/>
          <w:szCs w:val="20"/>
        </w:rPr>
        <w:t xml:space="preserve"> a los usuarios domésticos, </w:t>
      </w:r>
      <w:r>
        <w:rPr>
          <w:sz w:val="20"/>
          <w:szCs w:val="20"/>
        </w:rPr>
        <w:t xml:space="preserve">otro a los </w:t>
      </w:r>
      <w:r w:rsidRPr="00F972BB">
        <w:rPr>
          <w:sz w:val="20"/>
          <w:szCs w:val="20"/>
        </w:rPr>
        <w:t>comerciales y</w:t>
      </w:r>
      <w:r>
        <w:rPr>
          <w:sz w:val="20"/>
          <w:szCs w:val="20"/>
        </w:rPr>
        <w:t xml:space="preserve"> de servicio, y el último a los</w:t>
      </w:r>
      <w:r w:rsidRPr="00F972BB">
        <w:rPr>
          <w:sz w:val="20"/>
          <w:szCs w:val="20"/>
        </w:rPr>
        <w:t xml:space="preserve"> industriales.</w:t>
      </w:r>
      <w:r>
        <w:t xml:space="preserve"> </w:t>
      </w:r>
    </w:p>
    <w:p w14:paraId="036AB78D" w14:textId="76352B03" w:rsidR="00535D4B" w:rsidRPr="00F972BB" w:rsidRDefault="00A207B7" w:rsidP="00535D4B">
      <w:pPr>
        <w:tabs>
          <w:tab w:val="left" w:pos="284"/>
        </w:tabs>
        <w:jc w:val="right"/>
        <w:rPr>
          <w:rFonts w:cs="Arial"/>
          <w:sz w:val="20"/>
          <w:szCs w:val="20"/>
        </w:rPr>
      </w:pPr>
      <w:r>
        <w:rPr>
          <w:rFonts w:cs="Arial"/>
          <w:b/>
          <w:i/>
          <w:sz w:val="16"/>
          <w:szCs w:val="16"/>
          <w:lang w:val="es-MX"/>
        </w:rPr>
        <w:t xml:space="preserve">Fracción </w:t>
      </w:r>
      <w:r w:rsidR="00E445E1">
        <w:rPr>
          <w:rFonts w:cs="Arial"/>
          <w:b/>
          <w:i/>
          <w:kern w:val="28"/>
          <w:sz w:val="16"/>
          <w:szCs w:val="16"/>
          <w:lang w:val="es-MX"/>
        </w:rPr>
        <w:t>Reformado</w:t>
      </w:r>
      <w:r w:rsidR="00535D4B" w:rsidRPr="00F972BB">
        <w:rPr>
          <w:rFonts w:cs="Arial"/>
          <w:b/>
          <w:i/>
          <w:kern w:val="28"/>
          <w:sz w:val="16"/>
          <w:szCs w:val="16"/>
          <w:lang w:val="es-MX"/>
        </w:rPr>
        <w:t>, P.O. Edición Vespertina Extraordinario No. 11, del 1 de julio de 2022</w:t>
      </w:r>
      <w:r w:rsidR="00535D4B" w:rsidRPr="00F972BB">
        <w:rPr>
          <w:rFonts w:cs="Arial"/>
          <w:iCs/>
          <w:snapToGrid w:val="0"/>
          <w:sz w:val="20"/>
          <w:szCs w:val="20"/>
        </w:rPr>
        <w:t xml:space="preserve">  </w:t>
      </w:r>
    </w:p>
    <w:p w14:paraId="30104582" w14:textId="77777777" w:rsidR="00535D4B" w:rsidRPr="00D064B8" w:rsidRDefault="00535D4B" w:rsidP="00D064B8">
      <w:pPr>
        <w:pStyle w:val="Prrafodelista"/>
        <w:tabs>
          <w:tab w:val="left" w:pos="284"/>
        </w:tabs>
        <w:ind w:left="720"/>
        <w:jc w:val="right"/>
        <w:rPr>
          <w:rStyle w:val="Hipervnculo"/>
          <w:rFonts w:eastAsia="Calibri" w:cs="Arial"/>
          <w:b/>
          <w:i/>
          <w:sz w:val="16"/>
          <w:szCs w:val="16"/>
        </w:rPr>
      </w:pPr>
      <w:hyperlink r:id="rId220" w:history="1">
        <w:r w:rsidRPr="00F972BB">
          <w:rPr>
            <w:rStyle w:val="Hipervnculo"/>
            <w:rFonts w:eastAsia="Calibri" w:cs="Arial"/>
            <w:b/>
            <w:i/>
            <w:sz w:val="16"/>
            <w:szCs w:val="16"/>
          </w:rPr>
          <w:t>https://po.tamaulipas.gob.mx/wp-content/uploads/2022/07/cxlvii-Ext.No_.11-010722F-EV.pdf</w:t>
        </w:r>
      </w:hyperlink>
    </w:p>
    <w:p w14:paraId="7B476949" w14:textId="2AED01C3" w:rsidR="00535D4B" w:rsidRDefault="00535D4B" w:rsidP="00535D4B">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w:t>
      </w:r>
      <w:r w:rsidR="008B3CA3">
        <w:rPr>
          <w:rFonts w:cs="Arial"/>
          <w:b/>
          <w:i/>
          <w:sz w:val="16"/>
          <w:szCs w:val="16"/>
          <w:lang w:val="es-MX"/>
        </w:rPr>
        <w:t>r</w:t>
      </w:r>
      <w:r w:rsidR="00A207B7">
        <w:rPr>
          <w:rFonts w:cs="Arial"/>
          <w:b/>
          <w:i/>
          <w:sz w:val="16"/>
          <w:szCs w:val="16"/>
          <w:lang w:val="es-MX"/>
        </w:rPr>
        <w:t>eformada</w:t>
      </w:r>
      <w:r>
        <w:rPr>
          <w:rFonts w:cs="Arial"/>
          <w:b/>
          <w:i/>
          <w:sz w:val="16"/>
          <w:szCs w:val="16"/>
          <w:lang w:val="es-MX"/>
        </w:rPr>
        <w:t xml:space="preserve">,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58C10698" w14:textId="5E6EFCCC" w:rsidR="00535D4B" w:rsidRPr="00EC64C8" w:rsidRDefault="00535D4B" w:rsidP="00EC64C8">
      <w:pPr>
        <w:pStyle w:val="Prrafodelista"/>
        <w:autoSpaceDE w:val="0"/>
        <w:autoSpaceDN w:val="0"/>
        <w:adjustRightInd w:val="0"/>
        <w:ind w:left="1004"/>
        <w:jc w:val="right"/>
        <w:rPr>
          <w:rFonts w:cs="Arial"/>
          <w:b/>
          <w:i/>
          <w:sz w:val="16"/>
          <w:szCs w:val="16"/>
          <w:lang w:val="es-MX"/>
        </w:rPr>
      </w:pPr>
      <w:hyperlink r:id="rId221" w:history="1">
        <w:r w:rsidRPr="00935A9C">
          <w:rPr>
            <w:rStyle w:val="Hipervnculo"/>
            <w:rFonts w:cs="Arial"/>
            <w:b/>
            <w:i/>
            <w:sz w:val="16"/>
            <w:szCs w:val="16"/>
            <w:lang w:val="es-MX"/>
          </w:rPr>
          <w:t>https://po.tamaulipas.gob.mx/wp-content/uploads/2022/12/cxlvii-Ext.No_.27-121222F-EV.pdf</w:t>
        </w:r>
      </w:hyperlink>
    </w:p>
    <w:p w14:paraId="0026DA9A" w14:textId="77777777" w:rsidR="00535D4B" w:rsidRPr="000A1B56" w:rsidRDefault="00535D4B" w:rsidP="00535D4B">
      <w:pPr>
        <w:jc w:val="both"/>
        <w:rPr>
          <w:rFonts w:cs="Arial"/>
          <w:sz w:val="20"/>
          <w:szCs w:val="20"/>
        </w:rPr>
      </w:pPr>
      <w:r w:rsidRPr="000A1B56">
        <w:rPr>
          <w:rFonts w:cs="Arial"/>
          <w:sz w:val="20"/>
          <w:szCs w:val="20"/>
        </w:rPr>
        <w:t xml:space="preserve">2. Por cada integrante propietario se designará un suplente y Los integrantes del Consejo tendrán voz y voto, teniendo el </w:t>
      </w:r>
      <w:proofErr w:type="gramStart"/>
      <w:r w:rsidRPr="000A1B56">
        <w:rPr>
          <w:rFonts w:cs="Arial"/>
          <w:sz w:val="20"/>
          <w:szCs w:val="20"/>
        </w:rPr>
        <w:t>Presidente</w:t>
      </w:r>
      <w:proofErr w:type="gramEnd"/>
      <w:r w:rsidRPr="000A1B56">
        <w:rPr>
          <w:rFonts w:cs="Arial"/>
          <w:sz w:val="20"/>
          <w:szCs w:val="20"/>
        </w:rPr>
        <w:t xml:space="preserve"> voto de calidad. Los cargos serán honoríficos y podrán ser relevados libremente por los órganos y sectores que representen.</w:t>
      </w:r>
    </w:p>
    <w:p w14:paraId="38B7E5D1" w14:textId="77777777" w:rsidR="00535D4B" w:rsidRPr="000A1B56" w:rsidRDefault="00535D4B" w:rsidP="00535D4B">
      <w:pPr>
        <w:jc w:val="both"/>
        <w:rPr>
          <w:rFonts w:cs="Arial"/>
          <w:iCs/>
          <w:snapToGrid w:val="0"/>
          <w:sz w:val="20"/>
          <w:szCs w:val="20"/>
        </w:rPr>
      </w:pPr>
      <w:r w:rsidRPr="000A1B56">
        <w:rPr>
          <w:rFonts w:cs="Arial"/>
          <w:iCs/>
          <w:snapToGrid w:val="0"/>
          <w:sz w:val="20"/>
          <w:szCs w:val="20"/>
        </w:rPr>
        <w:t>3. Por cada integrante propietario del Consejo se designará un suplente.</w:t>
      </w:r>
    </w:p>
    <w:p w14:paraId="01F84C96" w14:textId="77777777" w:rsidR="00535D4B" w:rsidRPr="000A1B56" w:rsidRDefault="00535D4B" w:rsidP="00535D4B">
      <w:pPr>
        <w:jc w:val="both"/>
        <w:rPr>
          <w:rFonts w:cs="Arial"/>
          <w:iCs/>
          <w:snapToGrid w:val="0"/>
          <w:sz w:val="20"/>
          <w:szCs w:val="20"/>
          <w:u w:val="single"/>
        </w:rPr>
      </w:pPr>
    </w:p>
    <w:p w14:paraId="2D9EB8D0" w14:textId="77777777" w:rsidR="00535D4B" w:rsidRPr="000A1B56" w:rsidRDefault="00535D4B" w:rsidP="00535D4B">
      <w:pPr>
        <w:jc w:val="both"/>
        <w:rPr>
          <w:rFonts w:cs="Arial"/>
          <w:iCs/>
          <w:sz w:val="20"/>
          <w:szCs w:val="20"/>
        </w:rPr>
      </w:pPr>
      <w:r w:rsidRPr="000A1B56">
        <w:rPr>
          <w:rFonts w:cs="Arial"/>
          <w:iCs/>
          <w:sz w:val="20"/>
          <w:szCs w:val="20"/>
        </w:rPr>
        <w:t xml:space="preserve">4. El </w:t>
      </w:r>
      <w:proofErr w:type="gramStart"/>
      <w:r w:rsidRPr="000A1B56">
        <w:rPr>
          <w:rFonts w:cs="Arial"/>
          <w:iCs/>
          <w:sz w:val="20"/>
          <w:szCs w:val="20"/>
        </w:rPr>
        <w:t>Presidente</w:t>
      </w:r>
      <w:proofErr w:type="gramEnd"/>
      <w:r w:rsidRPr="000A1B56">
        <w:rPr>
          <w:rFonts w:cs="Arial"/>
          <w:iCs/>
          <w:sz w:val="20"/>
          <w:szCs w:val="20"/>
        </w:rPr>
        <w:t xml:space="preserve"> del Consejo de Administración será el </w:t>
      </w:r>
      <w:proofErr w:type="gramStart"/>
      <w:r w:rsidRPr="000A1B56">
        <w:rPr>
          <w:rFonts w:cs="Arial"/>
          <w:iCs/>
          <w:sz w:val="20"/>
          <w:szCs w:val="20"/>
        </w:rPr>
        <w:t>Presidente</w:t>
      </w:r>
      <w:proofErr w:type="gramEnd"/>
      <w:r w:rsidRPr="000A1B56">
        <w:rPr>
          <w:rFonts w:cs="Arial"/>
          <w:iCs/>
          <w:sz w:val="20"/>
          <w:szCs w:val="20"/>
        </w:rPr>
        <w:t xml:space="preserve"> Municipal del Ayuntamiento que haya realizado la mayor aportación al patrimonio del organismo operador. Para tal efecto, en el convenio y el decreto de creación se deberá mencionar el importe de las aportaciones de cada uno de los municipios que hayan convenido asociarse para conformar el organismo operador regional o intermunicipal.</w:t>
      </w:r>
    </w:p>
    <w:p w14:paraId="45A896A2" w14:textId="77777777" w:rsidR="00535D4B" w:rsidRPr="000A1B56" w:rsidRDefault="00535D4B" w:rsidP="00535D4B">
      <w:pPr>
        <w:jc w:val="both"/>
        <w:rPr>
          <w:sz w:val="20"/>
          <w:szCs w:val="20"/>
        </w:rPr>
      </w:pPr>
      <w:r w:rsidRPr="000A1B56">
        <w:rPr>
          <w:sz w:val="20"/>
          <w:szCs w:val="20"/>
        </w:rPr>
        <w:t xml:space="preserve">5. </w:t>
      </w:r>
      <w:r w:rsidRPr="000A1B56">
        <w:rPr>
          <w:rFonts w:cs="Arial"/>
          <w:sz w:val="20"/>
          <w:szCs w:val="20"/>
        </w:rPr>
        <w:t>Se deroga (Decreto No. 65-479, del</w:t>
      </w:r>
      <w:r w:rsidRPr="000A1B56">
        <w:rPr>
          <w:rFonts w:cs="Arial"/>
          <w:b/>
          <w:i/>
          <w:kern w:val="28"/>
          <w:sz w:val="20"/>
          <w:szCs w:val="20"/>
          <w:lang w:val="es-MX"/>
        </w:rPr>
        <w:t xml:space="preserve"> </w:t>
      </w:r>
      <w:r w:rsidRPr="000A1B56">
        <w:rPr>
          <w:rFonts w:cs="Arial"/>
          <w:i/>
          <w:kern w:val="28"/>
          <w:sz w:val="20"/>
          <w:szCs w:val="20"/>
          <w:lang w:val="es-MX"/>
        </w:rPr>
        <w:t>P.O.</w:t>
      </w:r>
      <w:r w:rsidRPr="000A1B56">
        <w:rPr>
          <w:rFonts w:cs="Arial"/>
          <w:i/>
          <w:sz w:val="20"/>
          <w:szCs w:val="20"/>
        </w:rPr>
        <w:t xml:space="preserve"> Edición Vespertina Extraordinario Número 27</w:t>
      </w:r>
      <w:r w:rsidRPr="000A1B56">
        <w:rPr>
          <w:rFonts w:cs="Arial"/>
          <w:i/>
          <w:sz w:val="20"/>
          <w:szCs w:val="20"/>
          <w:lang w:val="es-MX"/>
        </w:rPr>
        <w:t>, del 12 de diciembre de 2022</w:t>
      </w:r>
      <w:r w:rsidRPr="000A1B56">
        <w:rPr>
          <w:rFonts w:cs="Arial"/>
          <w:sz w:val="20"/>
          <w:szCs w:val="20"/>
        </w:rPr>
        <w:t>).</w:t>
      </w:r>
    </w:p>
    <w:p w14:paraId="6FA7A74E" w14:textId="77777777"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adicion</w:t>
      </w:r>
      <w:r w:rsidRPr="00F972BB">
        <w:rPr>
          <w:rFonts w:cs="Arial"/>
          <w:b/>
          <w:i/>
          <w:kern w:val="28"/>
          <w:sz w:val="16"/>
          <w:szCs w:val="16"/>
          <w:lang w:val="es-MX"/>
        </w:rPr>
        <w:t>ado, P.O. Edición Vespertina Extraordinario No. 11, del 1 de julio de 2022</w:t>
      </w:r>
    </w:p>
    <w:p w14:paraId="2549645A" w14:textId="6C7E0CD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222" w:history="1">
        <w:r w:rsidRPr="00F972BB">
          <w:rPr>
            <w:rStyle w:val="Hipervnculo"/>
            <w:rFonts w:eastAsia="Calibri" w:cs="Arial"/>
            <w:b/>
            <w:i/>
            <w:sz w:val="16"/>
            <w:szCs w:val="16"/>
          </w:rPr>
          <w:t>https://po.tamaulipas.gob.mx/wp-content/uploads/2022/07/cxlvii-Ext.No_.11-010722F-EV.pdf</w:t>
        </w:r>
      </w:hyperlink>
    </w:p>
    <w:p w14:paraId="0B9B8440" w14:textId="77777777"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00417413">
        <w:rPr>
          <w:rFonts w:cs="Arial"/>
          <w:b/>
          <w:i/>
          <w:sz w:val="16"/>
          <w:szCs w:val="16"/>
          <w:lang w:val="es-MX"/>
        </w:rPr>
        <w:t xml:space="preserve"> de 2022</w:t>
      </w:r>
    </w:p>
    <w:p w14:paraId="682D3D86"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223" w:history="1">
        <w:r w:rsidRPr="00935A9C">
          <w:rPr>
            <w:rStyle w:val="Hipervnculo"/>
            <w:rFonts w:cs="Arial"/>
            <w:b/>
            <w:i/>
            <w:sz w:val="16"/>
            <w:szCs w:val="16"/>
            <w:lang w:val="es-MX"/>
          </w:rPr>
          <w:t>https://po.tamaulipas.gob.mx/wp-content/uploads/2022/12/cxlvii-Ext.No_.27-121222F-EV.pdf</w:t>
        </w:r>
      </w:hyperlink>
    </w:p>
    <w:p w14:paraId="130980AA" w14:textId="77777777" w:rsidR="00535D4B" w:rsidRDefault="00535D4B" w:rsidP="00535D4B">
      <w:pPr>
        <w:jc w:val="both"/>
        <w:rPr>
          <w:sz w:val="20"/>
          <w:szCs w:val="20"/>
        </w:rPr>
      </w:pPr>
      <w:r w:rsidRPr="00F972BB">
        <w:rPr>
          <w:sz w:val="20"/>
          <w:szCs w:val="20"/>
        </w:rPr>
        <w:lastRenderedPageBreak/>
        <w:t xml:space="preserve">6. El </w:t>
      </w:r>
      <w:proofErr w:type="gramStart"/>
      <w:r w:rsidRPr="00F972BB">
        <w:rPr>
          <w:sz w:val="20"/>
          <w:szCs w:val="20"/>
        </w:rPr>
        <w:t>Secretario</w:t>
      </w:r>
      <w:proofErr w:type="gramEnd"/>
      <w:r w:rsidRPr="00F972BB">
        <w:rPr>
          <w:sz w:val="20"/>
          <w:szCs w:val="20"/>
        </w:rPr>
        <w:t xml:space="preserve"> del Consejo de Administración será el </w:t>
      </w:r>
      <w:proofErr w:type="gramStart"/>
      <w:r w:rsidRPr="00F972BB">
        <w:rPr>
          <w:sz w:val="20"/>
          <w:szCs w:val="20"/>
        </w:rPr>
        <w:t>Presidente</w:t>
      </w:r>
      <w:proofErr w:type="gramEnd"/>
      <w:r w:rsidRPr="00F972BB">
        <w:rPr>
          <w:sz w:val="20"/>
          <w:szCs w:val="20"/>
        </w:rPr>
        <w:t xml:space="preserve"> Municipal del Ayuntamiento que haya realizado la segunda mayor aportación al patrimonio del organismo operador. </w:t>
      </w:r>
    </w:p>
    <w:p w14:paraId="6E99C1FC" w14:textId="204B0D4C"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8B3CA3">
        <w:rPr>
          <w:rFonts w:cs="Arial"/>
          <w:b/>
          <w:i/>
          <w:kern w:val="28"/>
          <w:sz w:val="16"/>
          <w:szCs w:val="16"/>
          <w:lang w:val="es-MX"/>
        </w:rPr>
        <w:t>r</w:t>
      </w:r>
      <w:r w:rsidR="00417413">
        <w:rPr>
          <w:rFonts w:cs="Arial"/>
          <w:b/>
          <w:i/>
          <w:kern w:val="28"/>
          <w:sz w:val="16"/>
          <w:szCs w:val="16"/>
          <w:lang w:val="es-MX"/>
        </w:rPr>
        <w:t>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1BB3E4A6" w14:textId="77777777" w:rsidR="00535D4B" w:rsidRPr="00F972BB" w:rsidRDefault="00535D4B" w:rsidP="00535D4B">
      <w:pPr>
        <w:pStyle w:val="Prrafodelista"/>
        <w:tabs>
          <w:tab w:val="left" w:pos="284"/>
        </w:tabs>
        <w:ind w:left="720"/>
        <w:jc w:val="right"/>
        <w:rPr>
          <w:rStyle w:val="Hipervnculo"/>
          <w:rFonts w:cs="Arial"/>
          <w:iCs/>
          <w:snapToGrid w:val="0"/>
          <w:color w:val="auto"/>
          <w:sz w:val="20"/>
          <w:szCs w:val="20"/>
          <w:u w:val="none"/>
        </w:rPr>
      </w:pPr>
      <w:hyperlink r:id="rId224" w:history="1">
        <w:r w:rsidRPr="00F972BB">
          <w:rPr>
            <w:rStyle w:val="Hipervnculo"/>
            <w:rFonts w:eastAsia="Calibri" w:cs="Arial"/>
            <w:b/>
            <w:i/>
            <w:sz w:val="16"/>
            <w:szCs w:val="16"/>
          </w:rPr>
          <w:t>https://po.tamaulipas.gob.mx/wp-content/uploads/2022/07/cxlvii-Ext.No_.11-010722F-EV.pdf</w:t>
        </w:r>
      </w:hyperlink>
    </w:p>
    <w:p w14:paraId="5F5770C5" w14:textId="77777777" w:rsidR="00535D4B" w:rsidRPr="000A1B56" w:rsidRDefault="00535D4B" w:rsidP="00535D4B">
      <w:pPr>
        <w:jc w:val="both"/>
        <w:rPr>
          <w:sz w:val="20"/>
          <w:szCs w:val="20"/>
        </w:rPr>
      </w:pPr>
    </w:p>
    <w:p w14:paraId="388E25CF" w14:textId="77777777" w:rsidR="00535D4B" w:rsidRDefault="00535D4B" w:rsidP="00535D4B">
      <w:pPr>
        <w:jc w:val="both"/>
        <w:rPr>
          <w:rFonts w:cs="Arial"/>
          <w:sz w:val="20"/>
          <w:szCs w:val="20"/>
        </w:rPr>
      </w:pPr>
      <w:r w:rsidRPr="00F972BB">
        <w:rPr>
          <w:sz w:val="20"/>
          <w:szCs w:val="20"/>
        </w:rPr>
        <w:t xml:space="preserve">7. </w:t>
      </w:r>
      <w:r w:rsidRPr="00DD730F">
        <w:rPr>
          <w:rFonts w:cs="Arial"/>
          <w:sz w:val="20"/>
          <w:szCs w:val="20"/>
        </w:rPr>
        <w:t xml:space="preserve">Se deroga (Decreto No. </w:t>
      </w:r>
      <w:r>
        <w:rPr>
          <w:rFonts w:cs="Arial"/>
          <w:sz w:val="20"/>
          <w:szCs w:val="20"/>
        </w:rPr>
        <w:t>65-479</w:t>
      </w:r>
      <w:r w:rsidRPr="00DD730F">
        <w:rPr>
          <w:rFonts w:cs="Arial"/>
          <w:sz w:val="20"/>
          <w:szCs w:val="20"/>
        </w:rPr>
        <w:t>, del</w:t>
      </w:r>
      <w:r w:rsidRPr="004A759C">
        <w:rPr>
          <w:rFonts w:cs="Arial"/>
          <w:b/>
          <w:i/>
          <w:kern w:val="28"/>
          <w:sz w:val="16"/>
          <w:szCs w:val="16"/>
          <w:lang w:val="es-MX"/>
        </w:rPr>
        <w:t xml:space="preserve"> </w:t>
      </w:r>
      <w:r w:rsidRPr="004A759C">
        <w:rPr>
          <w:rFonts w:cs="Arial"/>
          <w:i/>
          <w:kern w:val="28"/>
          <w:sz w:val="20"/>
          <w:szCs w:val="20"/>
          <w:lang w:val="es-MX"/>
        </w:rPr>
        <w:t>P.O.</w:t>
      </w:r>
      <w:r w:rsidRPr="004A759C">
        <w:rPr>
          <w:rFonts w:cs="Arial"/>
          <w:i/>
          <w:sz w:val="20"/>
          <w:szCs w:val="20"/>
        </w:rPr>
        <w:t xml:space="preserve"> Edición Vespertina Extraordinario Número 27</w:t>
      </w:r>
      <w:r w:rsidRPr="004A759C">
        <w:rPr>
          <w:rFonts w:cs="Arial"/>
          <w:i/>
          <w:sz w:val="20"/>
          <w:szCs w:val="20"/>
          <w:lang w:val="es-MX"/>
        </w:rPr>
        <w:t>, del 12 de diciembre de 2022</w:t>
      </w:r>
      <w:r w:rsidRPr="004A759C">
        <w:rPr>
          <w:rFonts w:cs="Arial"/>
          <w:sz w:val="20"/>
          <w:szCs w:val="20"/>
        </w:rPr>
        <w:t>).</w:t>
      </w:r>
    </w:p>
    <w:p w14:paraId="404D53C9" w14:textId="7EC8F641" w:rsidR="00535D4B" w:rsidRPr="00F972BB" w:rsidRDefault="00535D4B" w:rsidP="00535D4B">
      <w:pPr>
        <w:jc w:val="right"/>
        <w:rPr>
          <w:rFonts w:cs="Arial"/>
          <w:sz w:val="20"/>
          <w:szCs w:val="20"/>
        </w:rPr>
      </w:pPr>
      <w:r w:rsidRPr="00F972BB">
        <w:rPr>
          <w:rFonts w:cs="Arial"/>
          <w:b/>
          <w:i/>
          <w:kern w:val="28"/>
          <w:sz w:val="16"/>
          <w:szCs w:val="16"/>
          <w:lang w:val="es-MX"/>
        </w:rPr>
        <w:t xml:space="preserve">Párrafo </w:t>
      </w:r>
      <w:r w:rsidR="008B3CA3">
        <w:rPr>
          <w:rFonts w:cs="Arial"/>
          <w:b/>
          <w:i/>
          <w:kern w:val="28"/>
          <w:sz w:val="16"/>
          <w:szCs w:val="16"/>
          <w:lang w:val="es-MX"/>
        </w:rPr>
        <w:t>r</w:t>
      </w:r>
      <w:r w:rsidR="00E445E1">
        <w:rPr>
          <w:rFonts w:cs="Arial"/>
          <w:b/>
          <w:i/>
          <w:kern w:val="28"/>
          <w:sz w:val="16"/>
          <w:szCs w:val="16"/>
          <w:lang w:val="es-MX"/>
        </w:rPr>
        <w:t>eformado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59D67542" w14:textId="1BF290CF" w:rsidR="00535D4B" w:rsidRPr="00B03294" w:rsidRDefault="00535D4B" w:rsidP="00B03294">
      <w:pPr>
        <w:pStyle w:val="Prrafodelista"/>
        <w:tabs>
          <w:tab w:val="left" w:pos="284"/>
        </w:tabs>
        <w:ind w:left="720"/>
        <w:jc w:val="right"/>
        <w:rPr>
          <w:rStyle w:val="Hipervnculo"/>
          <w:rFonts w:eastAsia="Calibri" w:cs="Arial"/>
          <w:b/>
          <w:i/>
          <w:sz w:val="16"/>
          <w:szCs w:val="16"/>
        </w:rPr>
      </w:pPr>
      <w:hyperlink r:id="rId225" w:history="1">
        <w:r w:rsidRPr="00F972BB">
          <w:rPr>
            <w:rStyle w:val="Hipervnculo"/>
            <w:rFonts w:eastAsia="Calibri" w:cs="Arial"/>
            <w:b/>
            <w:i/>
            <w:sz w:val="16"/>
            <w:szCs w:val="16"/>
          </w:rPr>
          <w:t>https://po.tamaulipas.gob.mx/wp-content/uploads/2022/07/cxlvii-Ext.No_.11-010722F-EV.pdf</w:t>
        </w:r>
      </w:hyperlink>
    </w:p>
    <w:p w14:paraId="135D4603" w14:textId="434910AD" w:rsidR="00535D4B" w:rsidRDefault="00A207B7" w:rsidP="00535D4B">
      <w:pPr>
        <w:pStyle w:val="Prrafodelista"/>
        <w:autoSpaceDE w:val="0"/>
        <w:autoSpaceDN w:val="0"/>
        <w:adjustRightInd w:val="0"/>
        <w:ind w:left="1004"/>
        <w:jc w:val="right"/>
        <w:rPr>
          <w:rFonts w:cs="Arial"/>
          <w:b/>
          <w:i/>
          <w:sz w:val="16"/>
          <w:szCs w:val="16"/>
          <w:lang w:val="es-MX"/>
        </w:rPr>
      </w:pPr>
      <w:r w:rsidRPr="00F972BB">
        <w:rPr>
          <w:rFonts w:cs="Arial"/>
          <w:b/>
          <w:i/>
          <w:kern w:val="28"/>
          <w:sz w:val="16"/>
          <w:szCs w:val="16"/>
          <w:lang w:val="es-MX"/>
        </w:rPr>
        <w:t xml:space="preserve">Párrafo </w:t>
      </w:r>
      <w:r w:rsidR="008B3CA3">
        <w:rPr>
          <w:rFonts w:cs="Arial"/>
          <w:b/>
          <w:i/>
          <w:kern w:val="28"/>
          <w:sz w:val="16"/>
          <w:szCs w:val="16"/>
          <w:lang w:val="es-MX"/>
        </w:rPr>
        <w:t>d</w:t>
      </w:r>
      <w:r w:rsidR="00417413">
        <w:rPr>
          <w:rFonts w:cs="Arial"/>
          <w:b/>
          <w:i/>
          <w:kern w:val="28"/>
          <w:sz w:val="16"/>
          <w:szCs w:val="16"/>
          <w:lang w:val="es-MX"/>
        </w:rPr>
        <w:t>erogad</w:t>
      </w:r>
      <w:r>
        <w:rPr>
          <w:rFonts w:cs="Arial"/>
          <w:b/>
          <w:i/>
          <w:kern w:val="28"/>
          <w:sz w:val="16"/>
          <w:szCs w:val="16"/>
          <w:lang w:val="es-MX"/>
        </w:rPr>
        <w:t>o</w:t>
      </w:r>
      <w:r w:rsidR="00535D4B">
        <w:rPr>
          <w:rFonts w:cs="Arial"/>
          <w:b/>
          <w:i/>
          <w:kern w:val="28"/>
          <w:sz w:val="16"/>
          <w:szCs w:val="16"/>
          <w:lang w:val="es-MX"/>
        </w:rPr>
        <w:t>, P.O.</w:t>
      </w:r>
      <w:r w:rsidR="00535D4B" w:rsidRPr="00DD730F">
        <w:rPr>
          <w:rFonts w:cs="Arial"/>
          <w:b/>
          <w:i/>
          <w:sz w:val="16"/>
          <w:szCs w:val="16"/>
        </w:rPr>
        <w:t xml:space="preserve"> </w:t>
      </w:r>
      <w:r w:rsidR="00535D4B" w:rsidRPr="00AF18B0">
        <w:rPr>
          <w:rFonts w:cs="Arial"/>
          <w:b/>
          <w:i/>
          <w:sz w:val="16"/>
          <w:szCs w:val="16"/>
        </w:rPr>
        <w:t>Edición Vespertina Extraordinario Número 27</w:t>
      </w:r>
      <w:r w:rsidR="00535D4B">
        <w:rPr>
          <w:rFonts w:cs="Arial"/>
          <w:b/>
          <w:i/>
          <w:sz w:val="16"/>
          <w:szCs w:val="16"/>
          <w:lang w:val="es-MX"/>
        </w:rPr>
        <w:t>, del 12</w:t>
      </w:r>
      <w:r w:rsidR="00535D4B" w:rsidRPr="00D65024">
        <w:rPr>
          <w:rFonts w:cs="Arial"/>
          <w:b/>
          <w:i/>
          <w:sz w:val="16"/>
          <w:szCs w:val="16"/>
          <w:lang w:val="es-MX"/>
        </w:rPr>
        <w:t xml:space="preserve"> de</w:t>
      </w:r>
      <w:r w:rsidR="00535D4B">
        <w:rPr>
          <w:rFonts w:cs="Arial"/>
          <w:b/>
          <w:i/>
          <w:sz w:val="16"/>
          <w:szCs w:val="16"/>
          <w:lang w:val="es-MX"/>
        </w:rPr>
        <w:t xml:space="preserve"> diciembre</w:t>
      </w:r>
      <w:r w:rsidR="00E11266">
        <w:rPr>
          <w:rFonts w:cs="Arial"/>
          <w:b/>
          <w:i/>
          <w:sz w:val="16"/>
          <w:szCs w:val="16"/>
          <w:lang w:val="es-MX"/>
        </w:rPr>
        <w:t xml:space="preserve"> de 2022</w:t>
      </w:r>
    </w:p>
    <w:p w14:paraId="5EF3D139" w14:textId="775A0671" w:rsidR="00535D4B" w:rsidRPr="00CB0EF4" w:rsidRDefault="00535D4B" w:rsidP="00CB0EF4">
      <w:pPr>
        <w:pStyle w:val="Prrafodelista"/>
        <w:autoSpaceDE w:val="0"/>
        <w:autoSpaceDN w:val="0"/>
        <w:adjustRightInd w:val="0"/>
        <w:ind w:left="1004"/>
        <w:jc w:val="right"/>
        <w:rPr>
          <w:rFonts w:cs="Arial"/>
          <w:b/>
          <w:i/>
          <w:sz w:val="16"/>
          <w:szCs w:val="16"/>
          <w:lang w:val="es-MX"/>
        </w:rPr>
      </w:pPr>
      <w:hyperlink r:id="rId226" w:history="1">
        <w:r w:rsidRPr="00935A9C">
          <w:rPr>
            <w:rStyle w:val="Hipervnculo"/>
            <w:rFonts w:cs="Arial"/>
            <w:b/>
            <w:i/>
            <w:sz w:val="16"/>
            <w:szCs w:val="16"/>
            <w:lang w:val="es-MX"/>
          </w:rPr>
          <w:t>https://po.tamaulipas.gob.mx/wp-content/uploads/2022/12/cxlvii-Ext.No_.27-121222F-EV.pdf</w:t>
        </w:r>
      </w:hyperlink>
    </w:p>
    <w:p w14:paraId="43AA291F" w14:textId="77777777" w:rsidR="00B03294" w:rsidRPr="00F7601A" w:rsidRDefault="00B03294" w:rsidP="00535D4B">
      <w:pPr>
        <w:jc w:val="both"/>
        <w:rPr>
          <w:sz w:val="20"/>
          <w:szCs w:val="20"/>
        </w:rPr>
      </w:pPr>
    </w:p>
    <w:p w14:paraId="4AAE519F" w14:textId="77777777" w:rsidR="00535D4B" w:rsidRPr="00F972BB" w:rsidRDefault="00535D4B" w:rsidP="00535D4B">
      <w:pPr>
        <w:jc w:val="both"/>
        <w:rPr>
          <w:sz w:val="20"/>
          <w:szCs w:val="20"/>
        </w:rPr>
      </w:pPr>
      <w:r w:rsidRPr="00F972BB">
        <w:rPr>
          <w:sz w:val="20"/>
          <w:szCs w:val="20"/>
        </w:rPr>
        <w:t>8. El Consejo de Administración sesionará válidamente con la concurrencia de la mayoría de sus miembros. Sus decisiones se tomarán por mayoría de votos.</w:t>
      </w:r>
    </w:p>
    <w:p w14:paraId="1C7E1968" w14:textId="6F58A966" w:rsidR="00535D4B" w:rsidRPr="00F972BB" w:rsidRDefault="00535D4B" w:rsidP="00535D4B">
      <w:pPr>
        <w:tabs>
          <w:tab w:val="left" w:pos="284"/>
        </w:tabs>
        <w:jc w:val="right"/>
        <w:rPr>
          <w:rFonts w:cs="Arial"/>
          <w:sz w:val="20"/>
          <w:szCs w:val="20"/>
        </w:rPr>
      </w:pPr>
      <w:r w:rsidRPr="00F972BB">
        <w:rPr>
          <w:rFonts w:cs="Arial"/>
          <w:b/>
          <w:i/>
          <w:kern w:val="28"/>
          <w:sz w:val="16"/>
          <w:szCs w:val="16"/>
          <w:lang w:val="es-MX"/>
        </w:rPr>
        <w:t xml:space="preserve">Párrafo </w:t>
      </w:r>
      <w:r w:rsidR="008B3CA3">
        <w:rPr>
          <w:rFonts w:cs="Arial"/>
          <w:b/>
          <w:i/>
          <w:kern w:val="28"/>
          <w:sz w:val="16"/>
          <w:szCs w:val="16"/>
          <w:lang w:val="es-MX"/>
        </w:rPr>
        <w:t>r</w:t>
      </w:r>
      <w:r w:rsidR="00417413">
        <w:rPr>
          <w:rFonts w:cs="Arial"/>
          <w:b/>
          <w:i/>
          <w:kern w:val="28"/>
          <w:sz w:val="16"/>
          <w:szCs w:val="16"/>
          <w:lang w:val="es-MX"/>
        </w:rPr>
        <w:t>ecorri</w:t>
      </w:r>
      <w:r w:rsidR="00417413" w:rsidRPr="00F972BB">
        <w:rPr>
          <w:rFonts w:cs="Arial"/>
          <w:b/>
          <w:i/>
          <w:kern w:val="28"/>
          <w:sz w:val="16"/>
          <w:szCs w:val="16"/>
          <w:lang w:val="es-MX"/>
        </w:rPr>
        <w:t>do</w:t>
      </w:r>
      <w:r w:rsidRPr="00F972BB">
        <w:rPr>
          <w:rFonts w:cs="Arial"/>
          <w:b/>
          <w:i/>
          <w:kern w:val="28"/>
          <w:sz w:val="16"/>
          <w:szCs w:val="16"/>
          <w:lang w:val="es-MX"/>
        </w:rPr>
        <w:t>, P.O. Edición Vespertina Extraordinario No. 11, del 1 de julio de 2022</w:t>
      </w:r>
      <w:r w:rsidRPr="00F972BB">
        <w:rPr>
          <w:rFonts w:cs="Arial"/>
          <w:iCs/>
          <w:snapToGrid w:val="0"/>
          <w:sz w:val="20"/>
          <w:szCs w:val="20"/>
        </w:rPr>
        <w:t xml:space="preserve">      </w:t>
      </w:r>
    </w:p>
    <w:p w14:paraId="2CA159B0" w14:textId="77777777" w:rsidR="00535D4B" w:rsidRDefault="00535D4B" w:rsidP="00D064B8">
      <w:pPr>
        <w:pStyle w:val="Prrafodelista"/>
        <w:tabs>
          <w:tab w:val="left" w:pos="284"/>
        </w:tabs>
        <w:ind w:left="720"/>
        <w:jc w:val="right"/>
        <w:rPr>
          <w:rStyle w:val="Hipervnculo"/>
          <w:rFonts w:eastAsia="Calibri" w:cs="Arial"/>
          <w:b/>
          <w:i/>
          <w:sz w:val="16"/>
          <w:szCs w:val="16"/>
        </w:rPr>
      </w:pPr>
      <w:hyperlink r:id="rId227" w:history="1">
        <w:r w:rsidRPr="00F972BB">
          <w:rPr>
            <w:rStyle w:val="Hipervnculo"/>
            <w:rFonts w:eastAsia="Calibri" w:cs="Arial"/>
            <w:b/>
            <w:i/>
            <w:sz w:val="16"/>
            <w:szCs w:val="16"/>
          </w:rPr>
          <w:t>https://po.tamaulipas.gob.mx/wp-content/uploads/2022/07/cxlvii-Ext.No_.11-010722F-EV.pdf</w:t>
        </w:r>
      </w:hyperlink>
    </w:p>
    <w:p w14:paraId="21B4D6B1" w14:textId="77777777" w:rsidR="003B2ADA" w:rsidRPr="00D064B8" w:rsidRDefault="003B2ADA" w:rsidP="00D064B8">
      <w:pPr>
        <w:pStyle w:val="Prrafodelista"/>
        <w:tabs>
          <w:tab w:val="left" w:pos="284"/>
        </w:tabs>
        <w:ind w:left="720"/>
        <w:jc w:val="right"/>
        <w:rPr>
          <w:rFonts w:cs="Arial"/>
          <w:iCs/>
          <w:snapToGrid w:val="0"/>
          <w:sz w:val="20"/>
          <w:szCs w:val="20"/>
        </w:rPr>
      </w:pPr>
    </w:p>
    <w:p w14:paraId="44FA838A" w14:textId="77777777" w:rsidR="00535D4B" w:rsidRPr="00640B4E" w:rsidRDefault="00535D4B" w:rsidP="00535D4B">
      <w:pPr>
        <w:jc w:val="both"/>
        <w:rPr>
          <w:rFonts w:cs="Arial"/>
          <w:sz w:val="20"/>
          <w:szCs w:val="20"/>
        </w:rPr>
      </w:pPr>
      <w:r w:rsidRPr="00640B4E">
        <w:rPr>
          <w:rFonts w:cs="Arial"/>
          <w:b/>
          <w:sz w:val="20"/>
          <w:szCs w:val="20"/>
        </w:rPr>
        <w:t>Artículo 30.</w:t>
      </w:r>
      <w:r w:rsidRPr="00640B4E">
        <w:rPr>
          <w:rFonts w:cs="Arial"/>
          <w:sz w:val="20"/>
          <w:szCs w:val="20"/>
        </w:rPr>
        <w:t xml:space="preserve"> </w:t>
      </w:r>
    </w:p>
    <w:p w14:paraId="59950D5D" w14:textId="77777777" w:rsidR="00535D4B" w:rsidRPr="00132E40" w:rsidRDefault="00535D4B" w:rsidP="00535D4B">
      <w:pPr>
        <w:jc w:val="both"/>
        <w:rPr>
          <w:rFonts w:cs="Arial"/>
          <w:sz w:val="6"/>
          <w:szCs w:val="6"/>
        </w:rPr>
      </w:pPr>
    </w:p>
    <w:p w14:paraId="462E8685" w14:textId="6358D959" w:rsidR="00535D4B" w:rsidRPr="00535D4B" w:rsidRDefault="00535D4B" w:rsidP="00535D4B">
      <w:pPr>
        <w:jc w:val="both"/>
        <w:rPr>
          <w:rFonts w:cs="Arial"/>
          <w:sz w:val="20"/>
          <w:szCs w:val="20"/>
        </w:rPr>
      </w:pPr>
      <w:r w:rsidRPr="00535D4B">
        <w:rPr>
          <w:rFonts w:cs="Arial"/>
          <w:sz w:val="20"/>
          <w:szCs w:val="20"/>
        </w:rPr>
        <w:t xml:space="preserve">1. </w:t>
      </w:r>
      <w:r w:rsidR="003B2ADA" w:rsidRPr="003B2ADA">
        <w:rPr>
          <w:rFonts w:cs="Arial"/>
          <w:sz w:val="20"/>
          <w:szCs w:val="20"/>
        </w:rPr>
        <w:t xml:space="preserve">La o el Gerente General del organismo operador, participará en las reuniones del Consejo de Administración con derecho a </w:t>
      </w:r>
      <w:proofErr w:type="gramStart"/>
      <w:r w:rsidR="003B2ADA" w:rsidRPr="003B2ADA">
        <w:rPr>
          <w:rFonts w:cs="Arial"/>
          <w:sz w:val="20"/>
          <w:szCs w:val="20"/>
        </w:rPr>
        <w:t>voz</w:t>
      </w:r>
      <w:proofErr w:type="gramEnd"/>
      <w:r w:rsidR="003B2ADA" w:rsidRPr="003B2ADA">
        <w:rPr>
          <w:rFonts w:cs="Arial"/>
          <w:sz w:val="20"/>
          <w:szCs w:val="20"/>
        </w:rPr>
        <w:t xml:space="preserve"> pero sin voto y será el encargado de presentar la exposición de los temas que se sometan a consideración del Consejo de Administración.</w:t>
      </w:r>
    </w:p>
    <w:p w14:paraId="1A57AD10" w14:textId="3F78D385" w:rsidR="003B2ADA" w:rsidRPr="00490401" w:rsidRDefault="003B2ADA" w:rsidP="003B2ADA">
      <w:pPr>
        <w:pStyle w:val="Default"/>
        <w:jc w:val="right"/>
        <w:rPr>
          <w:b/>
          <w:i/>
          <w:color w:val="auto"/>
          <w:sz w:val="16"/>
          <w:szCs w:val="16"/>
        </w:rPr>
      </w:pPr>
      <w:r w:rsidRPr="00490401">
        <w:rPr>
          <w:b/>
          <w:i/>
          <w:color w:val="auto"/>
          <w:sz w:val="16"/>
          <w:szCs w:val="16"/>
        </w:rPr>
        <w:t xml:space="preserve">Numeral </w:t>
      </w:r>
      <w:r w:rsidR="00E445E1">
        <w:rPr>
          <w:b/>
          <w:i/>
          <w:color w:val="auto"/>
          <w:sz w:val="16"/>
          <w:szCs w:val="16"/>
        </w:rPr>
        <w:t>reformado</w:t>
      </w:r>
      <w:r w:rsidRPr="00490401">
        <w:rPr>
          <w:b/>
          <w:i/>
          <w:color w:val="auto"/>
          <w:sz w:val="16"/>
          <w:szCs w:val="16"/>
        </w:rPr>
        <w:t>, P.O. No. 103, Edición Vespertina, del 27 de agosto de 2025.</w:t>
      </w:r>
    </w:p>
    <w:p w14:paraId="30970A7E" w14:textId="77777777" w:rsidR="003B2ADA" w:rsidRPr="00490401" w:rsidRDefault="003B2ADA" w:rsidP="003B2ADA">
      <w:pPr>
        <w:pStyle w:val="Default"/>
        <w:tabs>
          <w:tab w:val="left" w:pos="567"/>
        </w:tabs>
        <w:jc w:val="right"/>
        <w:rPr>
          <w:b/>
          <w:i/>
          <w:color w:val="auto"/>
          <w:sz w:val="16"/>
          <w:szCs w:val="16"/>
        </w:rPr>
      </w:pPr>
      <w:hyperlink r:id="rId228" w:history="1">
        <w:r w:rsidRPr="00490401">
          <w:rPr>
            <w:rStyle w:val="Hipervnculo"/>
            <w:b/>
            <w:i/>
            <w:sz w:val="16"/>
            <w:szCs w:val="16"/>
          </w:rPr>
          <w:t>https://po.tamaulipas.gob.mx/wp-content/uploads/2025/08/cl-103-270825-EV.pdf</w:t>
        </w:r>
      </w:hyperlink>
    </w:p>
    <w:p w14:paraId="357F8525" w14:textId="77777777" w:rsidR="003B2ADA" w:rsidRPr="00490401" w:rsidRDefault="003B2ADA" w:rsidP="00535D4B">
      <w:pPr>
        <w:jc w:val="both"/>
        <w:rPr>
          <w:rFonts w:cs="Arial"/>
          <w:b/>
          <w:i/>
          <w:sz w:val="20"/>
          <w:szCs w:val="20"/>
        </w:rPr>
      </w:pPr>
    </w:p>
    <w:p w14:paraId="4276BED0" w14:textId="77777777" w:rsidR="00535D4B" w:rsidRPr="00535D4B" w:rsidRDefault="00535D4B" w:rsidP="00535D4B">
      <w:pPr>
        <w:jc w:val="both"/>
        <w:rPr>
          <w:rFonts w:cs="Arial"/>
          <w:sz w:val="20"/>
          <w:szCs w:val="20"/>
        </w:rPr>
      </w:pPr>
      <w:r w:rsidRPr="00535D4B">
        <w:rPr>
          <w:rFonts w:cs="Arial"/>
          <w:sz w:val="20"/>
          <w:szCs w:val="20"/>
        </w:rPr>
        <w:t>2. El Gerente General tendrá las siguientes atribuciones en torno al funcionamiento del Consejo de Administración:</w:t>
      </w:r>
    </w:p>
    <w:p w14:paraId="60831345" w14:textId="77777777" w:rsidR="00535D4B" w:rsidRPr="00535D4B" w:rsidRDefault="00535D4B" w:rsidP="00535D4B">
      <w:pPr>
        <w:jc w:val="both"/>
        <w:rPr>
          <w:rFonts w:cs="Arial"/>
          <w:sz w:val="20"/>
          <w:szCs w:val="20"/>
        </w:rPr>
      </w:pPr>
    </w:p>
    <w:p w14:paraId="1F87298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Ejecutar y dar seguimiento a los acuerdos del Consejo;</w:t>
      </w:r>
    </w:p>
    <w:p w14:paraId="1F507290" w14:textId="77777777" w:rsidR="00535D4B" w:rsidRPr="00535D4B" w:rsidRDefault="00535D4B" w:rsidP="00535D4B">
      <w:pPr>
        <w:pStyle w:val="Default"/>
        <w:rPr>
          <w:sz w:val="20"/>
          <w:szCs w:val="20"/>
        </w:rPr>
      </w:pPr>
    </w:p>
    <w:p w14:paraId="6C47CE55"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Rendir mensualmente al Consejo los informes de las actividades desarrolladas por el organismo operador;</w:t>
      </w:r>
    </w:p>
    <w:p w14:paraId="19C392C9" w14:textId="77777777" w:rsidR="00535D4B" w:rsidRPr="00A207B7" w:rsidRDefault="00535D4B" w:rsidP="00535D4B">
      <w:pPr>
        <w:pStyle w:val="Default"/>
        <w:rPr>
          <w:sz w:val="16"/>
          <w:szCs w:val="20"/>
        </w:rPr>
      </w:pPr>
    </w:p>
    <w:p w14:paraId="7EE2DEE4"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Convocar a reuniones del Consejo por propia iniciativa o a petición de dos o más miembros </w:t>
      </w:r>
      <w:proofErr w:type="gramStart"/>
      <w:r w:rsidRPr="00535D4B">
        <w:rPr>
          <w:rFonts w:cs="Arial"/>
          <w:sz w:val="20"/>
          <w:szCs w:val="20"/>
        </w:rPr>
        <w:t>del mismo</w:t>
      </w:r>
      <w:proofErr w:type="gramEnd"/>
      <w:r w:rsidRPr="00535D4B">
        <w:rPr>
          <w:rFonts w:cs="Arial"/>
          <w:sz w:val="20"/>
          <w:szCs w:val="20"/>
        </w:rPr>
        <w:t>;</w:t>
      </w:r>
    </w:p>
    <w:p w14:paraId="608DC1AB" w14:textId="77777777" w:rsidR="00535D4B" w:rsidRPr="00535D4B" w:rsidRDefault="00535D4B" w:rsidP="00535D4B">
      <w:pPr>
        <w:pStyle w:val="Default"/>
        <w:rPr>
          <w:sz w:val="20"/>
          <w:szCs w:val="20"/>
        </w:rPr>
      </w:pPr>
    </w:p>
    <w:p w14:paraId="394BAC3E" w14:textId="77777777" w:rsidR="00535D4B" w:rsidRPr="00535D4B" w:rsidRDefault="00535D4B" w:rsidP="00535D4B">
      <w:pPr>
        <w:pStyle w:val="CM8"/>
        <w:numPr>
          <w:ilvl w:val="0"/>
          <w:numId w:val="22"/>
        </w:numPr>
        <w:tabs>
          <w:tab w:val="clear" w:pos="720"/>
          <w:tab w:val="num" w:pos="0"/>
          <w:tab w:val="left" w:pos="426"/>
        </w:tabs>
        <w:spacing w:line="240" w:lineRule="auto"/>
        <w:ind w:left="0" w:firstLine="0"/>
        <w:jc w:val="both"/>
        <w:rPr>
          <w:rFonts w:cs="Arial"/>
          <w:sz w:val="20"/>
          <w:szCs w:val="20"/>
        </w:rPr>
      </w:pPr>
      <w:r w:rsidRPr="00535D4B">
        <w:rPr>
          <w:rFonts w:cs="Arial"/>
          <w:sz w:val="20"/>
          <w:szCs w:val="20"/>
        </w:rPr>
        <w:t xml:space="preserve">Las demás que le señale la presente ley y sus reglamentos, así como el Consejo de Administración. </w:t>
      </w:r>
    </w:p>
    <w:p w14:paraId="271B8850" w14:textId="77777777" w:rsidR="00535D4B" w:rsidRPr="00535D4B" w:rsidRDefault="00535D4B" w:rsidP="00535D4B">
      <w:pPr>
        <w:jc w:val="both"/>
        <w:rPr>
          <w:rFonts w:cs="Arial"/>
          <w:sz w:val="20"/>
          <w:szCs w:val="20"/>
        </w:rPr>
      </w:pPr>
    </w:p>
    <w:p w14:paraId="66492AF8" w14:textId="77777777" w:rsidR="00535D4B" w:rsidRPr="00640B4E" w:rsidRDefault="00535D4B" w:rsidP="00535D4B">
      <w:pPr>
        <w:jc w:val="both"/>
        <w:rPr>
          <w:rFonts w:cs="Arial"/>
          <w:sz w:val="20"/>
          <w:szCs w:val="20"/>
        </w:rPr>
      </w:pPr>
      <w:r w:rsidRPr="00822417">
        <w:rPr>
          <w:rFonts w:cs="Arial"/>
          <w:b/>
          <w:sz w:val="20"/>
          <w:szCs w:val="20"/>
        </w:rPr>
        <w:t>Artículo 31.</w:t>
      </w:r>
      <w:r w:rsidRPr="00640B4E">
        <w:rPr>
          <w:rFonts w:cs="Arial"/>
          <w:sz w:val="20"/>
          <w:szCs w:val="20"/>
        </w:rPr>
        <w:t xml:space="preserve"> </w:t>
      </w:r>
    </w:p>
    <w:p w14:paraId="200257FE" w14:textId="77777777" w:rsidR="00535D4B" w:rsidRPr="00132E40" w:rsidRDefault="00535D4B" w:rsidP="00535D4B">
      <w:pPr>
        <w:jc w:val="both"/>
        <w:rPr>
          <w:rFonts w:cs="Arial"/>
          <w:sz w:val="6"/>
          <w:szCs w:val="6"/>
        </w:rPr>
      </w:pPr>
    </w:p>
    <w:p w14:paraId="0D35CDC4" w14:textId="77777777" w:rsidR="00830077" w:rsidRDefault="00535D4B" w:rsidP="00535D4B">
      <w:pPr>
        <w:jc w:val="both"/>
        <w:rPr>
          <w:rFonts w:cs="Arial"/>
          <w:sz w:val="20"/>
          <w:szCs w:val="20"/>
        </w:rPr>
      </w:pPr>
      <w:r w:rsidRPr="00640B4E">
        <w:rPr>
          <w:rFonts w:cs="Arial"/>
          <w:sz w:val="20"/>
          <w:szCs w:val="20"/>
        </w:rPr>
        <w:t xml:space="preserve">El Consejo de Administración </w:t>
      </w:r>
      <w:r w:rsidR="00830077" w:rsidRPr="00830077">
        <w:rPr>
          <w:rFonts w:cs="Arial"/>
          <w:sz w:val="20"/>
          <w:szCs w:val="20"/>
        </w:rPr>
        <w:t xml:space="preserve">del organismo operador deberá sesionar en asambleas ordinarias, de manera trimestral en el año calendario y en asambleas extraordinarias en cualquier tiempo, a petición escrita de, la mayoría de los integrantes del Consejo. </w:t>
      </w:r>
    </w:p>
    <w:p w14:paraId="43CEF714" w14:textId="77777777" w:rsidR="00830077" w:rsidRDefault="00830077" w:rsidP="00535D4B">
      <w:pPr>
        <w:jc w:val="both"/>
        <w:rPr>
          <w:rFonts w:cs="Arial"/>
          <w:sz w:val="20"/>
          <w:szCs w:val="20"/>
        </w:rPr>
      </w:pPr>
    </w:p>
    <w:p w14:paraId="75E9A1AA" w14:textId="77777777" w:rsidR="00830077" w:rsidRDefault="00830077" w:rsidP="00535D4B">
      <w:pPr>
        <w:jc w:val="both"/>
        <w:rPr>
          <w:rFonts w:cs="Arial"/>
          <w:sz w:val="20"/>
          <w:szCs w:val="20"/>
        </w:rPr>
      </w:pPr>
      <w:r w:rsidRPr="00830077">
        <w:rPr>
          <w:rFonts w:cs="Arial"/>
          <w:sz w:val="20"/>
          <w:szCs w:val="20"/>
        </w:rPr>
        <w:t xml:space="preserve">Para que las sesiones sean válidas, la convocatoria y la información y/o documentación que forme parte de los asuntos a tratar en el orden del día, deberá entregarse a los integrantes del Consejo, para sesiones ordinarias con cinco días hábiles previos a su celebración y para sesiones extraordinarias con tres días hábiles previos a su celebración. </w:t>
      </w:r>
    </w:p>
    <w:p w14:paraId="5B7FA35B" w14:textId="77777777" w:rsidR="00830077" w:rsidRDefault="00830077" w:rsidP="00535D4B">
      <w:pPr>
        <w:jc w:val="both"/>
        <w:rPr>
          <w:rFonts w:cs="Arial"/>
          <w:sz w:val="20"/>
          <w:szCs w:val="20"/>
        </w:rPr>
      </w:pPr>
    </w:p>
    <w:p w14:paraId="14F67455" w14:textId="1EEBEA13" w:rsidR="00535D4B" w:rsidRDefault="00830077" w:rsidP="00535D4B">
      <w:pPr>
        <w:jc w:val="both"/>
        <w:rPr>
          <w:rFonts w:cs="Arial"/>
          <w:sz w:val="20"/>
          <w:szCs w:val="20"/>
        </w:rPr>
      </w:pPr>
      <w:r w:rsidRPr="00830077">
        <w:rPr>
          <w:rFonts w:cs="Arial"/>
          <w:sz w:val="20"/>
          <w:szCs w:val="20"/>
        </w:rPr>
        <w:t>En caso de incumplimiento de los plazos referidos para la entrega de la convocatoria y la información y/o documentación a tratar en el orden del día, esta no surtirá efectos y deberá emitirse una nueva convocatoria en la que se dé cumplimiento al párrafo anterior.</w:t>
      </w:r>
    </w:p>
    <w:p w14:paraId="7DB97ED1" w14:textId="4703093A" w:rsidR="00830077" w:rsidRPr="007C33D3" w:rsidRDefault="00830077" w:rsidP="00830077">
      <w:pPr>
        <w:pStyle w:val="Default"/>
        <w:jc w:val="right"/>
        <w:rPr>
          <w:b/>
          <w:i/>
          <w:color w:val="auto"/>
          <w:sz w:val="16"/>
          <w:szCs w:val="16"/>
        </w:rPr>
      </w:pPr>
      <w:r>
        <w:rPr>
          <w:b/>
          <w:i/>
          <w:color w:val="auto"/>
          <w:sz w:val="16"/>
          <w:szCs w:val="16"/>
        </w:rPr>
        <w:t>Articulo</w:t>
      </w:r>
      <w:r w:rsidRPr="007C33D3">
        <w:rPr>
          <w:b/>
          <w:i/>
          <w:color w:val="auto"/>
          <w:sz w:val="16"/>
          <w:szCs w:val="16"/>
        </w:rPr>
        <w:t xml:space="preserve"> </w:t>
      </w:r>
      <w:r w:rsidR="00E445E1">
        <w:rPr>
          <w:b/>
          <w:i/>
          <w:color w:val="auto"/>
          <w:sz w:val="16"/>
          <w:szCs w:val="16"/>
        </w:rPr>
        <w:t>reformado</w:t>
      </w:r>
      <w:r w:rsidRPr="007C33D3">
        <w:rPr>
          <w:b/>
          <w:i/>
          <w:color w:val="auto"/>
          <w:sz w:val="16"/>
          <w:szCs w:val="16"/>
        </w:rPr>
        <w:t>, P.O. No. 103, Edición Vespertina, del 27 de agosto de 2025.</w:t>
      </w:r>
    </w:p>
    <w:p w14:paraId="50431727" w14:textId="77777777" w:rsidR="00830077" w:rsidRPr="00CB0EF4" w:rsidRDefault="00830077" w:rsidP="00830077">
      <w:pPr>
        <w:pStyle w:val="Default"/>
        <w:tabs>
          <w:tab w:val="left" w:pos="567"/>
        </w:tabs>
        <w:jc w:val="right"/>
        <w:rPr>
          <w:b/>
          <w:bCs/>
          <w:color w:val="auto"/>
          <w:sz w:val="16"/>
          <w:szCs w:val="16"/>
        </w:rPr>
      </w:pPr>
      <w:hyperlink r:id="rId229" w:history="1">
        <w:r w:rsidRPr="00CB0EF4">
          <w:rPr>
            <w:rStyle w:val="Hipervnculo"/>
            <w:b/>
            <w:bCs/>
            <w:sz w:val="16"/>
            <w:szCs w:val="16"/>
          </w:rPr>
          <w:t>https://po.tamaulipas.gob.mx/wp-content/uploads/2025/08/cl-103-270825-EV.pdf</w:t>
        </w:r>
      </w:hyperlink>
    </w:p>
    <w:p w14:paraId="3756FA70" w14:textId="77777777" w:rsidR="00AD4D84" w:rsidRPr="00640B4E" w:rsidRDefault="00AD4D84" w:rsidP="00535D4B">
      <w:pPr>
        <w:jc w:val="both"/>
        <w:rPr>
          <w:rFonts w:cs="Arial"/>
          <w:sz w:val="20"/>
          <w:szCs w:val="20"/>
        </w:rPr>
      </w:pPr>
    </w:p>
    <w:p w14:paraId="2FAFD223" w14:textId="77777777" w:rsidR="00535D4B" w:rsidRPr="00640B4E" w:rsidRDefault="00535D4B" w:rsidP="00535D4B">
      <w:pPr>
        <w:jc w:val="both"/>
        <w:rPr>
          <w:rFonts w:cs="Arial"/>
          <w:sz w:val="20"/>
          <w:szCs w:val="20"/>
        </w:rPr>
      </w:pPr>
      <w:r w:rsidRPr="00640B4E">
        <w:rPr>
          <w:rFonts w:cs="Arial"/>
          <w:b/>
          <w:sz w:val="20"/>
          <w:szCs w:val="20"/>
        </w:rPr>
        <w:t>Artículo 32.</w:t>
      </w:r>
      <w:r w:rsidRPr="00640B4E">
        <w:rPr>
          <w:rFonts w:cs="Arial"/>
          <w:sz w:val="20"/>
          <w:szCs w:val="20"/>
        </w:rPr>
        <w:t xml:space="preserve"> </w:t>
      </w:r>
    </w:p>
    <w:p w14:paraId="071D4FC0" w14:textId="77777777" w:rsidR="00535D4B" w:rsidRPr="00341F54" w:rsidRDefault="00535D4B" w:rsidP="00535D4B">
      <w:pPr>
        <w:jc w:val="both"/>
        <w:rPr>
          <w:rFonts w:cs="Arial"/>
          <w:sz w:val="6"/>
          <w:szCs w:val="6"/>
        </w:rPr>
      </w:pPr>
    </w:p>
    <w:p w14:paraId="0A8933B9" w14:textId="77777777" w:rsidR="00535D4B" w:rsidRPr="000A1B56" w:rsidRDefault="00535D4B" w:rsidP="00535D4B">
      <w:pPr>
        <w:jc w:val="both"/>
        <w:rPr>
          <w:rFonts w:cs="Arial"/>
          <w:snapToGrid w:val="0"/>
          <w:sz w:val="20"/>
          <w:szCs w:val="20"/>
        </w:rPr>
      </w:pPr>
      <w:r w:rsidRPr="000A1B56">
        <w:rPr>
          <w:rFonts w:cs="Arial"/>
          <w:sz w:val="20"/>
          <w:szCs w:val="20"/>
        </w:rPr>
        <w:t xml:space="preserve">El Consejo de Administración del organismo operador, </w:t>
      </w:r>
      <w:r w:rsidRPr="000A1B56">
        <w:rPr>
          <w:rFonts w:cs="Arial"/>
          <w:snapToGrid w:val="0"/>
          <w:sz w:val="20"/>
          <w:szCs w:val="20"/>
        </w:rPr>
        <w:t>tendrá las siguientes atribuciones:</w:t>
      </w:r>
    </w:p>
    <w:p w14:paraId="4C91F1CF" w14:textId="77777777" w:rsidR="00535D4B" w:rsidRPr="000A1B56" w:rsidRDefault="00535D4B" w:rsidP="00535D4B">
      <w:pPr>
        <w:jc w:val="both"/>
        <w:rPr>
          <w:rFonts w:cs="Arial"/>
          <w:snapToGrid w:val="0"/>
          <w:sz w:val="20"/>
          <w:szCs w:val="20"/>
        </w:rPr>
      </w:pPr>
    </w:p>
    <w:p w14:paraId="15F6757B" w14:textId="77777777" w:rsidR="00535D4B" w:rsidRPr="004656D5" w:rsidRDefault="00535D4B" w:rsidP="00535D4B">
      <w:pPr>
        <w:numPr>
          <w:ilvl w:val="0"/>
          <w:numId w:val="23"/>
        </w:numPr>
        <w:tabs>
          <w:tab w:val="num" w:pos="426"/>
        </w:tabs>
        <w:ind w:left="0" w:firstLine="0"/>
        <w:jc w:val="both"/>
        <w:rPr>
          <w:rFonts w:cs="Arial"/>
          <w:snapToGrid w:val="0"/>
          <w:sz w:val="20"/>
          <w:szCs w:val="20"/>
        </w:rPr>
      </w:pPr>
      <w:r w:rsidRPr="000A1B56">
        <w:rPr>
          <w:rFonts w:cs="Arial"/>
          <w:sz w:val="20"/>
          <w:szCs w:val="20"/>
        </w:rPr>
        <w:t>Otorgar poderes para actos de administración y de dominio, así como para pleitos y cobranzas con todas las facultades generales o especiales que requieran poder o cláusula especial conforme a la Ley, así como revocarlos o sustituirlos;</w:t>
      </w:r>
    </w:p>
    <w:p w14:paraId="44F43473" w14:textId="77777777" w:rsidR="004656D5" w:rsidRPr="000A1B56" w:rsidRDefault="004656D5" w:rsidP="004656D5">
      <w:pPr>
        <w:jc w:val="both"/>
        <w:rPr>
          <w:rFonts w:cs="Arial"/>
          <w:snapToGrid w:val="0"/>
          <w:sz w:val="20"/>
          <w:szCs w:val="20"/>
        </w:rPr>
      </w:pPr>
    </w:p>
    <w:p w14:paraId="1630E0F4" w14:textId="77777777" w:rsidR="00535D4B" w:rsidRPr="000A1B56"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lastRenderedPageBreak/>
        <w:t>Establecer en el ámbito de su competencia, los lineamientos y políticas en la materia, así como determinar las normas y criterios aplicables conforme a los cuales deberán prestarse los servicios públicos y realizarse las obras que para ese efecto se requieran;</w:t>
      </w:r>
    </w:p>
    <w:p w14:paraId="6C32A157" w14:textId="77777777" w:rsidR="00535D4B" w:rsidRPr="000A1B56" w:rsidRDefault="00535D4B" w:rsidP="00535D4B">
      <w:pPr>
        <w:jc w:val="both"/>
        <w:rPr>
          <w:rFonts w:cs="Arial"/>
          <w:snapToGrid w:val="0"/>
          <w:sz w:val="20"/>
          <w:szCs w:val="20"/>
        </w:rPr>
      </w:pPr>
    </w:p>
    <w:p w14:paraId="6D64895A"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0A1B56">
        <w:rPr>
          <w:rFonts w:cs="Arial"/>
          <w:snapToGrid w:val="0"/>
          <w:sz w:val="20"/>
          <w:szCs w:val="20"/>
        </w:rPr>
        <w:t xml:space="preserve">Aprobar, en su caso, </w:t>
      </w:r>
      <w:r w:rsidRPr="00A207B7">
        <w:rPr>
          <w:rFonts w:cs="Arial"/>
          <w:sz w:val="20"/>
          <w:szCs w:val="20"/>
        </w:rPr>
        <w:t>las propuestas para los programas sectoriales y los programas hidráulicos del organismo y los operativos anuales</w:t>
      </w:r>
      <w:r w:rsidRPr="00A207B7">
        <w:rPr>
          <w:rFonts w:cs="Arial"/>
          <w:snapToGrid w:val="0"/>
          <w:sz w:val="20"/>
          <w:szCs w:val="20"/>
        </w:rPr>
        <w:t xml:space="preserve"> que le presente el Gerente General, y supervisar que se actualicen periódicamente;</w:t>
      </w:r>
    </w:p>
    <w:p w14:paraId="44F6408D" w14:textId="77777777" w:rsidR="00535D4B" w:rsidRPr="00A207B7" w:rsidRDefault="00535D4B" w:rsidP="00535D4B">
      <w:pPr>
        <w:jc w:val="both"/>
        <w:rPr>
          <w:rFonts w:cs="Arial"/>
          <w:snapToGrid w:val="0"/>
          <w:sz w:val="20"/>
          <w:szCs w:val="20"/>
        </w:rPr>
      </w:pPr>
    </w:p>
    <w:p w14:paraId="361728A1"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Aprobar los precios y tarifas de conformidad con lo establecido en esta ley;</w:t>
      </w:r>
    </w:p>
    <w:p w14:paraId="317E864D" w14:textId="77777777" w:rsidR="00535D4B" w:rsidRPr="00A207B7" w:rsidRDefault="00535D4B" w:rsidP="00535D4B">
      <w:pPr>
        <w:jc w:val="both"/>
        <w:rPr>
          <w:rFonts w:cs="Arial"/>
          <w:snapToGrid w:val="0"/>
          <w:sz w:val="20"/>
          <w:szCs w:val="20"/>
        </w:rPr>
      </w:pPr>
    </w:p>
    <w:p w14:paraId="5DF2FB55"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Resolver sobre los asuntos que en materia de servicios públicos someta a su consideración el Gerente General;</w:t>
      </w:r>
    </w:p>
    <w:p w14:paraId="4DA0D108" w14:textId="77777777" w:rsidR="0055417C" w:rsidRPr="00A207B7" w:rsidRDefault="0055417C" w:rsidP="0055417C">
      <w:pPr>
        <w:jc w:val="both"/>
        <w:rPr>
          <w:rFonts w:cs="Arial"/>
          <w:snapToGrid w:val="0"/>
          <w:sz w:val="20"/>
          <w:szCs w:val="20"/>
        </w:rPr>
      </w:pPr>
    </w:p>
    <w:p w14:paraId="2D8001FD"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 se efectúen los trámites para la desincorporación de los bienes del dominio público que se quieran enajenar;</w:t>
      </w:r>
    </w:p>
    <w:p w14:paraId="22D917D6" w14:textId="77777777" w:rsidR="00535D4B" w:rsidRPr="00A207B7" w:rsidRDefault="00535D4B" w:rsidP="00535D4B">
      <w:pPr>
        <w:jc w:val="both"/>
        <w:rPr>
          <w:rFonts w:cs="Arial"/>
          <w:snapToGrid w:val="0"/>
          <w:sz w:val="20"/>
          <w:szCs w:val="20"/>
        </w:rPr>
      </w:pPr>
    </w:p>
    <w:p w14:paraId="7D7426CF" w14:textId="77777777" w:rsidR="00E53631"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napToGrid w:val="0"/>
          <w:sz w:val="20"/>
          <w:szCs w:val="20"/>
        </w:rPr>
        <w:t>Autorizar la celebración de los actos jurídicos tendientes a la constitución de fideicomisos para el cumplimiento de los fines del organismo;</w:t>
      </w:r>
    </w:p>
    <w:p w14:paraId="6C01CAA2" w14:textId="77777777" w:rsidR="00E53631" w:rsidRPr="00A207B7" w:rsidRDefault="00E53631" w:rsidP="00E53631">
      <w:pPr>
        <w:jc w:val="both"/>
        <w:rPr>
          <w:rFonts w:cs="Arial"/>
          <w:snapToGrid w:val="0"/>
          <w:sz w:val="20"/>
          <w:szCs w:val="20"/>
        </w:rPr>
      </w:pPr>
    </w:p>
    <w:p w14:paraId="1BC79760" w14:textId="77777777" w:rsidR="00535D4B" w:rsidRPr="00A207B7" w:rsidRDefault="00535D4B" w:rsidP="00535D4B">
      <w:pPr>
        <w:numPr>
          <w:ilvl w:val="0"/>
          <w:numId w:val="23"/>
        </w:numPr>
        <w:tabs>
          <w:tab w:val="num" w:pos="426"/>
        </w:tabs>
        <w:ind w:left="0" w:firstLine="0"/>
        <w:jc w:val="both"/>
        <w:rPr>
          <w:rFonts w:cs="Arial"/>
          <w:snapToGrid w:val="0"/>
          <w:sz w:val="20"/>
          <w:szCs w:val="20"/>
        </w:rPr>
      </w:pPr>
      <w:r w:rsidRPr="00A207B7">
        <w:rPr>
          <w:rFonts w:cs="Arial"/>
          <w:sz w:val="20"/>
          <w:szCs w:val="20"/>
          <w:lang w:val="es-MX"/>
        </w:rPr>
        <w:t>Autorizar la celebración de convenios de colaboración administrativa con la Secretaría, a fin de que</w:t>
      </w:r>
    </w:p>
    <w:p w14:paraId="5306EE5A" w14:textId="77777777" w:rsidR="00535D4B" w:rsidRPr="00A207B7" w:rsidRDefault="00535D4B" w:rsidP="00535D4B">
      <w:pPr>
        <w:jc w:val="both"/>
        <w:rPr>
          <w:rFonts w:cs="Arial"/>
          <w:sz w:val="20"/>
          <w:szCs w:val="20"/>
          <w:lang w:val="es-MX"/>
        </w:rPr>
      </w:pPr>
      <w:r w:rsidRPr="00A207B7">
        <w:rPr>
          <w:rFonts w:cs="Arial"/>
          <w:sz w:val="20"/>
          <w:szCs w:val="20"/>
          <w:lang w:val="es-MX"/>
        </w:rPr>
        <w:t xml:space="preserve">esta asuma la notificación, y la Secretaría de Finanzas el cobro cuando se cuente con resolución firme y </w:t>
      </w:r>
      <w:proofErr w:type="gramStart"/>
      <w:r w:rsidRPr="00A207B7">
        <w:rPr>
          <w:rFonts w:cs="Arial"/>
          <w:sz w:val="20"/>
          <w:szCs w:val="20"/>
          <w:lang w:val="es-MX"/>
        </w:rPr>
        <w:t>exigible  pago,  a</w:t>
      </w:r>
      <w:proofErr w:type="gramEnd"/>
      <w:r w:rsidRPr="00A207B7">
        <w:rPr>
          <w:rFonts w:cs="Arial"/>
          <w:sz w:val="20"/>
          <w:szCs w:val="20"/>
          <w:lang w:val="es-MX"/>
        </w:rPr>
        <w:t xml:space="preserve"> través del </w:t>
      </w:r>
      <w:proofErr w:type="gramStart"/>
      <w:r w:rsidRPr="00A207B7">
        <w:rPr>
          <w:rFonts w:cs="Arial"/>
          <w:sz w:val="20"/>
          <w:szCs w:val="20"/>
          <w:lang w:val="es-MX"/>
        </w:rPr>
        <w:t>procedimiento  administrativo</w:t>
      </w:r>
      <w:proofErr w:type="gramEnd"/>
      <w:r w:rsidRPr="00A207B7">
        <w:rPr>
          <w:rFonts w:cs="Arial"/>
          <w:sz w:val="20"/>
          <w:szCs w:val="20"/>
          <w:lang w:val="es-MX"/>
        </w:rPr>
        <w:t xml:space="preserve">  </w:t>
      </w:r>
      <w:proofErr w:type="gramStart"/>
      <w:r w:rsidRPr="00A207B7">
        <w:rPr>
          <w:rFonts w:cs="Arial"/>
          <w:sz w:val="20"/>
          <w:szCs w:val="20"/>
          <w:lang w:val="es-MX"/>
        </w:rPr>
        <w:t>de  ejecución,  de</w:t>
      </w:r>
      <w:proofErr w:type="gramEnd"/>
      <w:r w:rsidRPr="00A207B7">
        <w:rPr>
          <w:rFonts w:cs="Arial"/>
          <w:sz w:val="20"/>
          <w:szCs w:val="20"/>
          <w:lang w:val="es-MX"/>
        </w:rPr>
        <w:t xml:space="preserve">  </w:t>
      </w:r>
      <w:proofErr w:type="gramStart"/>
      <w:r w:rsidRPr="00A207B7">
        <w:rPr>
          <w:rFonts w:cs="Arial"/>
          <w:sz w:val="20"/>
          <w:szCs w:val="20"/>
          <w:lang w:val="es-MX"/>
        </w:rPr>
        <w:t>los  créditos</w:t>
      </w:r>
      <w:proofErr w:type="gramEnd"/>
      <w:r w:rsidRPr="00A207B7">
        <w:rPr>
          <w:rFonts w:cs="Arial"/>
          <w:sz w:val="20"/>
          <w:szCs w:val="20"/>
          <w:lang w:val="es-MX"/>
        </w:rPr>
        <w:t xml:space="preserve">  </w:t>
      </w:r>
      <w:proofErr w:type="gramStart"/>
      <w:r w:rsidRPr="00A207B7">
        <w:rPr>
          <w:rFonts w:cs="Arial"/>
          <w:sz w:val="20"/>
          <w:szCs w:val="20"/>
          <w:lang w:val="es-MX"/>
        </w:rPr>
        <w:t>fiscales  que</w:t>
      </w:r>
      <w:proofErr w:type="gramEnd"/>
      <w:r w:rsidRPr="00A207B7">
        <w:rPr>
          <w:rFonts w:cs="Arial"/>
          <w:sz w:val="20"/>
          <w:szCs w:val="20"/>
          <w:lang w:val="es-MX"/>
        </w:rPr>
        <w:t xml:space="preserve">  el organismo determine a cargo de los usuarios, derivados de los precios o tarifas por la prestación de los</w:t>
      </w:r>
    </w:p>
    <w:p w14:paraId="4BF2E08A" w14:textId="77777777" w:rsidR="00535D4B" w:rsidRPr="000A1B56" w:rsidRDefault="00535D4B" w:rsidP="00535D4B">
      <w:pPr>
        <w:jc w:val="both"/>
        <w:rPr>
          <w:rFonts w:cs="Arial"/>
          <w:sz w:val="20"/>
          <w:szCs w:val="20"/>
          <w:lang w:val="es-MX"/>
        </w:rPr>
      </w:pPr>
      <w:r w:rsidRPr="00A207B7">
        <w:rPr>
          <w:rFonts w:cs="Arial"/>
          <w:sz w:val="20"/>
          <w:szCs w:val="20"/>
          <w:lang w:val="es-MX"/>
        </w:rPr>
        <w:t>servicios públicos y d</w:t>
      </w:r>
      <w:r w:rsidRPr="000A1B56">
        <w:rPr>
          <w:rFonts w:cs="Arial"/>
          <w:sz w:val="20"/>
          <w:szCs w:val="20"/>
          <w:lang w:val="es-MX"/>
        </w:rPr>
        <w:t>e la imposición de multas;</w:t>
      </w:r>
    </w:p>
    <w:p w14:paraId="1E90FAF3" w14:textId="1E9DB6D9"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E9C1E32" w14:textId="2A592800" w:rsidR="00496798" w:rsidRDefault="00496798" w:rsidP="00496798">
      <w:pPr>
        <w:jc w:val="right"/>
        <w:rPr>
          <w:rFonts w:cs="Arial"/>
          <w:b/>
          <w:sz w:val="16"/>
          <w:szCs w:val="16"/>
          <w:lang w:val="es-MX"/>
        </w:rPr>
      </w:pPr>
      <w:hyperlink r:id="rId230" w:history="1">
        <w:r w:rsidRPr="004F7F06">
          <w:rPr>
            <w:rStyle w:val="Hipervnculo"/>
            <w:rFonts w:cs="Arial"/>
            <w:b/>
            <w:sz w:val="16"/>
            <w:szCs w:val="16"/>
            <w:lang w:val="es-MX"/>
          </w:rPr>
          <w:t>https://po.tamaulipas.gob.mx/wp-content/uploads/2024/02/cxlix-23-210224-EV.pdf</w:t>
        </w:r>
      </w:hyperlink>
    </w:p>
    <w:p w14:paraId="3F9CF2E9" w14:textId="263F4A25" w:rsidR="00535D4B" w:rsidRPr="00EF729F" w:rsidRDefault="00535D4B" w:rsidP="00535D4B">
      <w:pPr>
        <w:pStyle w:val="Prrafodelista"/>
        <w:autoSpaceDE w:val="0"/>
        <w:autoSpaceDN w:val="0"/>
        <w:adjustRightInd w:val="0"/>
        <w:ind w:left="1004"/>
        <w:jc w:val="right"/>
        <w:rPr>
          <w:rFonts w:cs="Arial"/>
          <w:b/>
          <w:sz w:val="20"/>
          <w:szCs w:val="20"/>
          <w:lang w:val="es-MX"/>
        </w:rPr>
      </w:pPr>
    </w:p>
    <w:p w14:paraId="69390911"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Conocer el estado del patrimonio del organismo y cuidar su adecuado manejo y administración;</w:t>
      </w:r>
    </w:p>
    <w:p w14:paraId="4C1DCAEF" w14:textId="77777777" w:rsidR="00535D4B" w:rsidRPr="006B5AB3" w:rsidRDefault="00535D4B" w:rsidP="00535D4B">
      <w:pPr>
        <w:jc w:val="both"/>
        <w:rPr>
          <w:rFonts w:cs="Arial"/>
          <w:snapToGrid w:val="0"/>
          <w:sz w:val="20"/>
          <w:szCs w:val="20"/>
        </w:rPr>
      </w:pPr>
    </w:p>
    <w:p w14:paraId="2DFF1309"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el programa y presupuesto anual de ingresos y egresos del organismo, conforme a la propuesta formulada por el Gerente General;</w:t>
      </w:r>
    </w:p>
    <w:p w14:paraId="2D89FC70" w14:textId="77777777" w:rsidR="00535D4B" w:rsidRPr="006B5AB3" w:rsidRDefault="00535D4B" w:rsidP="00535D4B">
      <w:pPr>
        <w:jc w:val="both"/>
        <w:rPr>
          <w:rFonts w:cs="Arial"/>
          <w:snapToGrid w:val="0"/>
          <w:sz w:val="20"/>
          <w:szCs w:val="20"/>
        </w:rPr>
      </w:pPr>
    </w:p>
    <w:p w14:paraId="21A6290F" w14:textId="77777777"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Autorizar, en su caso, la contratación conforme a la legislación aplicable, de los créditos que sean necesarios para la prestación de los servicios públicos y la realización de las obras;</w:t>
      </w:r>
    </w:p>
    <w:p w14:paraId="0B7924C7" w14:textId="77777777" w:rsidR="00CB0EF4" w:rsidRDefault="00CB0EF4" w:rsidP="00CB0EF4">
      <w:pPr>
        <w:jc w:val="both"/>
        <w:rPr>
          <w:rFonts w:cs="Arial"/>
          <w:snapToGrid w:val="0"/>
          <w:sz w:val="20"/>
          <w:szCs w:val="20"/>
        </w:rPr>
      </w:pPr>
    </w:p>
    <w:p w14:paraId="594D8DDA" w14:textId="53B6160F" w:rsidR="00535D4B" w:rsidRPr="006B5AB3" w:rsidRDefault="00535D4B" w:rsidP="00535D4B">
      <w:pPr>
        <w:numPr>
          <w:ilvl w:val="0"/>
          <w:numId w:val="23"/>
        </w:numPr>
        <w:tabs>
          <w:tab w:val="num" w:pos="426"/>
        </w:tabs>
        <w:ind w:left="0" w:firstLine="0"/>
        <w:jc w:val="both"/>
        <w:rPr>
          <w:rFonts w:cs="Arial"/>
          <w:snapToGrid w:val="0"/>
          <w:sz w:val="20"/>
          <w:szCs w:val="20"/>
        </w:rPr>
      </w:pPr>
      <w:r w:rsidRPr="006B5AB3">
        <w:rPr>
          <w:rFonts w:cs="Arial"/>
          <w:snapToGrid w:val="0"/>
          <w:sz w:val="20"/>
          <w:szCs w:val="20"/>
        </w:rPr>
        <w:t>Aprobar, en su caso, los proyectos de inversión del organismo;</w:t>
      </w:r>
    </w:p>
    <w:p w14:paraId="0F47BD70" w14:textId="77777777" w:rsidR="00535D4B" w:rsidRPr="006B5AB3" w:rsidRDefault="00535D4B" w:rsidP="00535D4B">
      <w:pPr>
        <w:jc w:val="both"/>
        <w:rPr>
          <w:rFonts w:cs="Arial"/>
          <w:snapToGrid w:val="0"/>
          <w:sz w:val="20"/>
          <w:szCs w:val="20"/>
        </w:rPr>
      </w:pPr>
    </w:p>
    <w:p w14:paraId="4E3B31FA"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Examinar y, en su caso, aprobar los estados financieros y los informes que deba presentar el Gerente General y, si se considera conveniente ordenar su publicación en el Periódico Oficial del Estado y en el diario local de mayor circulación;</w:t>
      </w:r>
    </w:p>
    <w:p w14:paraId="4FF917D0" w14:textId="77777777" w:rsidR="008C6F73" w:rsidRPr="008C6F73" w:rsidRDefault="008C6F73" w:rsidP="008C6F73">
      <w:pPr>
        <w:jc w:val="both"/>
        <w:rPr>
          <w:rFonts w:cs="Arial"/>
          <w:snapToGrid w:val="0"/>
          <w:sz w:val="20"/>
          <w:szCs w:val="20"/>
        </w:rPr>
      </w:pPr>
    </w:p>
    <w:p w14:paraId="22137828"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z w:val="20"/>
          <w:szCs w:val="20"/>
        </w:rPr>
        <w:t>Ordenar la práctica de auditorías al organismo;</w:t>
      </w:r>
    </w:p>
    <w:p w14:paraId="5FF55818" w14:textId="77777777" w:rsidR="00535D4B" w:rsidRPr="008C6F73" w:rsidRDefault="00535D4B" w:rsidP="00535D4B">
      <w:pPr>
        <w:jc w:val="both"/>
        <w:rPr>
          <w:rFonts w:cs="Arial"/>
          <w:snapToGrid w:val="0"/>
          <w:sz w:val="20"/>
          <w:szCs w:val="20"/>
        </w:rPr>
      </w:pPr>
    </w:p>
    <w:p w14:paraId="62416815"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Acordar la extensión de los servicios públicos a otros municipios, previa celebración de los convenios respectivos por los ayuntamientos de que se trate, en los términos de la presente ley, para que el organismo operador se convierta en intermunicipal;</w:t>
      </w:r>
    </w:p>
    <w:p w14:paraId="0242E5E5" w14:textId="77777777" w:rsidR="00E53631" w:rsidRPr="008C6F73" w:rsidRDefault="00E53631" w:rsidP="00E53631">
      <w:pPr>
        <w:jc w:val="both"/>
        <w:rPr>
          <w:rFonts w:cs="Arial"/>
          <w:snapToGrid w:val="0"/>
          <w:sz w:val="20"/>
          <w:szCs w:val="20"/>
        </w:rPr>
      </w:pPr>
    </w:p>
    <w:p w14:paraId="5B7A23C2" w14:textId="77777777" w:rsidR="00535D4B" w:rsidRPr="008C6F73" w:rsidRDefault="00535D4B" w:rsidP="00535D4B">
      <w:pPr>
        <w:numPr>
          <w:ilvl w:val="0"/>
          <w:numId w:val="23"/>
        </w:numPr>
        <w:tabs>
          <w:tab w:val="num" w:pos="426"/>
        </w:tabs>
        <w:ind w:left="0" w:firstLine="0"/>
        <w:jc w:val="both"/>
        <w:rPr>
          <w:rFonts w:cs="Arial"/>
          <w:snapToGrid w:val="0"/>
          <w:sz w:val="20"/>
          <w:szCs w:val="20"/>
        </w:rPr>
      </w:pPr>
      <w:r w:rsidRPr="008C6F73">
        <w:rPr>
          <w:rFonts w:cs="Arial"/>
          <w:snapToGrid w:val="0"/>
          <w:sz w:val="20"/>
          <w:szCs w:val="20"/>
        </w:rPr>
        <w:t>Aprobar y expedir el Estatuto Orgánico del organismo y sus modificaciones, así como los manuales de organización y de procedimientos;</w:t>
      </w:r>
    </w:p>
    <w:p w14:paraId="77BAB1B3" w14:textId="77777777" w:rsidR="00535D4B" w:rsidRPr="008C6F73" w:rsidRDefault="00535D4B" w:rsidP="00535D4B">
      <w:pPr>
        <w:jc w:val="both"/>
        <w:rPr>
          <w:rFonts w:cs="Arial"/>
          <w:snapToGrid w:val="0"/>
          <w:sz w:val="20"/>
          <w:szCs w:val="20"/>
        </w:rPr>
      </w:pPr>
    </w:p>
    <w:p w14:paraId="50402A45"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rFonts w:cs="Arial"/>
          <w:snapToGrid w:val="0"/>
          <w:sz w:val="20"/>
          <w:szCs w:val="20"/>
        </w:rPr>
        <w:t xml:space="preserve">Verificar </w:t>
      </w:r>
      <w:r w:rsidRPr="008C6F73">
        <w:rPr>
          <w:rFonts w:cs="Arial"/>
          <w:sz w:val="20"/>
          <w:szCs w:val="20"/>
        </w:rPr>
        <w:t>la generación de información para actualizar el Sistema Estatal de Información del Sector Agua para el Estado;</w:t>
      </w:r>
    </w:p>
    <w:p w14:paraId="1A036784" w14:textId="77777777" w:rsidR="002E519D" w:rsidRPr="008C6F73" w:rsidRDefault="002E519D" w:rsidP="00E53631">
      <w:pPr>
        <w:tabs>
          <w:tab w:val="left" w:pos="567"/>
        </w:tabs>
        <w:jc w:val="both"/>
        <w:rPr>
          <w:rFonts w:cs="Arial"/>
          <w:snapToGrid w:val="0"/>
          <w:sz w:val="20"/>
          <w:szCs w:val="20"/>
        </w:rPr>
      </w:pPr>
    </w:p>
    <w:p w14:paraId="0FA6FC9C" w14:textId="77777777" w:rsidR="00535D4B" w:rsidRPr="008C6F73" w:rsidRDefault="00535D4B" w:rsidP="00535D4B">
      <w:pPr>
        <w:numPr>
          <w:ilvl w:val="0"/>
          <w:numId w:val="23"/>
        </w:numPr>
        <w:tabs>
          <w:tab w:val="num" w:pos="426"/>
          <w:tab w:val="left" w:pos="567"/>
        </w:tabs>
        <w:ind w:left="0" w:firstLine="0"/>
        <w:jc w:val="both"/>
        <w:rPr>
          <w:rFonts w:cs="Arial"/>
          <w:snapToGrid w:val="0"/>
          <w:sz w:val="20"/>
          <w:szCs w:val="20"/>
        </w:rPr>
      </w:pPr>
      <w:r w:rsidRPr="008C6F73">
        <w:rPr>
          <w:sz w:val="20"/>
          <w:szCs w:val="20"/>
        </w:rPr>
        <w:t>Nombrar y remover al Gerente General del Organismo, con excepción de aquellos de naturaleza estatal;</w:t>
      </w:r>
    </w:p>
    <w:p w14:paraId="1435B55B" w14:textId="7660AB57" w:rsidR="00535D4B" w:rsidRPr="00886296" w:rsidRDefault="00535D4B" w:rsidP="00535D4B">
      <w:pPr>
        <w:pStyle w:val="Prrafodelista"/>
        <w:keepLines/>
        <w:ind w:left="1146" w:right="50"/>
        <w:jc w:val="right"/>
        <w:rPr>
          <w:rFonts w:cs="Arial"/>
          <w:b/>
          <w:i/>
          <w:kern w:val="28"/>
          <w:sz w:val="16"/>
          <w:szCs w:val="16"/>
          <w:lang w:val="es-MX"/>
        </w:rPr>
      </w:pPr>
      <w:r w:rsidRPr="00886296">
        <w:rPr>
          <w:rFonts w:cs="Arial"/>
          <w:b/>
          <w:i/>
          <w:kern w:val="28"/>
          <w:sz w:val="16"/>
          <w:szCs w:val="16"/>
          <w:lang w:val="es-MX"/>
        </w:rPr>
        <w:t xml:space="preserve">Fracción </w:t>
      </w:r>
      <w:r w:rsidR="008B3CA3">
        <w:rPr>
          <w:rFonts w:cs="Arial"/>
          <w:b/>
          <w:i/>
          <w:kern w:val="28"/>
          <w:sz w:val="16"/>
          <w:szCs w:val="16"/>
          <w:lang w:val="es-MX"/>
        </w:rPr>
        <w:t>r</w:t>
      </w:r>
      <w:r w:rsidR="00E11266" w:rsidRPr="00886296">
        <w:rPr>
          <w:rFonts w:cs="Arial"/>
          <w:b/>
          <w:i/>
          <w:kern w:val="28"/>
          <w:sz w:val="16"/>
          <w:szCs w:val="16"/>
          <w:lang w:val="es-MX"/>
        </w:rPr>
        <w:t>eformad</w:t>
      </w:r>
      <w:r w:rsidR="00E11266">
        <w:rPr>
          <w:rFonts w:cs="Arial"/>
          <w:b/>
          <w:i/>
          <w:kern w:val="28"/>
          <w:sz w:val="16"/>
          <w:szCs w:val="16"/>
          <w:lang w:val="es-MX"/>
        </w:rPr>
        <w:t>a</w:t>
      </w:r>
      <w:r w:rsidRPr="00886296">
        <w:rPr>
          <w:rFonts w:cs="Arial"/>
          <w:b/>
          <w:i/>
          <w:kern w:val="28"/>
          <w:sz w:val="16"/>
          <w:szCs w:val="16"/>
          <w:lang w:val="es-MX"/>
        </w:rPr>
        <w:t>, P.O. Edición Vespertina Extraordinario</w:t>
      </w:r>
      <w:r w:rsidR="00E11266">
        <w:rPr>
          <w:rFonts w:cs="Arial"/>
          <w:b/>
          <w:i/>
          <w:kern w:val="28"/>
          <w:sz w:val="16"/>
          <w:szCs w:val="16"/>
          <w:lang w:val="es-MX"/>
        </w:rPr>
        <w:t xml:space="preserve"> No. 11, del 1 de julio de 2022</w:t>
      </w:r>
    </w:p>
    <w:p w14:paraId="6D5C67C4" w14:textId="65FADB08" w:rsidR="00535D4B" w:rsidRPr="00EC64C8" w:rsidRDefault="00535D4B" w:rsidP="00EC64C8">
      <w:pPr>
        <w:pStyle w:val="Prrafodelista"/>
        <w:ind w:left="1146"/>
        <w:jc w:val="right"/>
        <w:rPr>
          <w:rStyle w:val="Hipervnculo"/>
          <w:rFonts w:eastAsia="Calibri" w:cs="Arial"/>
          <w:b/>
          <w:i/>
          <w:sz w:val="16"/>
          <w:szCs w:val="16"/>
        </w:rPr>
      </w:pPr>
      <w:hyperlink r:id="rId231" w:history="1">
        <w:r w:rsidRPr="00886296">
          <w:rPr>
            <w:rStyle w:val="Hipervnculo"/>
            <w:rFonts w:eastAsia="Calibri" w:cs="Arial"/>
            <w:b/>
            <w:i/>
            <w:sz w:val="16"/>
            <w:szCs w:val="16"/>
          </w:rPr>
          <w:t>https://po.tamaulipas.gob.mx/wp-content/uploads/2022/07/cxlvii-Ext.No_.11-010722F-EV.pdf</w:t>
        </w:r>
      </w:hyperlink>
    </w:p>
    <w:p w14:paraId="0D05B5BB" w14:textId="33731DAC" w:rsidR="00535D4B" w:rsidRDefault="00535D4B" w:rsidP="00535D4B">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sidR="008B3CA3">
        <w:rPr>
          <w:rFonts w:cs="Arial"/>
          <w:b/>
          <w:i/>
          <w:kern w:val="28"/>
          <w:sz w:val="16"/>
          <w:szCs w:val="16"/>
          <w:lang w:val="es-MX"/>
        </w:rPr>
        <w:t>d</w:t>
      </w:r>
      <w:r w:rsidR="00E11266">
        <w:rPr>
          <w:rFonts w:cs="Arial"/>
          <w:b/>
          <w:i/>
          <w:kern w:val="28"/>
          <w:sz w:val="16"/>
          <w:szCs w:val="16"/>
          <w:lang w:val="es-MX"/>
        </w:rPr>
        <w:t>erogada</w:t>
      </w:r>
      <w:r>
        <w:rPr>
          <w:rFonts w:cs="Arial"/>
          <w:b/>
          <w:i/>
          <w:kern w:val="28"/>
          <w:sz w:val="16"/>
          <w:szCs w:val="16"/>
          <w:lang w:val="es-MX"/>
        </w:rPr>
        <w:t>,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14:paraId="2F196D39" w14:textId="77777777" w:rsidR="00535D4B" w:rsidRDefault="00535D4B" w:rsidP="00535D4B">
      <w:pPr>
        <w:pStyle w:val="Prrafodelista"/>
        <w:autoSpaceDE w:val="0"/>
        <w:autoSpaceDN w:val="0"/>
        <w:adjustRightInd w:val="0"/>
        <w:ind w:left="1004"/>
        <w:jc w:val="right"/>
        <w:rPr>
          <w:rFonts w:cs="Arial"/>
          <w:b/>
          <w:i/>
          <w:sz w:val="16"/>
          <w:szCs w:val="16"/>
          <w:lang w:val="es-MX"/>
        </w:rPr>
      </w:pPr>
      <w:hyperlink r:id="rId232" w:history="1">
        <w:r w:rsidRPr="00935A9C">
          <w:rPr>
            <w:rStyle w:val="Hipervnculo"/>
            <w:rFonts w:cs="Arial"/>
            <w:b/>
            <w:i/>
            <w:sz w:val="16"/>
            <w:szCs w:val="16"/>
            <w:lang w:val="es-MX"/>
          </w:rPr>
          <w:t>https://po.tamaulipas.gob.mx/wp-content/uploads/2022/12/cxlvii-Ext.No_.27-121222F-EV.pdf</w:t>
        </w:r>
      </w:hyperlink>
    </w:p>
    <w:p w14:paraId="3123618F" w14:textId="77777777" w:rsidR="00535D4B" w:rsidRPr="00A207B7" w:rsidRDefault="00535D4B" w:rsidP="00535D4B">
      <w:pPr>
        <w:pStyle w:val="Prrafodelista"/>
        <w:numPr>
          <w:ilvl w:val="0"/>
          <w:numId w:val="23"/>
        </w:numPr>
        <w:tabs>
          <w:tab w:val="clear" w:pos="1146"/>
          <w:tab w:val="num" w:pos="0"/>
          <w:tab w:val="left" w:pos="567"/>
        </w:tabs>
        <w:ind w:left="0" w:firstLine="0"/>
        <w:jc w:val="both"/>
        <w:rPr>
          <w:rFonts w:eastAsia="Calibri" w:cs="Arial"/>
          <w:sz w:val="20"/>
          <w:szCs w:val="20"/>
          <w:lang w:val="es-MX" w:eastAsia="en-US"/>
        </w:rPr>
      </w:pPr>
      <w:r w:rsidRPr="00A207B7">
        <w:rPr>
          <w:rFonts w:eastAsia="Calibri" w:cs="Arial"/>
          <w:sz w:val="20"/>
          <w:szCs w:val="20"/>
          <w:lang w:val="es-MX" w:eastAsia="en-US"/>
        </w:rPr>
        <w:lastRenderedPageBreak/>
        <w:t xml:space="preserve">Autorizar la transmisión del uso de aguas residuales de naturaleza estatal conforme a la presente Ley; y de las aguas residuales de naturaleza nacional que tengan asignadas conforme a la Ley de Aguas Nacionales, su reglamento y demás normatividad aplicable; </w:t>
      </w:r>
    </w:p>
    <w:p w14:paraId="3562840A" w14:textId="77777777" w:rsidR="00535D4B" w:rsidRPr="00A207B7" w:rsidRDefault="00535D4B" w:rsidP="00535D4B">
      <w:pPr>
        <w:pStyle w:val="Prrafodelista"/>
        <w:tabs>
          <w:tab w:val="left" w:pos="567"/>
        </w:tabs>
        <w:ind w:left="0"/>
        <w:jc w:val="both"/>
        <w:rPr>
          <w:rFonts w:eastAsia="Calibri" w:cs="Arial"/>
          <w:sz w:val="20"/>
          <w:szCs w:val="20"/>
          <w:lang w:val="es-MX" w:eastAsia="en-US"/>
        </w:rPr>
      </w:pPr>
    </w:p>
    <w:p w14:paraId="322DCE92" w14:textId="3FB2CD2A" w:rsidR="00535D4B" w:rsidRPr="0004398B" w:rsidRDefault="00535D4B" w:rsidP="00350CEF">
      <w:pPr>
        <w:pStyle w:val="Prrafodelista"/>
        <w:numPr>
          <w:ilvl w:val="0"/>
          <w:numId w:val="23"/>
        </w:numPr>
        <w:tabs>
          <w:tab w:val="clear" w:pos="1146"/>
          <w:tab w:val="num" w:pos="0"/>
          <w:tab w:val="left" w:pos="567"/>
        </w:tabs>
        <w:ind w:left="0" w:firstLine="0"/>
        <w:jc w:val="both"/>
        <w:rPr>
          <w:rFonts w:eastAsia="Calibri" w:cs="Arial"/>
          <w:i/>
          <w:iCs/>
          <w:sz w:val="20"/>
          <w:szCs w:val="20"/>
          <w:lang w:val="es-MX" w:eastAsia="en-US"/>
        </w:rPr>
      </w:pPr>
      <w:r w:rsidRPr="00CB28C3">
        <w:rPr>
          <w:rFonts w:eastAsia="Calibri" w:cs="Arial"/>
          <w:sz w:val="20"/>
          <w:szCs w:val="20"/>
          <w:lang w:val="es-MX" w:eastAsia="en-US"/>
        </w:rPr>
        <w:t xml:space="preserve">Aprobar </w:t>
      </w:r>
      <w:r w:rsidR="00CB28C3" w:rsidRPr="00CB28C3">
        <w:rPr>
          <w:rFonts w:eastAsia="Calibri" w:cs="Arial"/>
          <w:sz w:val="20"/>
          <w:szCs w:val="20"/>
          <w:lang w:eastAsia="en-US"/>
        </w:rPr>
        <w:t>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w:t>
      </w:r>
    </w:p>
    <w:p w14:paraId="2A149BA3" w14:textId="35E36B9A" w:rsidR="00CB28C3" w:rsidRPr="0004398B" w:rsidRDefault="00CB28C3" w:rsidP="00CB28C3">
      <w:pPr>
        <w:pStyle w:val="Prrafodelista"/>
        <w:jc w:val="right"/>
        <w:rPr>
          <w:rFonts w:eastAsia="Calibri" w:cs="Arial"/>
          <w:b/>
          <w:bCs/>
          <w:i/>
          <w:iCs/>
          <w:sz w:val="16"/>
          <w:szCs w:val="16"/>
          <w:lang w:val="es-MX" w:eastAsia="en-US"/>
        </w:rPr>
      </w:pPr>
      <w:r w:rsidRPr="0004398B">
        <w:rPr>
          <w:rFonts w:eastAsia="Calibri" w:cs="Arial"/>
          <w:b/>
          <w:bCs/>
          <w:i/>
          <w:iCs/>
          <w:sz w:val="16"/>
          <w:szCs w:val="16"/>
          <w:lang w:val="es-MX" w:eastAsia="en-US"/>
        </w:rPr>
        <w:t>Fracción reformada, P.O. No. 23, del 24 de febrero, del 2024</w:t>
      </w:r>
    </w:p>
    <w:p w14:paraId="549D1AA9" w14:textId="73A48019" w:rsidR="00CB28C3" w:rsidRDefault="00CB28C3" w:rsidP="00CB28C3">
      <w:pPr>
        <w:pStyle w:val="Prrafodelista"/>
        <w:tabs>
          <w:tab w:val="left" w:pos="567"/>
        </w:tabs>
        <w:ind w:left="0"/>
        <w:jc w:val="right"/>
        <w:rPr>
          <w:rFonts w:eastAsia="Calibri" w:cs="Arial"/>
          <w:b/>
          <w:bCs/>
          <w:sz w:val="16"/>
          <w:szCs w:val="16"/>
          <w:lang w:val="es-MX" w:eastAsia="en-US"/>
        </w:rPr>
      </w:pPr>
      <w:hyperlink r:id="rId233" w:history="1">
        <w:r w:rsidRPr="0004398B">
          <w:rPr>
            <w:rStyle w:val="Hipervnculo"/>
            <w:rFonts w:eastAsia="Calibri" w:cs="Arial"/>
            <w:b/>
            <w:bCs/>
            <w:i/>
            <w:iCs/>
            <w:sz w:val="16"/>
            <w:szCs w:val="16"/>
            <w:lang w:val="es-MX" w:eastAsia="en-US"/>
          </w:rPr>
          <w:t>https://po.tamaulipas.gob.mx/wp-content/uploads/2026/02/cli-23-240226.pdf</w:t>
        </w:r>
      </w:hyperlink>
    </w:p>
    <w:p w14:paraId="22D21902" w14:textId="77777777" w:rsidR="005F042C" w:rsidRDefault="005F042C" w:rsidP="00CB28C3">
      <w:pPr>
        <w:pStyle w:val="Prrafodelista"/>
        <w:tabs>
          <w:tab w:val="left" w:pos="567"/>
        </w:tabs>
        <w:ind w:left="0"/>
        <w:jc w:val="right"/>
        <w:rPr>
          <w:rFonts w:eastAsia="Calibri" w:cs="Arial"/>
          <w:b/>
          <w:bCs/>
          <w:sz w:val="16"/>
          <w:szCs w:val="16"/>
          <w:lang w:val="es-MX" w:eastAsia="en-US"/>
        </w:rPr>
      </w:pPr>
    </w:p>
    <w:p w14:paraId="63B083DD" w14:textId="3F877904" w:rsidR="00CB28C3" w:rsidRPr="005F042C" w:rsidRDefault="005F042C" w:rsidP="005F042C">
      <w:pPr>
        <w:pStyle w:val="Prrafodelista"/>
        <w:tabs>
          <w:tab w:val="left" w:pos="567"/>
        </w:tabs>
        <w:ind w:left="0"/>
        <w:rPr>
          <w:rFonts w:eastAsia="Calibri" w:cs="Arial"/>
          <w:sz w:val="20"/>
          <w:szCs w:val="20"/>
          <w:lang w:val="es-MX" w:eastAsia="en-US"/>
        </w:rPr>
      </w:pPr>
      <w:r w:rsidRPr="005F042C">
        <w:rPr>
          <w:rFonts w:eastAsia="Calibri" w:cs="Arial"/>
          <w:sz w:val="20"/>
          <w:szCs w:val="20"/>
          <w:lang w:val="es-MX" w:eastAsia="en-US"/>
        </w:rPr>
        <w:t>XXI. Aprobar la depuración de cuentas por cobrar de los usuarios con más de cinco años de adeudo a propuesta de él o la Gerente General; y</w:t>
      </w:r>
    </w:p>
    <w:p w14:paraId="4911C4CC" w14:textId="77777777" w:rsidR="005F042C" w:rsidRDefault="005F042C" w:rsidP="00CB28C3">
      <w:pPr>
        <w:pStyle w:val="Prrafodelista"/>
        <w:tabs>
          <w:tab w:val="left" w:pos="567"/>
        </w:tabs>
        <w:ind w:left="0"/>
        <w:jc w:val="right"/>
        <w:rPr>
          <w:rFonts w:eastAsia="Calibri" w:cs="Arial"/>
          <w:b/>
          <w:bCs/>
          <w:sz w:val="16"/>
          <w:szCs w:val="16"/>
          <w:lang w:val="es-MX" w:eastAsia="en-US"/>
        </w:rPr>
      </w:pPr>
    </w:p>
    <w:p w14:paraId="4DF063AC" w14:textId="1B1B43A9" w:rsidR="005F042C" w:rsidRPr="0004398B" w:rsidRDefault="005F042C" w:rsidP="005F042C">
      <w:pPr>
        <w:pStyle w:val="Prrafodelista"/>
        <w:jc w:val="right"/>
        <w:rPr>
          <w:rFonts w:eastAsia="Calibri" w:cs="Arial"/>
          <w:b/>
          <w:bCs/>
          <w:i/>
          <w:iCs/>
          <w:sz w:val="16"/>
          <w:szCs w:val="16"/>
          <w:lang w:val="es-MX" w:eastAsia="en-US"/>
        </w:rPr>
      </w:pPr>
      <w:r w:rsidRPr="0004398B">
        <w:rPr>
          <w:rFonts w:eastAsia="Calibri" w:cs="Arial"/>
          <w:b/>
          <w:bCs/>
          <w:i/>
          <w:iCs/>
          <w:sz w:val="16"/>
          <w:szCs w:val="16"/>
          <w:lang w:val="es-MX" w:eastAsia="en-US"/>
        </w:rPr>
        <w:t>Fracción adicionada, P.O. No. 23, del 24 de febrero, del 2024</w:t>
      </w:r>
    </w:p>
    <w:p w14:paraId="1A2C9873" w14:textId="77777777" w:rsidR="005F042C" w:rsidRDefault="005F042C" w:rsidP="005F042C">
      <w:pPr>
        <w:pStyle w:val="Prrafodelista"/>
        <w:tabs>
          <w:tab w:val="left" w:pos="567"/>
        </w:tabs>
        <w:ind w:left="0"/>
        <w:jc w:val="right"/>
        <w:rPr>
          <w:rFonts w:eastAsia="Calibri" w:cs="Arial"/>
          <w:b/>
          <w:bCs/>
          <w:sz w:val="16"/>
          <w:szCs w:val="16"/>
          <w:lang w:val="es-MX" w:eastAsia="en-US"/>
        </w:rPr>
      </w:pPr>
      <w:hyperlink r:id="rId234" w:history="1">
        <w:r w:rsidRPr="0004398B">
          <w:rPr>
            <w:rStyle w:val="Hipervnculo"/>
            <w:rFonts w:eastAsia="Calibri" w:cs="Arial"/>
            <w:b/>
            <w:bCs/>
            <w:i/>
            <w:iCs/>
            <w:sz w:val="16"/>
            <w:szCs w:val="16"/>
            <w:lang w:val="es-MX" w:eastAsia="en-US"/>
          </w:rPr>
          <w:t>https://po.tamaulipas.gob.mx/wp-content/uploads/2026/02/cli-23-240226.pdf</w:t>
        </w:r>
      </w:hyperlink>
    </w:p>
    <w:p w14:paraId="603C3509" w14:textId="77777777" w:rsidR="005F042C" w:rsidRDefault="005F042C" w:rsidP="005F042C">
      <w:pPr>
        <w:pStyle w:val="Prrafodelista"/>
        <w:tabs>
          <w:tab w:val="left" w:pos="567"/>
        </w:tabs>
        <w:ind w:left="0"/>
        <w:rPr>
          <w:rFonts w:eastAsia="Calibri" w:cs="Arial"/>
          <w:b/>
          <w:bCs/>
          <w:sz w:val="16"/>
          <w:szCs w:val="16"/>
          <w:lang w:val="es-MX" w:eastAsia="en-US"/>
        </w:rPr>
      </w:pPr>
    </w:p>
    <w:p w14:paraId="50012482" w14:textId="77777777" w:rsidR="005F042C" w:rsidRDefault="005F042C" w:rsidP="005F042C">
      <w:pPr>
        <w:pStyle w:val="Prrafodelista"/>
        <w:tabs>
          <w:tab w:val="left" w:pos="567"/>
        </w:tabs>
        <w:ind w:left="0"/>
        <w:rPr>
          <w:rFonts w:eastAsia="Calibri" w:cs="Arial"/>
          <w:b/>
          <w:bCs/>
          <w:sz w:val="16"/>
          <w:szCs w:val="16"/>
          <w:lang w:val="es-MX" w:eastAsia="en-US"/>
        </w:rPr>
      </w:pPr>
    </w:p>
    <w:p w14:paraId="46EE2276" w14:textId="7BA0F170" w:rsidR="005F042C" w:rsidRDefault="005F042C" w:rsidP="005F042C">
      <w:pPr>
        <w:pStyle w:val="Prrafodelista"/>
        <w:tabs>
          <w:tab w:val="left" w:pos="567"/>
        </w:tabs>
        <w:ind w:left="0"/>
        <w:rPr>
          <w:rFonts w:eastAsia="Calibri" w:cs="Arial"/>
          <w:sz w:val="20"/>
          <w:szCs w:val="20"/>
          <w:lang w:val="es-MX" w:eastAsia="en-US"/>
        </w:rPr>
      </w:pPr>
      <w:r w:rsidRPr="005F042C">
        <w:rPr>
          <w:rFonts w:eastAsia="Calibri" w:cs="Arial"/>
          <w:sz w:val="20"/>
          <w:szCs w:val="20"/>
          <w:lang w:val="es-MX" w:eastAsia="en-US"/>
        </w:rPr>
        <w:t>XXII. Las demás que le asignen la presente ley, su decreto de creación, la legislación y los reglamentos aplicables.</w:t>
      </w:r>
    </w:p>
    <w:p w14:paraId="3EDD4C54" w14:textId="3E4BAA69" w:rsidR="005F042C" w:rsidRPr="0004398B" w:rsidRDefault="005F042C" w:rsidP="005F042C">
      <w:pPr>
        <w:pStyle w:val="Prrafodelista"/>
        <w:tabs>
          <w:tab w:val="left" w:pos="567"/>
        </w:tabs>
        <w:ind w:left="0"/>
        <w:jc w:val="right"/>
        <w:rPr>
          <w:rFonts w:eastAsia="Calibri" w:cs="Arial"/>
          <w:b/>
          <w:bCs/>
          <w:i/>
          <w:iCs/>
          <w:sz w:val="16"/>
          <w:szCs w:val="16"/>
          <w:lang w:val="es-MX" w:eastAsia="en-US"/>
        </w:rPr>
      </w:pPr>
      <w:r w:rsidRPr="0004398B">
        <w:rPr>
          <w:rFonts w:eastAsia="Calibri" w:cs="Arial"/>
          <w:b/>
          <w:bCs/>
          <w:i/>
          <w:iCs/>
          <w:sz w:val="16"/>
          <w:szCs w:val="16"/>
          <w:lang w:val="es-MX" w:eastAsia="en-US"/>
        </w:rPr>
        <w:t>Fracción recorrida (Antes Fracción XXI) P.O. No. 23, del 24 de febrero del 2026</w:t>
      </w:r>
    </w:p>
    <w:p w14:paraId="239DDE8D" w14:textId="2ADFB47A" w:rsidR="00685B70" w:rsidRPr="0004398B" w:rsidRDefault="005F042C" w:rsidP="005F042C">
      <w:pPr>
        <w:pStyle w:val="Prrafodelista"/>
        <w:tabs>
          <w:tab w:val="left" w:pos="567"/>
        </w:tabs>
        <w:ind w:left="0"/>
        <w:jc w:val="right"/>
        <w:rPr>
          <w:rFonts w:eastAsia="Calibri" w:cs="Arial"/>
          <w:b/>
          <w:bCs/>
          <w:i/>
          <w:iCs/>
          <w:sz w:val="16"/>
          <w:szCs w:val="16"/>
          <w:lang w:val="es-MX" w:eastAsia="en-US"/>
        </w:rPr>
      </w:pPr>
      <w:hyperlink r:id="rId235" w:history="1">
        <w:r w:rsidRPr="0004398B">
          <w:rPr>
            <w:rStyle w:val="Hipervnculo"/>
            <w:rFonts w:eastAsia="Calibri" w:cs="Arial"/>
            <w:b/>
            <w:bCs/>
            <w:i/>
            <w:iCs/>
            <w:sz w:val="16"/>
            <w:szCs w:val="16"/>
            <w:lang w:val="es-MX" w:eastAsia="en-US"/>
          </w:rPr>
          <w:t>https://po.tamaulipas.gob.mx/wp-content/uploads/2026/02/cli-23-240226.pdf</w:t>
        </w:r>
      </w:hyperlink>
    </w:p>
    <w:p w14:paraId="0EFAD460" w14:textId="77777777" w:rsidR="005F042C" w:rsidRPr="005F042C" w:rsidRDefault="005F042C" w:rsidP="005F042C">
      <w:pPr>
        <w:pStyle w:val="Prrafodelista"/>
        <w:tabs>
          <w:tab w:val="left" w:pos="567"/>
        </w:tabs>
        <w:ind w:left="0"/>
        <w:jc w:val="right"/>
        <w:rPr>
          <w:rFonts w:eastAsia="Calibri" w:cs="Arial"/>
          <w:b/>
          <w:bCs/>
          <w:sz w:val="16"/>
          <w:szCs w:val="16"/>
          <w:lang w:val="es-MX" w:eastAsia="en-US"/>
        </w:rPr>
      </w:pPr>
    </w:p>
    <w:p w14:paraId="5A629EF2" w14:textId="77777777" w:rsidR="00535D4B" w:rsidRPr="005F042C" w:rsidRDefault="00535D4B" w:rsidP="00535D4B">
      <w:pPr>
        <w:pStyle w:val="Prrafodelista"/>
        <w:tabs>
          <w:tab w:val="left" w:pos="567"/>
        </w:tabs>
        <w:ind w:left="0"/>
        <w:jc w:val="both"/>
        <w:rPr>
          <w:rFonts w:eastAsia="Calibri" w:cs="Arial"/>
          <w:b/>
          <w:bCs/>
          <w:sz w:val="16"/>
          <w:szCs w:val="16"/>
          <w:lang w:val="es-MX" w:eastAsia="en-US"/>
        </w:rPr>
      </w:pPr>
    </w:p>
    <w:p w14:paraId="14789E6E" w14:textId="77777777" w:rsidR="00535D4B" w:rsidRPr="002D0B4D" w:rsidRDefault="00535D4B" w:rsidP="00535D4B">
      <w:pPr>
        <w:jc w:val="both"/>
        <w:rPr>
          <w:rFonts w:cs="Arial"/>
          <w:b/>
          <w:bCs/>
          <w:sz w:val="20"/>
          <w:szCs w:val="20"/>
        </w:rPr>
      </w:pPr>
      <w:r w:rsidRPr="002D0B4D">
        <w:rPr>
          <w:rFonts w:cs="Arial"/>
          <w:b/>
          <w:bCs/>
          <w:sz w:val="20"/>
          <w:szCs w:val="20"/>
        </w:rPr>
        <w:t xml:space="preserve">Artículo 33. </w:t>
      </w:r>
    </w:p>
    <w:p w14:paraId="7262A6BE" w14:textId="77777777" w:rsidR="00535D4B" w:rsidRPr="000A1B56" w:rsidRDefault="00535D4B" w:rsidP="00535D4B">
      <w:pPr>
        <w:jc w:val="both"/>
        <w:rPr>
          <w:rFonts w:cs="Arial"/>
          <w:snapToGrid w:val="0"/>
          <w:sz w:val="20"/>
          <w:szCs w:val="20"/>
        </w:rPr>
      </w:pPr>
      <w:r w:rsidRPr="000A1B56">
        <w:rPr>
          <w:rFonts w:cs="Arial"/>
          <w:snapToGrid w:val="0"/>
          <w:sz w:val="20"/>
          <w:szCs w:val="20"/>
        </w:rPr>
        <w:t>Para ser Gerente General de un organismo operador se requiere:</w:t>
      </w:r>
    </w:p>
    <w:p w14:paraId="4DA3BD7C" w14:textId="77777777" w:rsidR="00535D4B" w:rsidRPr="000A1B56" w:rsidRDefault="00535D4B" w:rsidP="00535D4B">
      <w:pPr>
        <w:jc w:val="both"/>
        <w:rPr>
          <w:rFonts w:cs="Arial"/>
          <w:snapToGrid w:val="0"/>
          <w:sz w:val="20"/>
          <w:szCs w:val="20"/>
        </w:rPr>
      </w:pPr>
    </w:p>
    <w:p w14:paraId="7C08E57E" w14:textId="65E7F4BF" w:rsidR="00535D4B" w:rsidRDefault="00535D4B" w:rsidP="00051A58">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 </w:t>
      </w:r>
      <w:r w:rsidR="00051A58" w:rsidRPr="00051A58">
        <w:rPr>
          <w:rFonts w:cs="Arial"/>
          <w:snapToGrid w:val="0"/>
          <w:sz w:val="20"/>
          <w:szCs w:val="20"/>
        </w:rPr>
        <w:t>Ser ciudadana o ciudadano mexicano en pleno ejercicio de sus derechos civiles y políticos;</w:t>
      </w:r>
    </w:p>
    <w:p w14:paraId="0A075203" w14:textId="77777777" w:rsidR="00051A58" w:rsidRPr="0004398B" w:rsidRDefault="00051A58" w:rsidP="00051A58">
      <w:pPr>
        <w:tabs>
          <w:tab w:val="left" w:pos="426"/>
        </w:tabs>
        <w:jc w:val="right"/>
        <w:rPr>
          <w:rFonts w:cs="Arial"/>
          <w:b/>
          <w:bCs/>
          <w:i/>
          <w:iCs/>
          <w:snapToGrid w:val="0"/>
          <w:sz w:val="16"/>
          <w:szCs w:val="16"/>
        </w:rPr>
      </w:pPr>
      <w:r w:rsidRPr="0004398B">
        <w:rPr>
          <w:rFonts w:cs="Arial"/>
          <w:b/>
          <w:bCs/>
          <w:i/>
          <w:iCs/>
          <w:snapToGrid w:val="0"/>
          <w:sz w:val="16"/>
          <w:szCs w:val="16"/>
        </w:rPr>
        <w:t>Fracción reformada, P.O. No. 103, Edición Vespertina, del 27 de agosto de 2025.</w:t>
      </w:r>
    </w:p>
    <w:p w14:paraId="621F6624" w14:textId="433C7AE3" w:rsidR="00051A58" w:rsidRPr="0004398B" w:rsidRDefault="00051A58" w:rsidP="00051A58">
      <w:pPr>
        <w:tabs>
          <w:tab w:val="left" w:pos="426"/>
        </w:tabs>
        <w:jc w:val="right"/>
        <w:rPr>
          <w:rFonts w:cs="Arial"/>
          <w:b/>
          <w:bCs/>
          <w:snapToGrid w:val="0"/>
          <w:sz w:val="16"/>
          <w:szCs w:val="16"/>
        </w:rPr>
      </w:pPr>
      <w:hyperlink r:id="rId236" w:history="1">
        <w:r w:rsidRPr="0004398B">
          <w:rPr>
            <w:rStyle w:val="Hipervnculo"/>
            <w:rFonts w:cs="Arial"/>
            <w:b/>
            <w:bCs/>
            <w:snapToGrid w:val="0"/>
            <w:sz w:val="16"/>
            <w:szCs w:val="16"/>
          </w:rPr>
          <w:t>https://po.tamaulipas.gob.mx/wp-content/uploads/2025/08/cl-103-270825-EV.pdf</w:t>
        </w:r>
      </w:hyperlink>
    </w:p>
    <w:p w14:paraId="65AAED82" w14:textId="77777777" w:rsidR="00051A58" w:rsidRPr="0004398B" w:rsidRDefault="00051A58" w:rsidP="00051A58">
      <w:pPr>
        <w:tabs>
          <w:tab w:val="left" w:pos="426"/>
        </w:tabs>
        <w:jc w:val="both"/>
        <w:rPr>
          <w:rFonts w:cs="Arial"/>
          <w:b/>
          <w:bCs/>
          <w:snapToGrid w:val="0"/>
          <w:sz w:val="20"/>
          <w:szCs w:val="20"/>
        </w:rPr>
      </w:pPr>
    </w:p>
    <w:p w14:paraId="02113D5D" w14:textId="2327303A" w:rsidR="00535D4B" w:rsidRDefault="00051A58"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Contar con experiencia, conocimientos, capacitación, perfil o formación profesional afín a las actividades del organismo;</w:t>
      </w:r>
    </w:p>
    <w:p w14:paraId="5F3047D4" w14:textId="77777777" w:rsidR="00051A58" w:rsidRPr="0004398B" w:rsidRDefault="00051A58" w:rsidP="00051A58">
      <w:pPr>
        <w:tabs>
          <w:tab w:val="left" w:pos="426"/>
        </w:tabs>
        <w:jc w:val="right"/>
        <w:rPr>
          <w:rFonts w:cs="Arial"/>
          <w:b/>
          <w:bCs/>
          <w:i/>
          <w:iCs/>
          <w:snapToGrid w:val="0"/>
          <w:sz w:val="16"/>
          <w:szCs w:val="16"/>
        </w:rPr>
      </w:pPr>
      <w:r w:rsidRPr="0004398B">
        <w:rPr>
          <w:rFonts w:cs="Arial"/>
          <w:b/>
          <w:bCs/>
          <w:i/>
          <w:iCs/>
          <w:snapToGrid w:val="0"/>
          <w:sz w:val="16"/>
          <w:szCs w:val="16"/>
        </w:rPr>
        <w:t>Fracción reformada, P.O. No. 103, Edición Vespertina, del 27 de agosto de 2025.</w:t>
      </w:r>
    </w:p>
    <w:p w14:paraId="0C340698" w14:textId="28CA0705" w:rsidR="00051A58" w:rsidRPr="0004398B" w:rsidRDefault="00051A58" w:rsidP="00051A58">
      <w:pPr>
        <w:tabs>
          <w:tab w:val="left" w:pos="426"/>
        </w:tabs>
        <w:jc w:val="right"/>
        <w:rPr>
          <w:rFonts w:cs="Arial"/>
          <w:b/>
          <w:bCs/>
          <w:i/>
          <w:iCs/>
          <w:snapToGrid w:val="0"/>
          <w:sz w:val="16"/>
          <w:szCs w:val="16"/>
        </w:rPr>
      </w:pPr>
      <w:hyperlink r:id="rId237" w:history="1">
        <w:r w:rsidRPr="0004398B">
          <w:rPr>
            <w:rStyle w:val="Hipervnculo"/>
            <w:rFonts w:cs="Arial"/>
            <w:b/>
            <w:bCs/>
            <w:i/>
            <w:iCs/>
            <w:snapToGrid w:val="0"/>
            <w:sz w:val="16"/>
            <w:szCs w:val="16"/>
          </w:rPr>
          <w:t>https://po.tamaulipas.gob.mx/wp-content/uploads/2025/08/cl-103-270825-EV.pdf</w:t>
        </w:r>
      </w:hyperlink>
    </w:p>
    <w:p w14:paraId="00839F0B" w14:textId="77777777" w:rsidR="00051A58" w:rsidRPr="0004398B" w:rsidRDefault="00051A58" w:rsidP="00051A58">
      <w:pPr>
        <w:tabs>
          <w:tab w:val="left" w:pos="426"/>
        </w:tabs>
        <w:jc w:val="both"/>
        <w:rPr>
          <w:rFonts w:cs="Arial"/>
          <w:b/>
          <w:bCs/>
          <w:i/>
          <w:iCs/>
          <w:snapToGrid w:val="0"/>
          <w:sz w:val="20"/>
          <w:szCs w:val="20"/>
        </w:rPr>
      </w:pPr>
    </w:p>
    <w:p w14:paraId="41F89580" w14:textId="13BA2E3C" w:rsidR="00535D4B" w:rsidRDefault="00535D4B" w:rsidP="00535D4B">
      <w:pPr>
        <w:numPr>
          <w:ilvl w:val="0"/>
          <w:numId w:val="24"/>
        </w:numPr>
        <w:tabs>
          <w:tab w:val="clear" w:pos="1080"/>
          <w:tab w:val="num" w:pos="0"/>
          <w:tab w:val="left" w:pos="426"/>
        </w:tabs>
        <w:ind w:left="0" w:firstLine="0"/>
        <w:jc w:val="both"/>
        <w:rPr>
          <w:rFonts w:cs="Arial"/>
          <w:snapToGrid w:val="0"/>
          <w:sz w:val="20"/>
          <w:szCs w:val="20"/>
        </w:rPr>
      </w:pPr>
      <w:r w:rsidRPr="00051A58">
        <w:rPr>
          <w:rFonts w:cs="Arial"/>
          <w:snapToGrid w:val="0"/>
          <w:sz w:val="20"/>
          <w:szCs w:val="20"/>
        </w:rPr>
        <w:t xml:space="preserve">No </w:t>
      </w:r>
      <w:r w:rsidR="00051A58" w:rsidRPr="00051A58">
        <w:rPr>
          <w:rFonts w:cs="Arial"/>
          <w:snapToGrid w:val="0"/>
          <w:sz w:val="20"/>
          <w:szCs w:val="20"/>
        </w:rPr>
        <w:t>estar sujeto a condena por la comisión de algún delito doloso; y</w:t>
      </w:r>
    </w:p>
    <w:p w14:paraId="01AE5892" w14:textId="77777777" w:rsidR="00051A58" w:rsidRPr="0004398B" w:rsidRDefault="00051A58" w:rsidP="00051A58">
      <w:pPr>
        <w:tabs>
          <w:tab w:val="left" w:pos="426"/>
        </w:tabs>
        <w:jc w:val="right"/>
        <w:rPr>
          <w:rFonts w:cs="Arial"/>
          <w:b/>
          <w:bCs/>
          <w:i/>
          <w:iCs/>
          <w:snapToGrid w:val="0"/>
          <w:sz w:val="16"/>
          <w:szCs w:val="16"/>
        </w:rPr>
      </w:pPr>
      <w:r w:rsidRPr="0004398B">
        <w:rPr>
          <w:rFonts w:cs="Arial"/>
          <w:b/>
          <w:bCs/>
          <w:i/>
          <w:iCs/>
          <w:snapToGrid w:val="0"/>
          <w:sz w:val="16"/>
          <w:szCs w:val="16"/>
        </w:rPr>
        <w:t>Fracción reformada, P.O. No. 103, Edición Vespertina, del 27 de agosto de 2025.</w:t>
      </w:r>
    </w:p>
    <w:p w14:paraId="2148D7EA" w14:textId="7308D939" w:rsidR="00051A58" w:rsidRPr="0004398B" w:rsidRDefault="00051A58" w:rsidP="00051A58">
      <w:pPr>
        <w:tabs>
          <w:tab w:val="left" w:pos="426"/>
        </w:tabs>
        <w:jc w:val="right"/>
        <w:rPr>
          <w:rFonts w:cs="Arial"/>
          <w:b/>
          <w:bCs/>
          <w:i/>
          <w:iCs/>
          <w:snapToGrid w:val="0"/>
          <w:sz w:val="16"/>
          <w:szCs w:val="16"/>
        </w:rPr>
      </w:pPr>
      <w:hyperlink r:id="rId238" w:history="1">
        <w:r w:rsidRPr="0004398B">
          <w:rPr>
            <w:rStyle w:val="Hipervnculo"/>
            <w:rFonts w:cs="Arial"/>
            <w:b/>
            <w:bCs/>
            <w:i/>
            <w:iCs/>
            <w:snapToGrid w:val="0"/>
            <w:sz w:val="16"/>
            <w:szCs w:val="16"/>
          </w:rPr>
          <w:t>https://po.tamaulipas.gob.mx/wp-content/uploads/2025/08/cl-103-270825-EV.pdf</w:t>
        </w:r>
      </w:hyperlink>
    </w:p>
    <w:p w14:paraId="697C04CF" w14:textId="77777777" w:rsidR="00051A58" w:rsidRPr="0004398B" w:rsidRDefault="00051A58" w:rsidP="00051A58">
      <w:pPr>
        <w:tabs>
          <w:tab w:val="left" w:pos="426"/>
        </w:tabs>
        <w:jc w:val="both"/>
        <w:rPr>
          <w:rFonts w:cs="Arial"/>
          <w:b/>
          <w:bCs/>
          <w:i/>
          <w:iCs/>
          <w:snapToGrid w:val="0"/>
          <w:sz w:val="20"/>
          <w:szCs w:val="20"/>
        </w:rPr>
      </w:pPr>
    </w:p>
    <w:p w14:paraId="788C2C68" w14:textId="77777777" w:rsidR="00535D4B" w:rsidRPr="000105D5" w:rsidRDefault="00535D4B" w:rsidP="00535D4B">
      <w:pPr>
        <w:numPr>
          <w:ilvl w:val="0"/>
          <w:numId w:val="24"/>
        </w:numPr>
        <w:tabs>
          <w:tab w:val="clear" w:pos="1080"/>
          <w:tab w:val="num" w:pos="0"/>
          <w:tab w:val="left" w:pos="426"/>
        </w:tabs>
        <w:ind w:left="0" w:firstLine="0"/>
        <w:jc w:val="both"/>
        <w:rPr>
          <w:rFonts w:cs="Arial"/>
          <w:sz w:val="20"/>
          <w:szCs w:val="20"/>
        </w:rPr>
      </w:pPr>
      <w:r w:rsidRPr="000A1B56">
        <w:rPr>
          <w:rFonts w:cs="Arial"/>
          <w:snapToGrid w:val="0"/>
          <w:sz w:val="20"/>
          <w:szCs w:val="20"/>
        </w:rPr>
        <w:t>Una vez nombrado, no prestar sus servicios profesionales en la administración pública en cualquiera de los tres órdenes, a excepción de las actividades de carácter docente, ni desempeñar actividades privadas en donde exista conflicto de intereses.</w:t>
      </w:r>
    </w:p>
    <w:p w14:paraId="34909AFA" w14:textId="77777777" w:rsidR="00535D4B" w:rsidRPr="000A1B56" w:rsidRDefault="00535D4B" w:rsidP="00535D4B">
      <w:pPr>
        <w:jc w:val="both"/>
        <w:rPr>
          <w:rFonts w:cs="Arial"/>
          <w:sz w:val="20"/>
          <w:szCs w:val="20"/>
        </w:rPr>
      </w:pPr>
    </w:p>
    <w:p w14:paraId="2A9632C7" w14:textId="77777777" w:rsidR="00535D4B" w:rsidRPr="008C6F73" w:rsidRDefault="00535D4B" w:rsidP="00535D4B">
      <w:pPr>
        <w:rPr>
          <w:rFonts w:cs="Arial"/>
          <w:sz w:val="20"/>
          <w:szCs w:val="20"/>
        </w:rPr>
      </w:pPr>
      <w:r w:rsidRPr="00640B4E">
        <w:rPr>
          <w:rFonts w:cs="Arial"/>
          <w:b/>
          <w:bCs/>
          <w:sz w:val="20"/>
          <w:szCs w:val="20"/>
        </w:rPr>
        <w:t>Artículo 34.</w:t>
      </w:r>
      <w:r w:rsidRPr="00640B4E">
        <w:rPr>
          <w:rFonts w:cs="Arial"/>
          <w:sz w:val="20"/>
          <w:szCs w:val="20"/>
        </w:rPr>
        <w:t xml:space="preserve"> </w:t>
      </w:r>
    </w:p>
    <w:p w14:paraId="5F26BA7B" w14:textId="594F2B94" w:rsidR="00535D4B" w:rsidRPr="000A1B56" w:rsidRDefault="00535D4B" w:rsidP="00535D4B">
      <w:pPr>
        <w:rPr>
          <w:rFonts w:cs="Arial"/>
          <w:sz w:val="20"/>
          <w:szCs w:val="20"/>
        </w:rPr>
      </w:pPr>
      <w:r w:rsidRPr="000A1B56">
        <w:rPr>
          <w:rFonts w:cs="Arial"/>
          <w:sz w:val="20"/>
          <w:szCs w:val="20"/>
        </w:rPr>
        <w:t xml:space="preserve">El </w:t>
      </w:r>
      <w:r w:rsidR="005225AE" w:rsidRPr="005225AE">
        <w:rPr>
          <w:rFonts w:cs="Arial"/>
          <w:sz w:val="20"/>
          <w:szCs w:val="20"/>
        </w:rPr>
        <w:t>o la Gerente General del organismo operador tendrá las siguientes atribuciones:</w:t>
      </w:r>
    </w:p>
    <w:p w14:paraId="6BCCF7BE" w14:textId="77777777" w:rsidR="00535D4B" w:rsidRPr="000A1B56" w:rsidRDefault="00535D4B" w:rsidP="00535D4B">
      <w:pPr>
        <w:rPr>
          <w:rFonts w:cs="Arial"/>
          <w:sz w:val="20"/>
          <w:szCs w:val="20"/>
        </w:rPr>
      </w:pPr>
    </w:p>
    <w:p w14:paraId="314925EA" w14:textId="77777777" w:rsidR="00535D4B"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Tener la representación legal del organismo, con todas las facultades generales y especiales que requieran poder o cláusula especial conforme a la ley; así como otorgar y revocar poderes, formular querellas y denuncias, otorgar el perdón extintivo de la acción penal, elaborar y absolver posiciones, así como promover y desistirse del juicio de amparo;</w:t>
      </w:r>
    </w:p>
    <w:p w14:paraId="1193CE20" w14:textId="77777777" w:rsidR="00CE490C" w:rsidRPr="000A1B56" w:rsidRDefault="00CE490C" w:rsidP="00CE490C">
      <w:pPr>
        <w:widowControl w:val="0"/>
        <w:tabs>
          <w:tab w:val="left" w:pos="426"/>
        </w:tabs>
        <w:jc w:val="both"/>
        <w:rPr>
          <w:rFonts w:cs="Arial"/>
          <w:iCs/>
          <w:snapToGrid w:val="0"/>
          <w:sz w:val="20"/>
          <w:szCs w:val="20"/>
        </w:rPr>
      </w:pPr>
    </w:p>
    <w:p w14:paraId="669A5F4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sz w:val="20"/>
          <w:szCs w:val="20"/>
        </w:rPr>
        <w:t>Elaborar, para su aprobación por el Consejo de Administración, las propuestas para los programas sectoriales y los programas hidráulicos del organismo y los operativos anuales</w:t>
      </w:r>
      <w:r w:rsidRPr="000A1B56">
        <w:rPr>
          <w:rFonts w:cs="Arial"/>
          <w:iCs/>
          <w:snapToGrid w:val="0"/>
          <w:sz w:val="20"/>
          <w:szCs w:val="20"/>
        </w:rPr>
        <w:t>;</w:t>
      </w:r>
    </w:p>
    <w:p w14:paraId="4B46BA01" w14:textId="77777777" w:rsidR="00535D4B" w:rsidRPr="000A1B56" w:rsidRDefault="00535D4B" w:rsidP="00535D4B">
      <w:pPr>
        <w:widowControl w:val="0"/>
        <w:tabs>
          <w:tab w:val="left" w:pos="426"/>
        </w:tabs>
        <w:jc w:val="both"/>
        <w:rPr>
          <w:rFonts w:cs="Arial"/>
          <w:iCs/>
          <w:snapToGrid w:val="0"/>
          <w:sz w:val="20"/>
          <w:szCs w:val="20"/>
        </w:rPr>
      </w:pPr>
    </w:p>
    <w:p w14:paraId="735A9892"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Proponer a la aprobación del Consejo de Administración las cuotas y tarifas que deba cobrar el organismo operador por la prestación de los servicios públicos; y, una vez aprobadas, mandarlas publicar en el Periódico Oficial del Estado y en el diario de mayor circulación de la localidad;</w:t>
      </w:r>
    </w:p>
    <w:p w14:paraId="759BFB91" w14:textId="77777777" w:rsidR="00535D4B" w:rsidRPr="000A1B56" w:rsidRDefault="00535D4B" w:rsidP="00535D4B">
      <w:pPr>
        <w:widowControl w:val="0"/>
        <w:tabs>
          <w:tab w:val="left" w:pos="426"/>
        </w:tabs>
        <w:jc w:val="both"/>
        <w:rPr>
          <w:rFonts w:cs="Arial"/>
          <w:iCs/>
          <w:snapToGrid w:val="0"/>
          <w:sz w:val="20"/>
          <w:szCs w:val="20"/>
        </w:rPr>
      </w:pPr>
    </w:p>
    <w:p w14:paraId="626037CB" w14:textId="5CD21002" w:rsidR="00535D4B" w:rsidRPr="00EC64C8"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y cobrar, en términos de lo previsto en la presente ley, los adeudos que resulten de aplicar las cuotas y tarifas por los servicios públicos que preste el organismo;</w:t>
      </w:r>
    </w:p>
    <w:p w14:paraId="2049635B"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lastRenderedPageBreak/>
        <w:t>Celebrar, con la autorización del Consejo de Administración, los actos jurídicos necesarios para la constitución de fideicomisos públicos;</w:t>
      </w:r>
    </w:p>
    <w:p w14:paraId="3A755028" w14:textId="77777777" w:rsidR="00535D4B" w:rsidRDefault="00535D4B" w:rsidP="00535D4B">
      <w:pPr>
        <w:widowControl w:val="0"/>
        <w:tabs>
          <w:tab w:val="left" w:pos="426"/>
        </w:tabs>
        <w:jc w:val="both"/>
        <w:rPr>
          <w:rFonts w:cs="Arial"/>
          <w:iCs/>
          <w:snapToGrid w:val="0"/>
          <w:sz w:val="20"/>
          <w:szCs w:val="20"/>
        </w:rPr>
      </w:pPr>
    </w:p>
    <w:p w14:paraId="39551519" w14:textId="67D2ACF3" w:rsidR="00B61310" w:rsidRDefault="00B61310" w:rsidP="00535D4B">
      <w:pPr>
        <w:widowControl w:val="0"/>
        <w:tabs>
          <w:tab w:val="left" w:pos="426"/>
        </w:tabs>
        <w:jc w:val="both"/>
        <w:rPr>
          <w:rFonts w:cs="Arial"/>
          <w:iCs/>
          <w:snapToGrid w:val="0"/>
          <w:sz w:val="20"/>
          <w:szCs w:val="20"/>
        </w:rPr>
      </w:pPr>
      <w:r w:rsidRPr="00B61310">
        <w:rPr>
          <w:rFonts w:cs="Arial"/>
          <w:iCs/>
          <w:snapToGrid w:val="0"/>
          <w:sz w:val="20"/>
          <w:szCs w:val="20"/>
        </w:rPr>
        <w:t>V Bis. Realizar los pagos derivados de las obligaciones fiscales y obrero patronales del organismo;</w:t>
      </w:r>
    </w:p>
    <w:p w14:paraId="74605F5A" w14:textId="283F3401" w:rsidR="00B61310" w:rsidRPr="00CB0EF4" w:rsidRDefault="0098547C" w:rsidP="00B61310">
      <w:pPr>
        <w:tabs>
          <w:tab w:val="left" w:pos="426"/>
        </w:tabs>
        <w:jc w:val="right"/>
        <w:rPr>
          <w:rFonts w:cs="Arial"/>
          <w:b/>
          <w:bCs/>
          <w:i/>
          <w:iCs/>
          <w:snapToGrid w:val="0"/>
          <w:sz w:val="16"/>
          <w:szCs w:val="16"/>
        </w:rPr>
      </w:pPr>
      <w:r w:rsidRPr="00CB0EF4">
        <w:rPr>
          <w:rFonts w:cs="Arial"/>
          <w:b/>
          <w:bCs/>
          <w:i/>
          <w:iCs/>
          <w:snapToGrid w:val="0"/>
          <w:sz w:val="16"/>
          <w:szCs w:val="16"/>
        </w:rPr>
        <w:t>Fracción adicion</w:t>
      </w:r>
      <w:r w:rsidR="00B61310" w:rsidRPr="00CB0EF4">
        <w:rPr>
          <w:rFonts w:cs="Arial"/>
          <w:b/>
          <w:bCs/>
          <w:i/>
          <w:iCs/>
          <w:snapToGrid w:val="0"/>
          <w:sz w:val="16"/>
          <w:szCs w:val="16"/>
        </w:rPr>
        <w:t>ada, P.O. No. 103, Edición Vespertina, del 27 de agosto de 2025.</w:t>
      </w:r>
    </w:p>
    <w:p w14:paraId="3036EE24" w14:textId="77777777" w:rsidR="00B61310" w:rsidRPr="00051A58" w:rsidRDefault="00B61310" w:rsidP="00B61310">
      <w:pPr>
        <w:tabs>
          <w:tab w:val="left" w:pos="426"/>
        </w:tabs>
        <w:jc w:val="right"/>
        <w:rPr>
          <w:rFonts w:cs="Arial"/>
          <w:snapToGrid w:val="0"/>
          <w:sz w:val="16"/>
          <w:szCs w:val="16"/>
        </w:rPr>
      </w:pPr>
      <w:hyperlink r:id="rId239" w:history="1">
        <w:r w:rsidRPr="00CB0EF4">
          <w:rPr>
            <w:rStyle w:val="Hipervnculo"/>
            <w:rFonts w:cs="Arial"/>
            <w:b/>
            <w:bCs/>
            <w:i/>
            <w:iCs/>
            <w:snapToGrid w:val="0"/>
            <w:sz w:val="16"/>
            <w:szCs w:val="16"/>
          </w:rPr>
          <w:t>https://po.tamaulipas.gob.mx/wp-content/uploads/2025/08/cl-103-270825-EV.pdf</w:t>
        </w:r>
      </w:hyperlink>
    </w:p>
    <w:p w14:paraId="6E31F54A" w14:textId="77777777" w:rsidR="00B61310" w:rsidRPr="000A1B56" w:rsidRDefault="00B61310" w:rsidP="00535D4B">
      <w:pPr>
        <w:widowControl w:val="0"/>
        <w:tabs>
          <w:tab w:val="left" w:pos="426"/>
        </w:tabs>
        <w:jc w:val="both"/>
        <w:rPr>
          <w:rFonts w:cs="Arial"/>
          <w:iCs/>
          <w:snapToGrid w:val="0"/>
          <w:sz w:val="20"/>
          <w:szCs w:val="20"/>
        </w:rPr>
      </w:pPr>
    </w:p>
    <w:p w14:paraId="4190EDEA" w14:textId="77777777" w:rsidR="00535D4B" w:rsidRPr="000A1B56" w:rsidRDefault="00535D4B" w:rsidP="00535D4B">
      <w:pPr>
        <w:widowControl w:val="0"/>
        <w:numPr>
          <w:ilvl w:val="0"/>
          <w:numId w:val="25"/>
        </w:numPr>
        <w:tabs>
          <w:tab w:val="clear" w:pos="1080"/>
          <w:tab w:val="left" w:pos="426"/>
        </w:tabs>
        <w:ind w:left="0" w:firstLine="0"/>
        <w:jc w:val="both"/>
        <w:rPr>
          <w:rFonts w:cs="Arial"/>
          <w:iCs/>
          <w:snapToGrid w:val="0"/>
          <w:sz w:val="20"/>
          <w:szCs w:val="20"/>
        </w:rPr>
      </w:pPr>
      <w:r w:rsidRPr="000A1B56">
        <w:rPr>
          <w:rFonts w:cs="Arial"/>
          <w:iCs/>
          <w:snapToGrid w:val="0"/>
          <w:sz w:val="20"/>
          <w:szCs w:val="20"/>
        </w:rPr>
        <w:t>Determinar infracciones a esta ley e imponer las sanciones correspondientes, recaudando las pecuniarias a través del procedimiento administrativo de ejecución;</w:t>
      </w:r>
    </w:p>
    <w:p w14:paraId="70040C9C" w14:textId="77777777" w:rsidR="00535D4B" w:rsidRPr="000A1B56" w:rsidRDefault="00535D4B" w:rsidP="00535D4B">
      <w:pPr>
        <w:widowControl w:val="0"/>
        <w:tabs>
          <w:tab w:val="left" w:pos="426"/>
        </w:tabs>
        <w:jc w:val="both"/>
        <w:rPr>
          <w:rFonts w:cs="Arial"/>
          <w:iCs/>
          <w:snapToGrid w:val="0"/>
          <w:sz w:val="20"/>
          <w:szCs w:val="20"/>
        </w:rPr>
      </w:pPr>
    </w:p>
    <w:p w14:paraId="6664BE5F"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w:t>
      </w:r>
      <w:r w:rsidRPr="00804BCF">
        <w:rPr>
          <w:rFonts w:cs="Arial"/>
          <w:b/>
          <w:bCs/>
          <w:sz w:val="20"/>
          <w:szCs w:val="20"/>
          <w:lang w:val="es-MX"/>
        </w:rPr>
        <w:t xml:space="preserve"> </w:t>
      </w:r>
      <w:r w:rsidRPr="00804BCF">
        <w:rPr>
          <w:rFonts w:cs="Arial"/>
          <w:sz w:val="20"/>
          <w:szCs w:val="20"/>
          <w:lang w:val="es-MX"/>
        </w:rPr>
        <w:t>Suscribir los convenios de colaboración administrativa que el organismo operador celebre con la</w:t>
      </w:r>
      <w:r>
        <w:rPr>
          <w:rFonts w:cs="Arial"/>
          <w:sz w:val="20"/>
          <w:szCs w:val="20"/>
          <w:lang w:val="es-MX"/>
        </w:rPr>
        <w:t xml:space="preserve"> </w:t>
      </w:r>
      <w:r w:rsidRPr="00804BCF">
        <w:rPr>
          <w:rFonts w:cs="Arial"/>
          <w:sz w:val="20"/>
          <w:szCs w:val="20"/>
          <w:lang w:val="es-MX"/>
        </w:rPr>
        <w:t>Secretaría, a fin de que esta asuma la notificación, y la Secretaría de Finanzas el cobro cuando se cuente con resolución firme y exigible pago, a través del procedimiento administrativo de ejecución, de los créditos fiscales que determine conforme a la fracción anterior, a cargo de los usuarios, derivados de las cuotas o tarifas por la prestación de los servicios públicos y de la imposición de multas;</w:t>
      </w:r>
    </w:p>
    <w:p w14:paraId="042EA985" w14:textId="3798333E"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0BB04D2" w14:textId="155607FD" w:rsidR="00496798" w:rsidRDefault="00496798" w:rsidP="00496798">
      <w:pPr>
        <w:jc w:val="right"/>
        <w:rPr>
          <w:rFonts w:cs="Arial"/>
          <w:b/>
          <w:sz w:val="16"/>
          <w:szCs w:val="16"/>
          <w:lang w:val="es-MX"/>
        </w:rPr>
      </w:pPr>
      <w:hyperlink r:id="rId240" w:history="1">
        <w:r w:rsidRPr="004F7F06">
          <w:rPr>
            <w:rStyle w:val="Hipervnculo"/>
            <w:rFonts w:cs="Arial"/>
            <w:b/>
            <w:sz w:val="16"/>
            <w:szCs w:val="16"/>
            <w:lang w:val="es-MX"/>
          </w:rPr>
          <w:t>https://po.tamaulipas.gob.mx/wp-content/uploads/2024/02/cxlix-23-210224-EV.pdf</w:t>
        </w:r>
      </w:hyperlink>
    </w:p>
    <w:p w14:paraId="41E82C89" w14:textId="41B4BF76" w:rsidR="00535D4B" w:rsidRPr="00EF729F" w:rsidRDefault="00535D4B" w:rsidP="00535D4B">
      <w:pPr>
        <w:pStyle w:val="Prrafodelista"/>
        <w:autoSpaceDE w:val="0"/>
        <w:autoSpaceDN w:val="0"/>
        <w:adjustRightInd w:val="0"/>
        <w:ind w:left="1004"/>
        <w:jc w:val="right"/>
        <w:rPr>
          <w:rFonts w:cs="Arial"/>
          <w:b/>
          <w:sz w:val="20"/>
          <w:szCs w:val="20"/>
          <w:lang w:val="es-MX"/>
        </w:rPr>
      </w:pPr>
    </w:p>
    <w:p w14:paraId="546DC528" w14:textId="77777777" w:rsidR="00535D4B" w:rsidRDefault="00535D4B" w:rsidP="00535D4B">
      <w:pPr>
        <w:widowControl w:val="0"/>
        <w:tabs>
          <w:tab w:val="left" w:pos="426"/>
        </w:tabs>
        <w:jc w:val="both"/>
        <w:rPr>
          <w:rFonts w:cs="Arial"/>
          <w:sz w:val="20"/>
          <w:szCs w:val="20"/>
          <w:lang w:val="es-MX"/>
        </w:rPr>
      </w:pPr>
      <w:r w:rsidRPr="00804BCF">
        <w:rPr>
          <w:rFonts w:cs="Arial"/>
          <w:bCs/>
          <w:sz w:val="20"/>
          <w:szCs w:val="20"/>
          <w:lang w:val="es-MX"/>
        </w:rPr>
        <w:t>VIII.</w:t>
      </w:r>
      <w:r w:rsidRPr="00804BCF">
        <w:rPr>
          <w:rFonts w:cs="Arial"/>
          <w:b/>
          <w:bCs/>
          <w:sz w:val="20"/>
          <w:szCs w:val="20"/>
          <w:lang w:val="es-MX"/>
        </w:rPr>
        <w:t xml:space="preserve"> </w:t>
      </w:r>
      <w:r w:rsidRPr="00804BCF">
        <w:rPr>
          <w:rFonts w:cs="Arial"/>
          <w:sz w:val="20"/>
          <w:szCs w:val="20"/>
          <w:lang w:val="es-MX"/>
        </w:rPr>
        <w:t xml:space="preserve">Remitir a la Secretaría, para efectos de su notificación y a la Secretaría de Finanzas para efectos de su cobranza cuando se cuente con resolución firme y exigible pago, en los términos del convenio respectivo, </w:t>
      </w:r>
      <w:proofErr w:type="gramStart"/>
      <w:r w:rsidRPr="00804BCF">
        <w:rPr>
          <w:rFonts w:cs="Arial"/>
          <w:sz w:val="20"/>
          <w:szCs w:val="20"/>
          <w:lang w:val="es-MX"/>
        </w:rPr>
        <w:t>los  créditos</w:t>
      </w:r>
      <w:proofErr w:type="gramEnd"/>
      <w:r w:rsidRPr="00804BCF">
        <w:rPr>
          <w:rFonts w:cs="Arial"/>
          <w:sz w:val="20"/>
          <w:szCs w:val="20"/>
          <w:lang w:val="es-MX"/>
        </w:rPr>
        <w:t xml:space="preserve">  </w:t>
      </w:r>
      <w:proofErr w:type="gramStart"/>
      <w:r w:rsidRPr="00804BCF">
        <w:rPr>
          <w:rFonts w:cs="Arial"/>
          <w:sz w:val="20"/>
          <w:szCs w:val="20"/>
          <w:lang w:val="es-MX"/>
        </w:rPr>
        <w:t>fiscales  determinados</w:t>
      </w:r>
      <w:proofErr w:type="gramEnd"/>
      <w:r w:rsidRPr="00804BCF">
        <w:rPr>
          <w:rFonts w:cs="Arial"/>
          <w:sz w:val="20"/>
          <w:szCs w:val="20"/>
          <w:lang w:val="es-MX"/>
        </w:rPr>
        <w:t xml:space="preserve">  </w:t>
      </w:r>
      <w:proofErr w:type="gramStart"/>
      <w:r w:rsidRPr="00804BCF">
        <w:rPr>
          <w:rFonts w:cs="Arial"/>
          <w:sz w:val="20"/>
          <w:szCs w:val="20"/>
          <w:lang w:val="es-MX"/>
        </w:rPr>
        <w:t>a  cargo</w:t>
      </w:r>
      <w:proofErr w:type="gramEnd"/>
      <w:r w:rsidRPr="00804BCF">
        <w:rPr>
          <w:rFonts w:cs="Arial"/>
          <w:sz w:val="20"/>
          <w:szCs w:val="20"/>
          <w:lang w:val="es-MX"/>
        </w:rPr>
        <w:t xml:space="preserve">  </w:t>
      </w:r>
      <w:proofErr w:type="gramStart"/>
      <w:r w:rsidRPr="00804BCF">
        <w:rPr>
          <w:rFonts w:cs="Arial"/>
          <w:sz w:val="20"/>
          <w:szCs w:val="20"/>
          <w:lang w:val="es-MX"/>
        </w:rPr>
        <w:t>de  los</w:t>
      </w:r>
      <w:proofErr w:type="gramEnd"/>
      <w:r w:rsidRPr="00804BCF">
        <w:rPr>
          <w:rFonts w:cs="Arial"/>
          <w:sz w:val="20"/>
          <w:szCs w:val="20"/>
          <w:lang w:val="es-MX"/>
        </w:rPr>
        <w:t xml:space="preserve">  </w:t>
      </w:r>
      <w:proofErr w:type="gramStart"/>
      <w:r w:rsidRPr="00804BCF">
        <w:rPr>
          <w:rFonts w:cs="Arial"/>
          <w:sz w:val="20"/>
          <w:szCs w:val="20"/>
          <w:lang w:val="es-MX"/>
        </w:rPr>
        <w:t>usuarios,  derivados</w:t>
      </w:r>
      <w:proofErr w:type="gramEnd"/>
      <w:r w:rsidRPr="00804BCF">
        <w:rPr>
          <w:rFonts w:cs="Arial"/>
          <w:sz w:val="20"/>
          <w:szCs w:val="20"/>
          <w:lang w:val="es-MX"/>
        </w:rPr>
        <w:t xml:space="preserve">  </w:t>
      </w:r>
      <w:proofErr w:type="gramStart"/>
      <w:r w:rsidRPr="00804BCF">
        <w:rPr>
          <w:rFonts w:cs="Arial"/>
          <w:sz w:val="20"/>
          <w:szCs w:val="20"/>
          <w:lang w:val="es-MX"/>
        </w:rPr>
        <w:t>de  las</w:t>
      </w:r>
      <w:proofErr w:type="gramEnd"/>
      <w:r w:rsidRPr="00804BCF">
        <w:rPr>
          <w:rFonts w:cs="Arial"/>
          <w:sz w:val="20"/>
          <w:szCs w:val="20"/>
          <w:lang w:val="es-MX"/>
        </w:rPr>
        <w:t xml:space="preserve">  </w:t>
      </w:r>
      <w:proofErr w:type="gramStart"/>
      <w:r w:rsidRPr="00804BCF">
        <w:rPr>
          <w:rFonts w:cs="Arial"/>
          <w:sz w:val="20"/>
          <w:szCs w:val="20"/>
          <w:lang w:val="es-MX"/>
        </w:rPr>
        <w:t>cuotas  o</w:t>
      </w:r>
      <w:proofErr w:type="gramEnd"/>
      <w:r w:rsidRPr="00804BCF">
        <w:rPr>
          <w:rFonts w:cs="Arial"/>
          <w:sz w:val="20"/>
          <w:szCs w:val="20"/>
          <w:lang w:val="es-MX"/>
        </w:rPr>
        <w:t xml:space="preserve">  </w:t>
      </w:r>
      <w:proofErr w:type="gramStart"/>
      <w:r w:rsidRPr="00804BCF">
        <w:rPr>
          <w:rFonts w:cs="Arial"/>
          <w:sz w:val="20"/>
          <w:szCs w:val="20"/>
          <w:lang w:val="es-MX"/>
        </w:rPr>
        <w:t>tarifas  por</w:t>
      </w:r>
      <w:proofErr w:type="gramEnd"/>
      <w:r w:rsidRPr="00804BCF">
        <w:rPr>
          <w:rFonts w:cs="Arial"/>
          <w:sz w:val="20"/>
          <w:szCs w:val="20"/>
          <w:lang w:val="es-MX"/>
        </w:rPr>
        <w:t xml:space="preserve">  la</w:t>
      </w:r>
      <w:r>
        <w:rPr>
          <w:rFonts w:cs="Arial"/>
          <w:sz w:val="20"/>
          <w:szCs w:val="20"/>
          <w:lang w:val="es-MX"/>
        </w:rPr>
        <w:t xml:space="preserve"> </w:t>
      </w:r>
      <w:r w:rsidRPr="00804BCF">
        <w:rPr>
          <w:rFonts w:cs="Arial"/>
          <w:sz w:val="20"/>
          <w:szCs w:val="20"/>
          <w:lang w:val="es-MX"/>
        </w:rPr>
        <w:t>prestación de los servicios públicos y de la imposición de multas;</w:t>
      </w:r>
    </w:p>
    <w:p w14:paraId="0681EE05" w14:textId="489FCEC1"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2D8ED12" w14:textId="5CD52A82" w:rsidR="00496798" w:rsidRDefault="00496798" w:rsidP="00496798">
      <w:pPr>
        <w:jc w:val="right"/>
        <w:rPr>
          <w:rFonts w:cs="Arial"/>
          <w:b/>
          <w:sz w:val="16"/>
          <w:szCs w:val="16"/>
          <w:lang w:val="es-MX"/>
        </w:rPr>
      </w:pPr>
      <w:hyperlink r:id="rId241" w:history="1">
        <w:r w:rsidRPr="004F7F06">
          <w:rPr>
            <w:rStyle w:val="Hipervnculo"/>
            <w:rFonts w:cs="Arial"/>
            <w:b/>
            <w:sz w:val="16"/>
            <w:szCs w:val="16"/>
            <w:lang w:val="es-MX"/>
          </w:rPr>
          <w:t>https://po.tamaulipas.gob.mx/wp-content/uploads/2024/02/cxlix-23-210224-EV.pdf</w:t>
        </w:r>
      </w:hyperlink>
    </w:p>
    <w:p w14:paraId="123178E2" w14:textId="370BBC02" w:rsidR="00535D4B" w:rsidRPr="00EF729F" w:rsidRDefault="00535D4B" w:rsidP="00535D4B">
      <w:pPr>
        <w:pStyle w:val="Prrafodelista"/>
        <w:autoSpaceDE w:val="0"/>
        <w:autoSpaceDN w:val="0"/>
        <w:adjustRightInd w:val="0"/>
        <w:ind w:left="1004"/>
        <w:jc w:val="right"/>
        <w:rPr>
          <w:rFonts w:cs="Arial"/>
          <w:b/>
          <w:sz w:val="20"/>
          <w:szCs w:val="20"/>
          <w:lang w:val="es-MX"/>
        </w:rPr>
      </w:pPr>
    </w:p>
    <w:p w14:paraId="43785C6E" w14:textId="77777777" w:rsidR="00535D4B" w:rsidRPr="00A207B7" w:rsidRDefault="00535D4B" w:rsidP="00535D4B">
      <w:pPr>
        <w:widowControl w:val="0"/>
        <w:numPr>
          <w:ilvl w:val="0"/>
          <w:numId w:val="67"/>
        </w:numPr>
        <w:tabs>
          <w:tab w:val="num" w:pos="0"/>
          <w:tab w:val="left" w:pos="284"/>
        </w:tabs>
        <w:ind w:left="0" w:firstLine="0"/>
        <w:jc w:val="both"/>
        <w:rPr>
          <w:rFonts w:cs="Arial"/>
          <w:iCs/>
          <w:snapToGrid w:val="0"/>
          <w:sz w:val="20"/>
          <w:szCs w:val="20"/>
        </w:rPr>
      </w:pPr>
      <w:r w:rsidRPr="00A207B7">
        <w:rPr>
          <w:rFonts w:cs="Arial"/>
          <w:iCs/>
          <w:snapToGrid w:val="0"/>
          <w:sz w:val="20"/>
          <w:szCs w:val="20"/>
        </w:rPr>
        <w:t xml:space="preserve">Coordinar las actividades técnicas, administrativas y financieras del organismo para lograr una mayor eficiencia, eficacia y economía </w:t>
      </w:r>
      <w:proofErr w:type="gramStart"/>
      <w:r w:rsidRPr="00A207B7">
        <w:rPr>
          <w:rFonts w:cs="Arial"/>
          <w:iCs/>
          <w:snapToGrid w:val="0"/>
          <w:sz w:val="20"/>
          <w:szCs w:val="20"/>
        </w:rPr>
        <w:t>del mismo</w:t>
      </w:r>
      <w:proofErr w:type="gramEnd"/>
      <w:r w:rsidRPr="00A207B7">
        <w:rPr>
          <w:rFonts w:cs="Arial"/>
          <w:iCs/>
          <w:snapToGrid w:val="0"/>
          <w:sz w:val="20"/>
          <w:szCs w:val="20"/>
        </w:rPr>
        <w:t>;</w:t>
      </w:r>
    </w:p>
    <w:p w14:paraId="7B7EB3A3" w14:textId="77777777" w:rsidR="00535D4B" w:rsidRPr="00A207B7" w:rsidRDefault="00535D4B" w:rsidP="00535D4B">
      <w:pPr>
        <w:widowControl w:val="0"/>
        <w:tabs>
          <w:tab w:val="left" w:pos="426"/>
        </w:tabs>
        <w:jc w:val="both"/>
        <w:rPr>
          <w:rFonts w:cs="Arial"/>
          <w:iCs/>
          <w:snapToGrid w:val="0"/>
          <w:sz w:val="20"/>
          <w:szCs w:val="20"/>
        </w:rPr>
      </w:pPr>
    </w:p>
    <w:p w14:paraId="46BE5F96"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Celebrar los convenios, contratos y demás actos jurídicos de colaboración, dominio y administración que sean necesarios para el funcionamiento del organismo;</w:t>
      </w:r>
    </w:p>
    <w:p w14:paraId="1065E293" w14:textId="77777777" w:rsidR="008C6F73" w:rsidRPr="00A207B7" w:rsidRDefault="008C6F73" w:rsidP="008C6F73">
      <w:pPr>
        <w:widowControl w:val="0"/>
        <w:tabs>
          <w:tab w:val="left" w:pos="426"/>
        </w:tabs>
        <w:jc w:val="both"/>
        <w:rPr>
          <w:rFonts w:cs="Arial"/>
          <w:iCs/>
          <w:snapToGrid w:val="0"/>
          <w:sz w:val="20"/>
          <w:szCs w:val="20"/>
        </w:rPr>
      </w:pPr>
    </w:p>
    <w:p w14:paraId="2FB1D627"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Gestionar y obtener, conforme a la legislación aplicable y previa autorización del Consejo de Administración, el financiamiento para obras, servicios y amortización de pasivos, así como suscribir créditos o títulos de crédito, contratos u obligaciones ante instituciones públicas y privadas;</w:t>
      </w:r>
    </w:p>
    <w:p w14:paraId="54716B36" w14:textId="77777777" w:rsidR="00535D4B" w:rsidRPr="00A207B7" w:rsidRDefault="00535D4B" w:rsidP="00535D4B">
      <w:pPr>
        <w:widowControl w:val="0"/>
        <w:tabs>
          <w:tab w:val="left" w:pos="426"/>
        </w:tabs>
        <w:jc w:val="both"/>
        <w:rPr>
          <w:rFonts w:cs="Arial"/>
          <w:iCs/>
          <w:snapToGrid w:val="0"/>
          <w:sz w:val="20"/>
          <w:szCs w:val="20"/>
        </w:rPr>
      </w:pPr>
    </w:p>
    <w:p w14:paraId="1E2AD6AD"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Autorizar las erogaciones correspondientes del presupuesto y someter a la aprobación del Consejo de Administración las erogaciones extraordinarias;</w:t>
      </w:r>
    </w:p>
    <w:p w14:paraId="6C7A7F70" w14:textId="77777777" w:rsidR="00535D4B" w:rsidRPr="00A207B7" w:rsidRDefault="00535D4B" w:rsidP="00535D4B">
      <w:pPr>
        <w:widowControl w:val="0"/>
        <w:tabs>
          <w:tab w:val="left" w:pos="426"/>
        </w:tabs>
        <w:jc w:val="both"/>
        <w:rPr>
          <w:rFonts w:cs="Arial"/>
          <w:iCs/>
          <w:snapToGrid w:val="0"/>
          <w:sz w:val="20"/>
          <w:szCs w:val="20"/>
        </w:rPr>
      </w:pPr>
    </w:p>
    <w:p w14:paraId="3277EEAA"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Ordenar el pago de los derechos por el uso o aprovechamiento de aguas y bienes nacionales inherentes, de conformidad con la legislación aplicable;</w:t>
      </w:r>
    </w:p>
    <w:p w14:paraId="3E0BB6B7" w14:textId="77777777" w:rsidR="00535D4B" w:rsidRPr="00A207B7" w:rsidRDefault="00535D4B" w:rsidP="00535D4B">
      <w:pPr>
        <w:widowControl w:val="0"/>
        <w:tabs>
          <w:tab w:val="left" w:pos="426"/>
        </w:tabs>
        <w:jc w:val="both"/>
        <w:rPr>
          <w:rFonts w:cs="Arial"/>
          <w:iCs/>
          <w:snapToGrid w:val="0"/>
          <w:sz w:val="20"/>
          <w:szCs w:val="20"/>
        </w:rPr>
      </w:pPr>
    </w:p>
    <w:p w14:paraId="626D64D8" w14:textId="77777777" w:rsidR="00535D4B" w:rsidRPr="00A207B7"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Ejecutar los acuerdos del Consejo de Administración;</w:t>
      </w:r>
    </w:p>
    <w:p w14:paraId="19C28E8F" w14:textId="77777777" w:rsidR="00535D4B" w:rsidRPr="00A207B7" w:rsidRDefault="00535D4B" w:rsidP="00535D4B">
      <w:pPr>
        <w:widowControl w:val="0"/>
        <w:tabs>
          <w:tab w:val="left" w:pos="426"/>
        </w:tabs>
        <w:jc w:val="both"/>
        <w:rPr>
          <w:rFonts w:cs="Arial"/>
          <w:iCs/>
          <w:snapToGrid w:val="0"/>
          <w:sz w:val="20"/>
          <w:szCs w:val="20"/>
        </w:rPr>
      </w:pPr>
    </w:p>
    <w:p w14:paraId="57E3C07D" w14:textId="77777777" w:rsidR="00535D4B" w:rsidRDefault="00535D4B" w:rsidP="00535D4B">
      <w:pPr>
        <w:widowControl w:val="0"/>
        <w:numPr>
          <w:ilvl w:val="0"/>
          <w:numId w:val="67"/>
        </w:numPr>
        <w:tabs>
          <w:tab w:val="left" w:pos="426"/>
        </w:tabs>
        <w:ind w:left="0" w:firstLine="0"/>
        <w:jc w:val="both"/>
        <w:rPr>
          <w:rFonts w:cs="Arial"/>
          <w:iCs/>
          <w:snapToGrid w:val="0"/>
          <w:sz w:val="20"/>
          <w:szCs w:val="20"/>
        </w:rPr>
      </w:pPr>
      <w:r w:rsidRPr="00A207B7">
        <w:rPr>
          <w:rFonts w:cs="Arial"/>
          <w:iCs/>
          <w:snapToGrid w:val="0"/>
          <w:sz w:val="20"/>
          <w:szCs w:val="20"/>
        </w:rPr>
        <w:t>Rendir al o a los ayuntamientos, en su caso, el informe anual de actividades del organismo, así como los informes sobre el cumplimiento de acuerdos del Consejo de Administración; resultados de los estados financieros; avance en las metas establecidas en los programas sectoriales y en los programas de operación autorizados por el propio Consejo; cumplimiento de los programas de obras y erogaciones en las mismas; presentación anual del programa de labores; y los proyectos del presupuesto de ingresos y egresos para el siguiente período;</w:t>
      </w:r>
    </w:p>
    <w:p w14:paraId="2ACF90EF" w14:textId="77777777" w:rsidR="00CE490C" w:rsidRPr="00A207B7" w:rsidRDefault="00CE490C" w:rsidP="00CE490C">
      <w:pPr>
        <w:widowControl w:val="0"/>
        <w:tabs>
          <w:tab w:val="left" w:pos="426"/>
        </w:tabs>
        <w:jc w:val="both"/>
        <w:rPr>
          <w:rFonts w:cs="Arial"/>
          <w:iCs/>
          <w:snapToGrid w:val="0"/>
          <w:sz w:val="20"/>
          <w:szCs w:val="20"/>
        </w:rPr>
      </w:pPr>
    </w:p>
    <w:p w14:paraId="10A6173B" w14:textId="77777777" w:rsidR="00535D4B" w:rsidRPr="00A207B7" w:rsidRDefault="00535D4B" w:rsidP="00535D4B">
      <w:pPr>
        <w:widowControl w:val="0"/>
        <w:numPr>
          <w:ilvl w:val="0"/>
          <w:numId w:val="67"/>
        </w:numPr>
        <w:tabs>
          <w:tab w:val="left" w:pos="426"/>
        </w:tabs>
        <w:spacing w:after="240"/>
        <w:ind w:left="0" w:firstLine="0"/>
        <w:jc w:val="both"/>
        <w:rPr>
          <w:rFonts w:cs="Arial"/>
          <w:iCs/>
          <w:snapToGrid w:val="0"/>
          <w:sz w:val="20"/>
          <w:szCs w:val="20"/>
        </w:rPr>
      </w:pPr>
      <w:r w:rsidRPr="00A207B7">
        <w:rPr>
          <w:rFonts w:cs="Arial"/>
          <w:iCs/>
          <w:snapToGrid w:val="0"/>
          <w:sz w:val="20"/>
          <w:szCs w:val="20"/>
        </w:rPr>
        <w:t>Establecer relaciones de coordinación con las autoridades federales, estatales y municipales, de la administración pública centralizada o paraestatal, y las personas de los sectores social y privado, para el trámite y atención de asuntos de interés común;</w:t>
      </w:r>
    </w:p>
    <w:p w14:paraId="4ED5E143" w14:textId="77777777" w:rsidR="00535D4B" w:rsidRPr="000A1B56" w:rsidRDefault="00535D4B" w:rsidP="00535D4B">
      <w:pPr>
        <w:widowControl w:val="0"/>
        <w:numPr>
          <w:ilvl w:val="0"/>
          <w:numId w:val="67"/>
        </w:numPr>
        <w:tabs>
          <w:tab w:val="left" w:pos="426"/>
          <w:tab w:val="num" w:pos="567"/>
        </w:tabs>
        <w:ind w:left="0" w:firstLine="0"/>
        <w:jc w:val="both"/>
        <w:rPr>
          <w:rFonts w:cs="Arial"/>
          <w:iCs/>
          <w:snapToGrid w:val="0"/>
          <w:sz w:val="20"/>
          <w:szCs w:val="20"/>
        </w:rPr>
      </w:pPr>
      <w:r w:rsidRPr="00A207B7">
        <w:rPr>
          <w:rFonts w:cs="Arial"/>
          <w:spacing w:val="-4"/>
          <w:sz w:val="20"/>
          <w:szCs w:val="20"/>
          <w:lang w:val="es-MX" w:eastAsia="es-MX"/>
        </w:rPr>
        <w:t>Orden</w:t>
      </w:r>
      <w:r w:rsidRPr="00A207B7">
        <w:rPr>
          <w:rFonts w:cs="Arial"/>
          <w:spacing w:val="-5"/>
          <w:sz w:val="20"/>
          <w:szCs w:val="20"/>
          <w:lang w:val="es-MX" w:eastAsia="es-MX"/>
        </w:rPr>
        <w:t>a</w:t>
      </w:r>
      <w:r w:rsidRPr="00A207B7">
        <w:rPr>
          <w:rFonts w:cs="Arial"/>
          <w:sz w:val="20"/>
          <w:szCs w:val="20"/>
          <w:lang w:val="es-MX" w:eastAsia="es-MX"/>
        </w:rPr>
        <w:t>r</w:t>
      </w:r>
      <w:r w:rsidRPr="00A207B7">
        <w:rPr>
          <w:rFonts w:cs="Arial"/>
          <w:spacing w:val="12"/>
          <w:sz w:val="20"/>
          <w:szCs w:val="20"/>
          <w:lang w:val="es-MX" w:eastAsia="es-MX"/>
        </w:rPr>
        <w:t xml:space="preserve"> </w:t>
      </w:r>
      <w:r w:rsidRPr="00A207B7">
        <w:rPr>
          <w:rFonts w:cs="Arial"/>
          <w:spacing w:val="-4"/>
          <w:sz w:val="20"/>
          <w:szCs w:val="20"/>
          <w:lang w:val="es-MX" w:eastAsia="es-MX"/>
        </w:rPr>
        <w:t>qu</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s</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practiq</w:t>
      </w:r>
      <w:r w:rsidRPr="00A207B7">
        <w:rPr>
          <w:rFonts w:cs="Arial"/>
          <w:spacing w:val="-5"/>
          <w:sz w:val="20"/>
          <w:szCs w:val="20"/>
          <w:lang w:val="es-MX" w:eastAsia="es-MX"/>
        </w:rPr>
        <w:t>u</w:t>
      </w:r>
      <w:r w:rsidRPr="00A207B7">
        <w:rPr>
          <w:rFonts w:cs="Arial"/>
          <w:spacing w:val="-4"/>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4"/>
          <w:sz w:val="20"/>
          <w:szCs w:val="20"/>
          <w:lang w:val="es-MX" w:eastAsia="es-MX"/>
        </w:rPr>
        <w:t>visita</w:t>
      </w:r>
      <w:r w:rsidRPr="00A207B7">
        <w:rPr>
          <w:rFonts w:cs="Arial"/>
          <w:sz w:val="20"/>
          <w:szCs w:val="20"/>
          <w:lang w:val="es-MX" w:eastAsia="es-MX"/>
        </w:rPr>
        <w:t>s</w:t>
      </w:r>
      <w:r w:rsidRPr="00A207B7">
        <w:rPr>
          <w:rFonts w:cs="Arial"/>
          <w:spacing w:val="12"/>
          <w:sz w:val="20"/>
          <w:szCs w:val="20"/>
          <w:lang w:val="es-MX" w:eastAsia="es-MX"/>
        </w:rPr>
        <w:t xml:space="preserve"> </w:t>
      </w:r>
      <w:r w:rsidRPr="00A207B7">
        <w:rPr>
          <w:rFonts w:cs="Arial"/>
          <w:spacing w:val="-5"/>
          <w:sz w:val="20"/>
          <w:szCs w:val="20"/>
          <w:lang w:val="es-MX" w:eastAsia="es-MX"/>
        </w:rPr>
        <w:t>d</w:t>
      </w:r>
      <w:r w:rsidRPr="00A207B7">
        <w:rPr>
          <w:rFonts w:cs="Arial"/>
          <w:sz w:val="20"/>
          <w:szCs w:val="20"/>
          <w:lang w:val="es-MX" w:eastAsia="es-MX"/>
        </w:rPr>
        <w:t>e</w:t>
      </w:r>
      <w:r w:rsidRPr="00A207B7">
        <w:rPr>
          <w:rFonts w:cs="Arial"/>
          <w:spacing w:val="12"/>
          <w:sz w:val="20"/>
          <w:szCs w:val="20"/>
          <w:lang w:val="es-MX" w:eastAsia="es-MX"/>
        </w:rPr>
        <w:t xml:space="preserve"> </w:t>
      </w:r>
      <w:r w:rsidRPr="00A207B7">
        <w:rPr>
          <w:rFonts w:cs="Arial"/>
          <w:spacing w:val="-4"/>
          <w:sz w:val="20"/>
          <w:szCs w:val="20"/>
          <w:lang w:val="es-MX" w:eastAsia="es-MX"/>
        </w:rPr>
        <w:t>inspecció</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z w:val="20"/>
          <w:szCs w:val="20"/>
          <w:lang w:val="es-MX" w:eastAsia="es-MX"/>
        </w:rPr>
        <w:t>y</w:t>
      </w:r>
      <w:r w:rsidRPr="00A207B7">
        <w:rPr>
          <w:rFonts w:cs="Arial"/>
          <w:spacing w:val="11"/>
          <w:sz w:val="20"/>
          <w:szCs w:val="20"/>
          <w:lang w:val="es-MX" w:eastAsia="es-MX"/>
        </w:rPr>
        <w:t xml:space="preserve"> </w:t>
      </w:r>
      <w:r w:rsidRPr="00A207B7">
        <w:rPr>
          <w:rFonts w:cs="Arial"/>
          <w:spacing w:val="-4"/>
          <w:sz w:val="20"/>
          <w:szCs w:val="20"/>
          <w:lang w:val="es-MX" w:eastAsia="es-MX"/>
        </w:rPr>
        <w:t>verif</w:t>
      </w:r>
      <w:r w:rsidRPr="00A207B7">
        <w:rPr>
          <w:rFonts w:cs="Arial"/>
          <w:spacing w:val="-5"/>
          <w:sz w:val="20"/>
          <w:szCs w:val="20"/>
          <w:lang w:val="es-MX" w:eastAsia="es-MX"/>
        </w:rPr>
        <w:t>i</w:t>
      </w:r>
      <w:r w:rsidRPr="00A207B7">
        <w:rPr>
          <w:rFonts w:cs="Arial"/>
          <w:spacing w:val="-4"/>
          <w:sz w:val="20"/>
          <w:szCs w:val="20"/>
          <w:lang w:val="es-MX" w:eastAsia="es-MX"/>
        </w:rPr>
        <w:t>cación</w:t>
      </w:r>
      <w:r w:rsidRPr="00A207B7">
        <w:rPr>
          <w:rFonts w:cs="Arial"/>
          <w:sz w:val="20"/>
          <w:szCs w:val="20"/>
          <w:lang w:val="es-MX" w:eastAsia="es-MX"/>
        </w:rPr>
        <w:t>,</w:t>
      </w:r>
      <w:r w:rsidRPr="00A207B7">
        <w:rPr>
          <w:rFonts w:cs="Arial"/>
          <w:spacing w:val="12"/>
          <w:sz w:val="20"/>
          <w:szCs w:val="20"/>
          <w:lang w:val="es-MX" w:eastAsia="es-MX"/>
        </w:rPr>
        <w:t xml:space="preserve"> </w:t>
      </w:r>
      <w:r w:rsidRPr="00A207B7">
        <w:rPr>
          <w:rFonts w:cs="Arial"/>
          <w:spacing w:val="-4"/>
          <w:sz w:val="20"/>
          <w:szCs w:val="20"/>
          <w:lang w:val="es-MX" w:eastAsia="es-MX"/>
        </w:rPr>
        <w:t>d</w:t>
      </w:r>
      <w:r w:rsidRPr="00A207B7">
        <w:rPr>
          <w:rFonts w:cs="Arial"/>
          <w:sz w:val="20"/>
          <w:szCs w:val="20"/>
          <w:lang w:val="es-MX" w:eastAsia="es-MX"/>
        </w:rPr>
        <w:t>e</w:t>
      </w:r>
      <w:r w:rsidRPr="00A207B7">
        <w:rPr>
          <w:rFonts w:cs="Arial"/>
          <w:spacing w:val="11"/>
          <w:sz w:val="20"/>
          <w:szCs w:val="20"/>
          <w:lang w:val="es-MX" w:eastAsia="es-MX"/>
        </w:rPr>
        <w:t xml:space="preserve"> </w:t>
      </w:r>
      <w:r w:rsidRPr="00A207B7">
        <w:rPr>
          <w:rFonts w:cs="Arial"/>
          <w:spacing w:val="-4"/>
          <w:sz w:val="20"/>
          <w:szCs w:val="20"/>
          <w:lang w:val="es-MX" w:eastAsia="es-MX"/>
        </w:rPr>
        <w:t>conformida</w:t>
      </w:r>
      <w:r w:rsidRPr="00A207B7">
        <w:rPr>
          <w:rFonts w:cs="Arial"/>
          <w:sz w:val="20"/>
          <w:szCs w:val="20"/>
          <w:lang w:val="es-MX" w:eastAsia="es-MX"/>
        </w:rPr>
        <w:t>d</w:t>
      </w:r>
      <w:r w:rsidRPr="00A207B7">
        <w:rPr>
          <w:rFonts w:cs="Arial"/>
          <w:spacing w:val="12"/>
          <w:sz w:val="20"/>
          <w:szCs w:val="20"/>
          <w:lang w:val="es-MX" w:eastAsia="es-MX"/>
        </w:rPr>
        <w:t xml:space="preserve"> </w:t>
      </w:r>
      <w:r w:rsidRPr="00A207B7">
        <w:rPr>
          <w:rFonts w:cs="Arial"/>
          <w:spacing w:val="-4"/>
          <w:sz w:val="20"/>
          <w:szCs w:val="20"/>
          <w:lang w:val="es-MX" w:eastAsia="es-MX"/>
        </w:rPr>
        <w:t>co</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l</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4"/>
          <w:sz w:val="20"/>
          <w:szCs w:val="20"/>
          <w:lang w:val="es-MX" w:eastAsia="es-MX"/>
        </w:rPr>
        <w:t>señalad</w:t>
      </w:r>
      <w:r w:rsidRPr="00A207B7">
        <w:rPr>
          <w:rFonts w:cs="Arial"/>
          <w:sz w:val="20"/>
          <w:szCs w:val="20"/>
          <w:lang w:val="es-MX" w:eastAsia="es-MX"/>
        </w:rPr>
        <w:t>o</w:t>
      </w:r>
      <w:r w:rsidRPr="00A207B7">
        <w:rPr>
          <w:rFonts w:cs="Arial"/>
          <w:spacing w:val="12"/>
          <w:sz w:val="20"/>
          <w:szCs w:val="20"/>
          <w:lang w:val="es-MX" w:eastAsia="es-MX"/>
        </w:rPr>
        <w:t xml:space="preserve"> </w:t>
      </w:r>
      <w:r w:rsidRPr="00A207B7">
        <w:rPr>
          <w:rFonts w:cs="Arial"/>
          <w:spacing w:val="-3"/>
          <w:sz w:val="20"/>
          <w:szCs w:val="20"/>
          <w:lang w:val="es-MX" w:eastAsia="es-MX"/>
        </w:rPr>
        <w:t>e</w:t>
      </w:r>
      <w:r w:rsidRPr="00A207B7">
        <w:rPr>
          <w:rFonts w:cs="Arial"/>
          <w:sz w:val="20"/>
          <w:szCs w:val="20"/>
          <w:lang w:val="es-MX" w:eastAsia="es-MX"/>
        </w:rPr>
        <w:t>n</w:t>
      </w:r>
      <w:r w:rsidRPr="00A207B7">
        <w:rPr>
          <w:rFonts w:cs="Arial"/>
          <w:spacing w:val="12"/>
          <w:sz w:val="20"/>
          <w:szCs w:val="20"/>
          <w:lang w:val="es-MX" w:eastAsia="es-MX"/>
        </w:rPr>
        <w:t xml:space="preserve"> </w:t>
      </w:r>
      <w:r w:rsidRPr="00A207B7">
        <w:rPr>
          <w:rFonts w:cs="Arial"/>
          <w:spacing w:val="-4"/>
          <w:sz w:val="20"/>
          <w:szCs w:val="20"/>
          <w:lang w:val="es-MX" w:eastAsia="es-MX"/>
        </w:rPr>
        <w:t>el</w:t>
      </w:r>
      <w:r w:rsidRPr="00A207B7">
        <w:rPr>
          <w:rFonts w:cs="Arial"/>
          <w:iCs/>
          <w:snapToGrid w:val="0"/>
          <w:sz w:val="20"/>
          <w:szCs w:val="20"/>
        </w:rPr>
        <w:t xml:space="preserve"> </w:t>
      </w:r>
      <w:r w:rsidRPr="00A207B7">
        <w:rPr>
          <w:rFonts w:cs="Arial"/>
          <w:spacing w:val="-4"/>
          <w:sz w:val="20"/>
          <w:szCs w:val="20"/>
          <w:lang w:val="es-MX" w:eastAsia="es-MX"/>
        </w:rPr>
        <w:t>present</w:t>
      </w:r>
      <w:r w:rsidRPr="00A207B7">
        <w:rPr>
          <w:rFonts w:cs="Arial"/>
          <w:sz w:val="20"/>
          <w:szCs w:val="20"/>
          <w:lang w:val="es-MX" w:eastAsia="es-MX"/>
        </w:rPr>
        <w:t>e</w:t>
      </w:r>
      <w:r w:rsidRPr="00A207B7">
        <w:rPr>
          <w:rFonts w:cs="Arial"/>
          <w:spacing w:val="22"/>
          <w:sz w:val="20"/>
          <w:szCs w:val="20"/>
          <w:lang w:val="es-MX" w:eastAsia="es-MX"/>
        </w:rPr>
        <w:t xml:space="preserve"> </w:t>
      </w:r>
      <w:r w:rsidRPr="00A207B7">
        <w:rPr>
          <w:rFonts w:cs="Arial"/>
          <w:spacing w:val="-4"/>
          <w:sz w:val="20"/>
          <w:szCs w:val="20"/>
          <w:lang w:val="es-MX" w:eastAsia="es-MX"/>
        </w:rPr>
        <w:t>orde</w:t>
      </w:r>
      <w:r w:rsidRPr="00A207B7">
        <w:rPr>
          <w:rFonts w:cs="Arial"/>
          <w:spacing w:val="-5"/>
          <w:sz w:val="20"/>
          <w:szCs w:val="20"/>
          <w:lang w:val="es-MX" w:eastAsia="es-MX"/>
        </w:rPr>
        <w:t>n</w:t>
      </w:r>
      <w:r w:rsidRPr="00A207B7">
        <w:rPr>
          <w:rFonts w:cs="Arial"/>
          <w:spacing w:val="-4"/>
          <w:sz w:val="20"/>
          <w:szCs w:val="20"/>
          <w:lang w:val="es-MX" w:eastAsia="es-MX"/>
        </w:rPr>
        <w:t>amiento</w:t>
      </w:r>
      <w:r w:rsidRPr="00A207B7">
        <w:rPr>
          <w:rFonts w:cs="Arial"/>
          <w:sz w:val="20"/>
          <w:szCs w:val="20"/>
          <w:lang w:val="es-MX" w:eastAsia="es-MX"/>
        </w:rPr>
        <w:t>;</w:t>
      </w:r>
      <w:r w:rsidRPr="00A207B7">
        <w:rPr>
          <w:rFonts w:cs="Arial"/>
          <w:spacing w:val="22"/>
          <w:sz w:val="20"/>
          <w:szCs w:val="20"/>
          <w:lang w:val="es-MX" w:eastAsia="es-MX"/>
        </w:rPr>
        <w:t xml:space="preserve"> </w:t>
      </w:r>
      <w:r w:rsidRPr="00A207B7">
        <w:rPr>
          <w:rFonts w:cs="Arial"/>
          <w:spacing w:val="-4"/>
          <w:sz w:val="20"/>
          <w:szCs w:val="20"/>
          <w:lang w:val="es-MX" w:eastAsia="es-MX"/>
        </w:rPr>
        <w:t>inclu</w:t>
      </w:r>
      <w:r w:rsidRPr="00A207B7">
        <w:rPr>
          <w:rFonts w:cs="Arial"/>
          <w:spacing w:val="-6"/>
          <w:sz w:val="20"/>
          <w:szCs w:val="20"/>
          <w:lang w:val="es-MX" w:eastAsia="es-MX"/>
        </w:rPr>
        <w:t>y</w:t>
      </w:r>
      <w:r w:rsidRPr="00A207B7">
        <w:rPr>
          <w:rFonts w:cs="Arial"/>
          <w:spacing w:val="-4"/>
          <w:sz w:val="20"/>
          <w:szCs w:val="20"/>
          <w:lang w:val="es-MX" w:eastAsia="es-MX"/>
        </w:rPr>
        <w:t>end</w:t>
      </w:r>
      <w:r w:rsidRPr="00A207B7">
        <w:rPr>
          <w:rFonts w:cs="Arial"/>
          <w:sz w:val="20"/>
          <w:szCs w:val="20"/>
          <w:lang w:val="es-MX" w:eastAsia="es-MX"/>
        </w:rPr>
        <w:t>o</w:t>
      </w:r>
      <w:r w:rsidRPr="00A207B7">
        <w:rPr>
          <w:rFonts w:cs="Arial"/>
          <w:spacing w:val="22"/>
          <w:sz w:val="20"/>
          <w:szCs w:val="20"/>
          <w:lang w:val="es-MX" w:eastAsia="es-MX"/>
        </w:rPr>
        <w:t xml:space="preserve"> </w:t>
      </w:r>
      <w:r w:rsidRPr="00A207B7">
        <w:rPr>
          <w:rFonts w:cs="Arial"/>
          <w:spacing w:val="-4"/>
          <w:sz w:val="20"/>
          <w:szCs w:val="20"/>
          <w:lang w:val="es-MX" w:eastAsia="es-MX"/>
        </w:rPr>
        <w:t>la</w:t>
      </w:r>
      <w:r w:rsidRPr="00A207B7">
        <w:rPr>
          <w:rFonts w:cs="Arial"/>
          <w:sz w:val="20"/>
          <w:szCs w:val="20"/>
          <w:lang w:val="es-MX" w:eastAsia="es-MX"/>
        </w:rPr>
        <w:t>s</w:t>
      </w:r>
      <w:r w:rsidRPr="00A207B7">
        <w:rPr>
          <w:rFonts w:cs="Arial"/>
          <w:spacing w:val="22"/>
          <w:sz w:val="20"/>
          <w:szCs w:val="20"/>
          <w:lang w:val="es-MX" w:eastAsia="es-MX"/>
        </w:rPr>
        <w:t xml:space="preserve"> </w:t>
      </w:r>
      <w:r w:rsidRPr="00A207B7">
        <w:rPr>
          <w:rFonts w:cs="Arial"/>
          <w:spacing w:val="-4"/>
          <w:sz w:val="20"/>
          <w:szCs w:val="20"/>
          <w:lang w:val="es-MX" w:eastAsia="es-MX"/>
        </w:rPr>
        <w:t>derivada</w:t>
      </w:r>
      <w:r w:rsidRPr="00A207B7">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recomendacione</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d</w:t>
      </w:r>
      <w:r w:rsidRPr="000A1B56">
        <w:rPr>
          <w:rFonts w:cs="Arial"/>
          <w:sz w:val="20"/>
          <w:szCs w:val="20"/>
          <w:lang w:val="es-MX" w:eastAsia="es-MX"/>
        </w:rPr>
        <w:t>e</w:t>
      </w:r>
      <w:r w:rsidRPr="000A1B56">
        <w:rPr>
          <w:rFonts w:cs="Arial"/>
          <w:spacing w:val="22"/>
          <w:sz w:val="20"/>
          <w:szCs w:val="20"/>
          <w:lang w:val="es-MX" w:eastAsia="es-MX"/>
        </w:rPr>
        <w:t xml:space="preserve"> </w:t>
      </w:r>
      <w:r w:rsidRPr="000A1B56">
        <w:rPr>
          <w:rFonts w:cs="Arial"/>
          <w:spacing w:val="-4"/>
          <w:sz w:val="20"/>
          <w:szCs w:val="20"/>
          <w:lang w:val="es-MX" w:eastAsia="es-MX"/>
        </w:rPr>
        <w:t>la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medida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4"/>
          <w:sz w:val="20"/>
          <w:szCs w:val="20"/>
          <w:lang w:val="es-MX" w:eastAsia="es-MX"/>
        </w:rPr>
        <w:t>establecida</w:t>
      </w:r>
      <w:r w:rsidRPr="000A1B56">
        <w:rPr>
          <w:rFonts w:cs="Arial"/>
          <w:sz w:val="20"/>
          <w:szCs w:val="20"/>
          <w:lang w:val="es-MX" w:eastAsia="es-MX"/>
        </w:rPr>
        <w:t>s</w:t>
      </w:r>
      <w:r w:rsidRPr="000A1B56">
        <w:rPr>
          <w:rFonts w:cs="Arial"/>
          <w:spacing w:val="22"/>
          <w:sz w:val="20"/>
          <w:szCs w:val="20"/>
          <w:lang w:val="es-MX" w:eastAsia="es-MX"/>
        </w:rPr>
        <w:t xml:space="preserve"> </w:t>
      </w:r>
      <w:r w:rsidRPr="000A1B56">
        <w:rPr>
          <w:rFonts w:cs="Arial"/>
          <w:spacing w:val="-5"/>
          <w:sz w:val="20"/>
          <w:szCs w:val="20"/>
          <w:lang w:val="es-MX" w:eastAsia="es-MX"/>
        </w:rPr>
        <w:t>e</w:t>
      </w:r>
      <w:r w:rsidRPr="000A1B56">
        <w:rPr>
          <w:rFonts w:cs="Arial"/>
          <w:sz w:val="20"/>
          <w:szCs w:val="20"/>
          <w:lang w:val="es-MX" w:eastAsia="es-MX"/>
        </w:rPr>
        <w:t>n</w:t>
      </w:r>
      <w:r w:rsidRPr="000A1B56">
        <w:rPr>
          <w:rFonts w:cs="Arial"/>
          <w:spacing w:val="21"/>
          <w:sz w:val="20"/>
          <w:szCs w:val="20"/>
          <w:lang w:val="es-MX" w:eastAsia="es-MX"/>
        </w:rPr>
        <w:t xml:space="preserve"> </w:t>
      </w:r>
      <w:r w:rsidRPr="000A1B56">
        <w:rPr>
          <w:rFonts w:cs="Arial"/>
          <w:spacing w:val="-4"/>
          <w:sz w:val="20"/>
          <w:szCs w:val="20"/>
          <w:lang w:val="es-MX" w:eastAsia="es-MX"/>
        </w:rPr>
        <w:t>el</w:t>
      </w:r>
      <w:r w:rsidRPr="000A1B56">
        <w:rPr>
          <w:rFonts w:cs="Arial"/>
          <w:iCs/>
          <w:snapToGrid w:val="0"/>
          <w:sz w:val="20"/>
          <w:szCs w:val="20"/>
        </w:rPr>
        <w:t xml:space="preserve"> </w:t>
      </w:r>
      <w:r w:rsidRPr="000A1B56">
        <w:rPr>
          <w:rFonts w:cs="Arial"/>
          <w:spacing w:val="-4"/>
          <w:sz w:val="20"/>
          <w:szCs w:val="20"/>
          <w:lang w:val="es-MX" w:eastAsia="es-MX"/>
        </w:rPr>
        <w:t>semáf</w:t>
      </w:r>
      <w:r w:rsidRPr="000A1B56">
        <w:rPr>
          <w:rFonts w:cs="Arial"/>
          <w:spacing w:val="-5"/>
          <w:sz w:val="20"/>
          <w:szCs w:val="20"/>
          <w:lang w:val="es-MX" w:eastAsia="es-MX"/>
        </w:rPr>
        <w:t>o</w:t>
      </w:r>
      <w:r w:rsidRPr="000A1B56">
        <w:rPr>
          <w:rFonts w:cs="Arial"/>
          <w:spacing w:val="-4"/>
          <w:sz w:val="20"/>
          <w:szCs w:val="20"/>
          <w:lang w:val="es-MX" w:eastAsia="es-MX"/>
        </w:rPr>
        <w:t>r</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8"/>
          <w:sz w:val="20"/>
          <w:szCs w:val="20"/>
          <w:lang w:val="es-MX" w:eastAsia="es-MX"/>
        </w:rPr>
        <w:t xml:space="preserve"> </w:t>
      </w:r>
      <w:r w:rsidRPr="000A1B56">
        <w:rPr>
          <w:rFonts w:cs="Arial"/>
          <w:spacing w:val="-4"/>
          <w:sz w:val="20"/>
          <w:szCs w:val="20"/>
          <w:lang w:val="es-MX" w:eastAsia="es-MX"/>
        </w:rPr>
        <w:t>c</w:t>
      </w:r>
      <w:r w:rsidRPr="000A1B56">
        <w:rPr>
          <w:rFonts w:cs="Arial"/>
          <w:spacing w:val="-5"/>
          <w:sz w:val="20"/>
          <w:szCs w:val="20"/>
          <w:lang w:val="es-MX" w:eastAsia="es-MX"/>
        </w:rPr>
        <w:t>u</w:t>
      </w:r>
      <w:r w:rsidRPr="000A1B56">
        <w:rPr>
          <w:rFonts w:cs="Arial"/>
          <w:spacing w:val="-4"/>
          <w:sz w:val="20"/>
          <w:szCs w:val="20"/>
          <w:lang w:val="es-MX" w:eastAsia="es-MX"/>
        </w:rPr>
        <w:t>idad</w:t>
      </w:r>
      <w:r w:rsidRPr="000A1B56">
        <w:rPr>
          <w:rFonts w:cs="Arial"/>
          <w:sz w:val="20"/>
          <w:szCs w:val="20"/>
          <w:lang w:val="es-MX" w:eastAsia="es-MX"/>
        </w:rPr>
        <w:t>o</w:t>
      </w:r>
      <w:r w:rsidRPr="000A1B56">
        <w:rPr>
          <w:rFonts w:cs="Arial"/>
          <w:spacing w:val="-7"/>
          <w:sz w:val="20"/>
          <w:szCs w:val="20"/>
          <w:lang w:val="es-MX" w:eastAsia="es-MX"/>
        </w:rPr>
        <w:t xml:space="preserve"> </w:t>
      </w:r>
      <w:r w:rsidRPr="000A1B56">
        <w:rPr>
          <w:rFonts w:cs="Arial"/>
          <w:spacing w:val="-4"/>
          <w:sz w:val="20"/>
          <w:szCs w:val="20"/>
          <w:lang w:val="es-MX" w:eastAsia="es-MX"/>
        </w:rPr>
        <w:t>de</w:t>
      </w:r>
      <w:r w:rsidRPr="000A1B56">
        <w:rPr>
          <w:rFonts w:cs="Arial"/>
          <w:sz w:val="20"/>
          <w:szCs w:val="20"/>
          <w:lang w:val="es-MX" w:eastAsia="es-MX"/>
        </w:rPr>
        <w:t>l</w:t>
      </w:r>
      <w:r w:rsidRPr="000A1B56">
        <w:rPr>
          <w:rFonts w:cs="Arial"/>
          <w:spacing w:val="-7"/>
          <w:sz w:val="20"/>
          <w:szCs w:val="20"/>
          <w:lang w:val="es-MX" w:eastAsia="es-MX"/>
        </w:rPr>
        <w:t xml:space="preserve"> </w:t>
      </w:r>
      <w:r w:rsidRPr="000A1B56">
        <w:rPr>
          <w:rFonts w:cs="Arial"/>
          <w:spacing w:val="-4"/>
          <w:sz w:val="20"/>
          <w:szCs w:val="20"/>
          <w:lang w:val="es-MX" w:eastAsia="es-MX"/>
        </w:rPr>
        <w:t>agua;</w:t>
      </w:r>
    </w:p>
    <w:p w14:paraId="7E2FB555" w14:textId="61BA13D3" w:rsidR="00535D4B" w:rsidRPr="009100A9" w:rsidRDefault="00535D4B" w:rsidP="00535D4B">
      <w:pPr>
        <w:pStyle w:val="Default"/>
        <w:ind w:left="1080"/>
        <w:jc w:val="right"/>
        <w:rPr>
          <w:b/>
          <w:i/>
          <w:color w:val="auto"/>
          <w:sz w:val="16"/>
          <w:szCs w:val="20"/>
        </w:rPr>
      </w:pPr>
      <w:r>
        <w:rPr>
          <w:b/>
          <w:i/>
          <w:color w:val="auto"/>
          <w:sz w:val="16"/>
          <w:szCs w:val="20"/>
        </w:rPr>
        <w:t xml:space="preserve">Fracción </w:t>
      </w:r>
      <w:r w:rsidR="008B3CA3">
        <w:rPr>
          <w:b/>
          <w:i/>
          <w:color w:val="auto"/>
          <w:sz w:val="16"/>
          <w:szCs w:val="20"/>
        </w:rPr>
        <w:t>r</w:t>
      </w:r>
      <w:r w:rsidR="002C7289">
        <w:rPr>
          <w:b/>
          <w:i/>
          <w:color w:val="auto"/>
          <w:sz w:val="16"/>
          <w:szCs w:val="20"/>
        </w:rPr>
        <w:t>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1A8854A8" w14:textId="0A86DB6E" w:rsidR="00535D4B" w:rsidRPr="00EC64C8" w:rsidRDefault="00535D4B" w:rsidP="00EC64C8">
      <w:pPr>
        <w:pStyle w:val="Prrafodelista"/>
        <w:ind w:left="1080"/>
        <w:jc w:val="right"/>
        <w:rPr>
          <w:rFonts w:cs="Arial"/>
          <w:b/>
          <w:i/>
          <w:color w:val="0000FF" w:themeColor="hyperlink"/>
          <w:sz w:val="16"/>
          <w:u w:val="single"/>
        </w:rPr>
      </w:pPr>
      <w:hyperlink r:id="rId242" w:history="1">
        <w:r w:rsidRPr="00E30F45">
          <w:rPr>
            <w:rStyle w:val="Hipervnculo"/>
            <w:rFonts w:cs="Arial"/>
            <w:b/>
            <w:i/>
            <w:sz w:val="16"/>
          </w:rPr>
          <w:t>https://po.tamaulipas.gob.mx/wp-content/uploads/2022/09/cxlvii-110-140922F.pdf</w:t>
        </w:r>
      </w:hyperlink>
    </w:p>
    <w:p w14:paraId="41191F67" w14:textId="78A30249" w:rsidR="00535D4B" w:rsidRDefault="00535D4B" w:rsidP="00554D8F">
      <w:pPr>
        <w:widowControl w:val="0"/>
        <w:numPr>
          <w:ilvl w:val="0"/>
          <w:numId w:val="67"/>
        </w:numPr>
        <w:tabs>
          <w:tab w:val="left" w:pos="426"/>
          <w:tab w:val="num" w:pos="567"/>
        </w:tabs>
        <w:ind w:left="0" w:firstLine="0"/>
        <w:jc w:val="both"/>
        <w:rPr>
          <w:rFonts w:cs="Arial"/>
          <w:iCs/>
          <w:snapToGrid w:val="0"/>
          <w:sz w:val="20"/>
          <w:szCs w:val="20"/>
        </w:rPr>
      </w:pPr>
      <w:r w:rsidRPr="00E20C35">
        <w:rPr>
          <w:rFonts w:cs="Arial"/>
          <w:iCs/>
          <w:snapToGrid w:val="0"/>
          <w:sz w:val="20"/>
          <w:szCs w:val="20"/>
        </w:rPr>
        <w:lastRenderedPageBreak/>
        <w:t xml:space="preserve">Ordenar </w:t>
      </w:r>
      <w:r w:rsidR="00E20C35" w:rsidRPr="00E20C35">
        <w:rPr>
          <w:rFonts w:cs="Arial"/>
          <w:iCs/>
          <w:snapToGrid w:val="0"/>
          <w:sz w:val="20"/>
          <w:szCs w:val="20"/>
        </w:rPr>
        <w:t>que se practiquen en forma regular y periódica, toma de muestras y análisis de calidad del agua; llevar estadísticas de sus resultados y tomar en consecuencia las medidas adecuadas para optimizar la calidad del agua que se distribuye a la población, así como la que una vez utilizada se vierta a los cauces o vasos, de conformidad con la legislación aplicable;</w:t>
      </w:r>
    </w:p>
    <w:p w14:paraId="530EEEAF" w14:textId="77777777" w:rsidR="00E20C35" w:rsidRPr="00CE490C" w:rsidRDefault="00E20C35" w:rsidP="00E20C35">
      <w:pPr>
        <w:widowControl w:val="0"/>
        <w:tabs>
          <w:tab w:val="left" w:pos="426"/>
        </w:tabs>
        <w:jc w:val="right"/>
        <w:rPr>
          <w:rFonts w:cs="Arial"/>
          <w:b/>
          <w:i/>
          <w:snapToGrid w:val="0"/>
          <w:sz w:val="16"/>
          <w:szCs w:val="16"/>
        </w:rPr>
      </w:pPr>
      <w:r w:rsidRPr="00CE490C">
        <w:rPr>
          <w:rFonts w:cs="Arial"/>
          <w:b/>
          <w:i/>
          <w:snapToGrid w:val="0"/>
          <w:sz w:val="16"/>
          <w:szCs w:val="16"/>
        </w:rPr>
        <w:t>Fracción reformada, P.O. No. 103, Edición Vespertina, del 27 de agosto de 2025.</w:t>
      </w:r>
    </w:p>
    <w:p w14:paraId="2452622D" w14:textId="499BE626" w:rsidR="00322616" w:rsidRPr="00CE490C" w:rsidRDefault="00E20C35" w:rsidP="00CB0EF4">
      <w:pPr>
        <w:widowControl w:val="0"/>
        <w:tabs>
          <w:tab w:val="left" w:pos="426"/>
        </w:tabs>
        <w:jc w:val="right"/>
        <w:rPr>
          <w:rFonts w:cs="Arial"/>
          <w:b/>
          <w:i/>
          <w:snapToGrid w:val="0"/>
          <w:sz w:val="16"/>
          <w:szCs w:val="16"/>
        </w:rPr>
      </w:pPr>
      <w:hyperlink r:id="rId243" w:history="1">
        <w:r w:rsidRPr="00CE490C">
          <w:rPr>
            <w:rStyle w:val="Hipervnculo"/>
            <w:rFonts w:cs="Arial"/>
            <w:b/>
            <w:i/>
            <w:snapToGrid w:val="0"/>
            <w:sz w:val="16"/>
            <w:szCs w:val="16"/>
          </w:rPr>
          <w:t>https://po.tamaulipas.gob.mx/wp-content/uploads/2025/08/cl-103-270825-EV.pdf</w:t>
        </w:r>
      </w:hyperlink>
    </w:p>
    <w:p w14:paraId="4A47A119" w14:textId="77777777" w:rsidR="00322616" w:rsidRPr="00CE490C" w:rsidRDefault="00322616" w:rsidP="00E20C35">
      <w:pPr>
        <w:widowControl w:val="0"/>
        <w:tabs>
          <w:tab w:val="left" w:pos="426"/>
        </w:tabs>
        <w:jc w:val="both"/>
        <w:rPr>
          <w:rFonts w:cs="Arial"/>
          <w:i/>
          <w:snapToGrid w:val="0"/>
          <w:sz w:val="16"/>
          <w:szCs w:val="16"/>
        </w:rPr>
      </w:pPr>
    </w:p>
    <w:p w14:paraId="7BD692B3"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Realizar las actividades que se requieran para lograr que el organismo preste a la comunidad servicios adecuados y eficientes;</w:t>
      </w:r>
    </w:p>
    <w:p w14:paraId="71BAF94A" w14:textId="77777777" w:rsidR="00D064B8" w:rsidRPr="00804BCF" w:rsidRDefault="00D064B8" w:rsidP="00535D4B">
      <w:pPr>
        <w:widowControl w:val="0"/>
        <w:tabs>
          <w:tab w:val="left" w:pos="426"/>
        </w:tabs>
        <w:jc w:val="both"/>
        <w:rPr>
          <w:rFonts w:cs="Arial"/>
          <w:iCs/>
          <w:snapToGrid w:val="0"/>
          <w:sz w:val="20"/>
          <w:szCs w:val="20"/>
        </w:rPr>
      </w:pPr>
    </w:p>
    <w:p w14:paraId="2CFA7A67" w14:textId="77777777" w:rsidR="00535D4B" w:rsidRPr="00804BCF" w:rsidRDefault="00535D4B" w:rsidP="00535D4B">
      <w:pPr>
        <w:widowControl w:val="0"/>
        <w:numPr>
          <w:ilvl w:val="0"/>
          <w:numId w:val="67"/>
        </w:numPr>
        <w:tabs>
          <w:tab w:val="left" w:pos="426"/>
        </w:tabs>
        <w:ind w:left="0" w:firstLine="0"/>
        <w:jc w:val="both"/>
        <w:rPr>
          <w:rFonts w:cs="Arial"/>
          <w:iCs/>
          <w:snapToGrid w:val="0"/>
          <w:sz w:val="20"/>
          <w:szCs w:val="20"/>
        </w:rPr>
      </w:pPr>
      <w:r w:rsidRPr="00804BCF">
        <w:rPr>
          <w:rFonts w:cs="Arial"/>
          <w:iCs/>
          <w:snapToGrid w:val="0"/>
          <w:sz w:val="20"/>
          <w:szCs w:val="20"/>
        </w:rPr>
        <w:t>Nombrar y remover al personal del organismo, debiendo informar al Consejo de Administración en su siguiente sesión;</w:t>
      </w:r>
    </w:p>
    <w:p w14:paraId="20369843" w14:textId="77777777" w:rsidR="00535D4B" w:rsidRPr="00804BCF" w:rsidRDefault="00535D4B" w:rsidP="00535D4B">
      <w:pPr>
        <w:widowControl w:val="0"/>
        <w:tabs>
          <w:tab w:val="left" w:pos="426"/>
        </w:tabs>
        <w:jc w:val="both"/>
        <w:rPr>
          <w:rFonts w:cs="Arial"/>
          <w:iCs/>
          <w:snapToGrid w:val="0"/>
          <w:sz w:val="20"/>
          <w:szCs w:val="20"/>
        </w:rPr>
      </w:pPr>
    </w:p>
    <w:p w14:paraId="697C09D2" w14:textId="77777777" w:rsidR="00535D4B" w:rsidRPr="00804BCF" w:rsidRDefault="002C7289" w:rsidP="00535D4B">
      <w:pPr>
        <w:widowControl w:val="0"/>
        <w:numPr>
          <w:ilvl w:val="0"/>
          <w:numId w:val="67"/>
        </w:numPr>
        <w:tabs>
          <w:tab w:val="left" w:pos="426"/>
        </w:tabs>
        <w:ind w:left="0" w:firstLine="0"/>
        <w:jc w:val="both"/>
        <w:rPr>
          <w:rFonts w:cs="Arial"/>
          <w:iCs/>
          <w:snapToGrid w:val="0"/>
          <w:sz w:val="20"/>
          <w:szCs w:val="20"/>
        </w:rPr>
      </w:pPr>
      <w:r w:rsidRPr="002C7289">
        <w:rPr>
          <w:rFonts w:cs="Arial"/>
          <w:iCs/>
          <w:snapToGrid w:val="0"/>
          <w:sz w:val="20"/>
          <w:szCs w:val="20"/>
        </w:rPr>
        <w:t>Someter a la aprobación del Consejo de Administración, el proyecto de Estatuto Orgánico del organismo y sus modificaciones; así como los manuales de organización y de procedimientos;</w:t>
      </w:r>
    </w:p>
    <w:p w14:paraId="5691A211" w14:textId="5F115598" w:rsidR="002C7289" w:rsidRPr="009100A9" w:rsidRDefault="002C7289" w:rsidP="002C7289">
      <w:pPr>
        <w:pStyle w:val="Default"/>
        <w:ind w:left="1080"/>
        <w:jc w:val="right"/>
        <w:rPr>
          <w:b/>
          <w:i/>
          <w:color w:val="auto"/>
          <w:sz w:val="16"/>
          <w:szCs w:val="20"/>
        </w:rPr>
      </w:pPr>
      <w:r>
        <w:rPr>
          <w:b/>
          <w:i/>
          <w:color w:val="auto"/>
          <w:sz w:val="16"/>
          <w:szCs w:val="20"/>
        </w:rPr>
        <w:t xml:space="preserve">Fracción </w:t>
      </w:r>
      <w:r w:rsidR="008B3CA3">
        <w:rPr>
          <w:b/>
          <w:i/>
          <w:color w:val="auto"/>
          <w:sz w:val="16"/>
          <w:szCs w:val="20"/>
        </w:rPr>
        <w:t>r</w:t>
      </w:r>
      <w:r>
        <w:rPr>
          <w:b/>
          <w:i/>
          <w:color w:val="auto"/>
          <w:sz w:val="16"/>
          <w:szCs w:val="20"/>
        </w:rPr>
        <w:t>eformada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157EF6D3" w14:textId="5E218BB1" w:rsidR="002C7289" w:rsidRDefault="004656D5" w:rsidP="0027351D">
      <w:pPr>
        <w:pStyle w:val="Prrafodelista"/>
        <w:ind w:left="1080"/>
        <w:jc w:val="right"/>
        <w:rPr>
          <w:rStyle w:val="Hipervnculo"/>
          <w:rFonts w:cs="Arial"/>
          <w:b/>
          <w:i/>
          <w:sz w:val="16"/>
        </w:rPr>
      </w:pPr>
      <w:hyperlink r:id="rId244" w:history="1">
        <w:r w:rsidRPr="000931E2">
          <w:rPr>
            <w:rStyle w:val="Hipervnculo"/>
            <w:rFonts w:cs="Arial"/>
            <w:b/>
            <w:i/>
            <w:sz w:val="16"/>
          </w:rPr>
          <w:t>https://po.tamaulipas.gob.mx/wp-content/uploads/2024/05/cxlix-56-080524.pdf</w:t>
        </w:r>
      </w:hyperlink>
    </w:p>
    <w:p w14:paraId="275C480B" w14:textId="77777777" w:rsidR="004656D5" w:rsidRPr="0027351D" w:rsidRDefault="004656D5" w:rsidP="0027351D">
      <w:pPr>
        <w:pStyle w:val="Prrafodelista"/>
        <w:ind w:left="1080"/>
        <w:jc w:val="right"/>
        <w:rPr>
          <w:rFonts w:cs="Arial"/>
          <w:b/>
          <w:i/>
          <w:color w:val="0000FF" w:themeColor="hyperlink"/>
          <w:sz w:val="16"/>
          <w:u w:val="single"/>
        </w:rPr>
      </w:pPr>
    </w:p>
    <w:p w14:paraId="42CFB4D9" w14:textId="43F74885" w:rsidR="00535D4B" w:rsidRPr="002C7289" w:rsidRDefault="002C7289" w:rsidP="002C7289">
      <w:pPr>
        <w:pStyle w:val="Prrafodelista"/>
        <w:widowControl w:val="0"/>
        <w:numPr>
          <w:ilvl w:val="0"/>
          <w:numId w:val="67"/>
        </w:numPr>
        <w:tabs>
          <w:tab w:val="num" w:pos="567"/>
        </w:tabs>
        <w:ind w:left="0" w:firstLine="0"/>
        <w:jc w:val="both"/>
        <w:rPr>
          <w:rFonts w:cs="Arial"/>
          <w:iCs/>
          <w:snapToGrid w:val="0"/>
          <w:sz w:val="20"/>
          <w:szCs w:val="20"/>
        </w:rPr>
      </w:pPr>
      <w:r w:rsidRPr="002C7289">
        <w:rPr>
          <w:rFonts w:cs="Arial"/>
          <w:iCs/>
          <w:snapToGrid w:val="0"/>
          <w:sz w:val="20"/>
          <w:szCs w:val="20"/>
        </w:rPr>
        <w:t xml:space="preserve">Certificar </w:t>
      </w:r>
      <w:r w:rsidR="00AD4D84">
        <w:rPr>
          <w:rFonts w:cs="Arial"/>
          <w:iCs/>
          <w:snapToGrid w:val="0"/>
          <w:sz w:val="20"/>
          <w:szCs w:val="20"/>
        </w:rPr>
        <w:t>d</w:t>
      </w:r>
      <w:r w:rsidR="005225AE" w:rsidRPr="005225AE">
        <w:rPr>
          <w:rFonts w:cs="Arial"/>
          <w:iCs/>
          <w:snapToGrid w:val="0"/>
          <w:sz w:val="20"/>
          <w:szCs w:val="20"/>
        </w:rPr>
        <w:t>ocumentos físicos y digitales generados por el organismo, así como los que obren en expedientes instruidos o integrados en el ejercicio de sus facultades, incluida la certificación de archivos digitales que se almacenen en dispositivos electrónicos, así como de la información relativa que ampare la contabilidad gubernamental y los expedientes con motivo de los informes de la cuenta pública;</w:t>
      </w:r>
    </w:p>
    <w:p w14:paraId="3559CB83" w14:textId="77777777" w:rsidR="002C7289" w:rsidRPr="009100A9" w:rsidRDefault="002C7289" w:rsidP="002C7289">
      <w:pPr>
        <w:pStyle w:val="Default"/>
        <w:ind w:left="1080"/>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50E142E5"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6CD03104" w14:textId="2927004B" w:rsidR="002C7289" w:rsidRPr="005225AE" w:rsidRDefault="005225AE" w:rsidP="005225AE">
      <w:pPr>
        <w:widowControl w:val="0"/>
        <w:tabs>
          <w:tab w:val="left" w:pos="426"/>
        </w:tabs>
        <w:jc w:val="right"/>
        <w:rPr>
          <w:rFonts w:cs="Arial"/>
          <w:b/>
          <w:bCs/>
          <w:iCs/>
          <w:snapToGrid w:val="0"/>
          <w:sz w:val="16"/>
          <w:szCs w:val="16"/>
        </w:rPr>
      </w:pPr>
      <w:r w:rsidRPr="005225AE">
        <w:rPr>
          <w:rFonts w:cs="Arial"/>
          <w:b/>
          <w:bCs/>
          <w:iCs/>
          <w:snapToGrid w:val="0"/>
          <w:sz w:val="16"/>
          <w:szCs w:val="16"/>
        </w:rPr>
        <w:t>Fracción reformada, P.O. No. 23 del 24 de febrero</w:t>
      </w:r>
      <w:r w:rsidR="00CE490C">
        <w:rPr>
          <w:rFonts w:cs="Arial"/>
          <w:b/>
          <w:bCs/>
          <w:iCs/>
          <w:snapToGrid w:val="0"/>
          <w:sz w:val="16"/>
          <w:szCs w:val="16"/>
        </w:rPr>
        <w:t xml:space="preserve"> de 2026</w:t>
      </w:r>
    </w:p>
    <w:p w14:paraId="086D6578" w14:textId="3A5EDE36" w:rsidR="005225AE" w:rsidRDefault="005225AE" w:rsidP="005225AE">
      <w:pPr>
        <w:widowControl w:val="0"/>
        <w:tabs>
          <w:tab w:val="left" w:pos="426"/>
        </w:tabs>
        <w:jc w:val="right"/>
        <w:rPr>
          <w:rFonts w:cs="Arial"/>
          <w:b/>
          <w:bCs/>
          <w:iCs/>
          <w:snapToGrid w:val="0"/>
          <w:sz w:val="16"/>
          <w:szCs w:val="16"/>
        </w:rPr>
      </w:pPr>
      <w:hyperlink r:id="rId245" w:history="1">
        <w:r w:rsidRPr="007E6AB2">
          <w:rPr>
            <w:rStyle w:val="Hipervnculo"/>
            <w:rFonts w:cs="Arial"/>
            <w:b/>
            <w:bCs/>
            <w:iCs/>
            <w:snapToGrid w:val="0"/>
            <w:sz w:val="16"/>
            <w:szCs w:val="16"/>
          </w:rPr>
          <w:t>https://po.tamaulipas.gob.mx/wp-content/uploads/2026/02/cli-23-240226.pdf</w:t>
        </w:r>
      </w:hyperlink>
    </w:p>
    <w:p w14:paraId="0B920FD2" w14:textId="77777777" w:rsidR="005225AE" w:rsidRDefault="005225AE" w:rsidP="005225AE">
      <w:pPr>
        <w:widowControl w:val="0"/>
        <w:tabs>
          <w:tab w:val="left" w:pos="426"/>
        </w:tabs>
        <w:jc w:val="right"/>
        <w:rPr>
          <w:rFonts w:cs="Arial"/>
          <w:b/>
          <w:bCs/>
          <w:iCs/>
          <w:snapToGrid w:val="0"/>
          <w:sz w:val="16"/>
          <w:szCs w:val="16"/>
        </w:rPr>
      </w:pPr>
    </w:p>
    <w:p w14:paraId="25050F1E" w14:textId="53CD3199" w:rsidR="005225AE" w:rsidRPr="005225AE" w:rsidRDefault="005225AE" w:rsidP="005225AE">
      <w:pPr>
        <w:pStyle w:val="Prrafodelista"/>
        <w:widowControl w:val="0"/>
        <w:numPr>
          <w:ilvl w:val="0"/>
          <w:numId w:val="67"/>
        </w:numPr>
        <w:tabs>
          <w:tab w:val="left" w:pos="426"/>
        </w:tabs>
        <w:rPr>
          <w:rFonts w:cs="Arial"/>
          <w:iCs/>
          <w:snapToGrid w:val="0"/>
          <w:sz w:val="20"/>
          <w:szCs w:val="20"/>
        </w:rPr>
      </w:pPr>
      <w:r w:rsidRPr="005225AE">
        <w:rPr>
          <w:rFonts w:cs="Arial"/>
          <w:iCs/>
          <w:snapToGrid w:val="0"/>
          <w:sz w:val="20"/>
          <w:szCs w:val="20"/>
        </w:rPr>
        <w:t>Proponer al Consejo de Administración para su aprobación, la depuración de cuentas por cobrar de los usuarios con más de cinco años de adeudo;</w:t>
      </w:r>
    </w:p>
    <w:p w14:paraId="3E458F44" w14:textId="2764A31A" w:rsidR="005225AE" w:rsidRPr="005225AE" w:rsidRDefault="005225AE" w:rsidP="005225AE">
      <w:pPr>
        <w:pStyle w:val="Prrafodelista"/>
        <w:widowControl w:val="0"/>
        <w:tabs>
          <w:tab w:val="left" w:pos="426"/>
        </w:tabs>
        <w:ind w:left="720"/>
        <w:jc w:val="right"/>
        <w:rPr>
          <w:rFonts w:cs="Arial"/>
          <w:b/>
          <w:bCs/>
          <w:iCs/>
          <w:snapToGrid w:val="0"/>
          <w:sz w:val="16"/>
          <w:szCs w:val="16"/>
        </w:rPr>
      </w:pPr>
      <w:r w:rsidRPr="005225AE">
        <w:rPr>
          <w:rFonts w:cs="Arial"/>
          <w:b/>
          <w:bCs/>
          <w:iCs/>
          <w:snapToGrid w:val="0"/>
          <w:sz w:val="16"/>
          <w:szCs w:val="16"/>
        </w:rPr>
        <w:t xml:space="preserve">Fracción </w:t>
      </w:r>
      <w:r>
        <w:rPr>
          <w:rFonts w:cs="Arial"/>
          <w:b/>
          <w:bCs/>
          <w:iCs/>
          <w:snapToGrid w:val="0"/>
          <w:sz w:val="16"/>
          <w:szCs w:val="16"/>
        </w:rPr>
        <w:t>adicion</w:t>
      </w:r>
      <w:r w:rsidRPr="005225AE">
        <w:rPr>
          <w:rFonts w:cs="Arial"/>
          <w:b/>
          <w:bCs/>
          <w:iCs/>
          <w:snapToGrid w:val="0"/>
          <w:sz w:val="16"/>
          <w:szCs w:val="16"/>
        </w:rPr>
        <w:t>ada, P.O. No. 23 del 24 de febrero</w:t>
      </w:r>
      <w:r w:rsidR="00CE490C">
        <w:rPr>
          <w:rFonts w:cs="Arial"/>
          <w:b/>
          <w:bCs/>
          <w:iCs/>
          <w:snapToGrid w:val="0"/>
          <w:sz w:val="16"/>
          <w:szCs w:val="16"/>
        </w:rPr>
        <w:t xml:space="preserve"> de 2026</w:t>
      </w:r>
    </w:p>
    <w:p w14:paraId="0A7C0B61" w14:textId="7CFC8D58" w:rsidR="005225AE" w:rsidRDefault="005225AE" w:rsidP="005225AE">
      <w:pPr>
        <w:pStyle w:val="Prrafodelista"/>
        <w:widowControl w:val="0"/>
        <w:tabs>
          <w:tab w:val="left" w:pos="426"/>
        </w:tabs>
        <w:ind w:left="720"/>
        <w:jc w:val="right"/>
        <w:rPr>
          <w:rFonts w:cs="Arial"/>
          <w:b/>
          <w:bCs/>
          <w:iCs/>
          <w:snapToGrid w:val="0"/>
          <w:sz w:val="16"/>
          <w:szCs w:val="16"/>
        </w:rPr>
      </w:pPr>
      <w:hyperlink r:id="rId246" w:history="1">
        <w:r w:rsidRPr="007E6AB2">
          <w:rPr>
            <w:rStyle w:val="Hipervnculo"/>
            <w:rFonts w:cs="Arial"/>
            <w:b/>
            <w:bCs/>
            <w:iCs/>
            <w:snapToGrid w:val="0"/>
            <w:sz w:val="16"/>
            <w:szCs w:val="16"/>
          </w:rPr>
          <w:t>https://po.tamaulipas.gob.mx/wp-content/uploads/2026/02/cli-23-240226.pdf</w:t>
        </w:r>
      </w:hyperlink>
    </w:p>
    <w:p w14:paraId="03FDA3D7" w14:textId="77777777" w:rsidR="005225AE" w:rsidRPr="005225AE" w:rsidRDefault="005225AE" w:rsidP="005225AE">
      <w:pPr>
        <w:pStyle w:val="Prrafodelista"/>
        <w:widowControl w:val="0"/>
        <w:tabs>
          <w:tab w:val="left" w:pos="426"/>
        </w:tabs>
        <w:ind w:left="720"/>
        <w:jc w:val="right"/>
        <w:rPr>
          <w:rFonts w:cs="Arial"/>
          <w:b/>
          <w:bCs/>
          <w:iCs/>
          <w:snapToGrid w:val="0"/>
          <w:sz w:val="16"/>
          <w:szCs w:val="16"/>
        </w:rPr>
      </w:pPr>
    </w:p>
    <w:p w14:paraId="09F560E4" w14:textId="68DED6FE" w:rsidR="00535D4B" w:rsidRPr="002C7289" w:rsidRDefault="005225AE" w:rsidP="00AD4D84">
      <w:pPr>
        <w:pStyle w:val="Prrafodelista"/>
        <w:widowControl w:val="0"/>
        <w:tabs>
          <w:tab w:val="left" w:pos="426"/>
        </w:tabs>
        <w:ind w:left="720" w:hanging="720"/>
        <w:jc w:val="both"/>
        <w:rPr>
          <w:rFonts w:cs="Arial"/>
          <w:iCs/>
          <w:snapToGrid w:val="0"/>
          <w:sz w:val="20"/>
          <w:szCs w:val="20"/>
        </w:rPr>
      </w:pPr>
      <w:r w:rsidRPr="005225AE">
        <w:rPr>
          <w:rFonts w:cs="Arial"/>
          <w:iCs/>
          <w:snapToGrid w:val="0"/>
          <w:sz w:val="20"/>
          <w:szCs w:val="20"/>
        </w:rPr>
        <w:t>XXIV. Las demás que le señalen el Consejo de Administración, esta ley, sus reglamentos y el Estatuto</w:t>
      </w:r>
      <w:r>
        <w:rPr>
          <w:rFonts w:cs="Arial"/>
          <w:iCs/>
          <w:snapToGrid w:val="0"/>
          <w:sz w:val="20"/>
          <w:szCs w:val="20"/>
        </w:rPr>
        <w:t xml:space="preserve"> Org</w:t>
      </w:r>
      <w:r w:rsidR="00AD4D84">
        <w:rPr>
          <w:rFonts w:cs="Arial"/>
          <w:iCs/>
          <w:snapToGrid w:val="0"/>
          <w:sz w:val="20"/>
          <w:szCs w:val="20"/>
        </w:rPr>
        <w:t>á</w:t>
      </w:r>
      <w:r>
        <w:rPr>
          <w:rFonts w:cs="Arial"/>
          <w:iCs/>
          <w:snapToGrid w:val="0"/>
          <w:sz w:val="20"/>
          <w:szCs w:val="20"/>
        </w:rPr>
        <w:t>nico</w:t>
      </w:r>
    </w:p>
    <w:p w14:paraId="2592B6D0" w14:textId="204E1C91" w:rsidR="002C7289" w:rsidRPr="009100A9" w:rsidRDefault="002C7289" w:rsidP="002C7289">
      <w:pPr>
        <w:pStyle w:val="Default"/>
        <w:ind w:left="1080"/>
        <w:jc w:val="right"/>
        <w:rPr>
          <w:b/>
          <w:i/>
          <w:color w:val="auto"/>
          <w:sz w:val="16"/>
          <w:szCs w:val="20"/>
        </w:rPr>
      </w:pPr>
      <w:r>
        <w:rPr>
          <w:b/>
          <w:i/>
          <w:color w:val="auto"/>
          <w:sz w:val="16"/>
          <w:szCs w:val="20"/>
        </w:rPr>
        <w:t xml:space="preserve">Fracción </w:t>
      </w:r>
      <w:r w:rsidR="008B3CA3">
        <w:rPr>
          <w:b/>
          <w:i/>
          <w:color w:val="auto"/>
          <w:sz w:val="16"/>
          <w:szCs w:val="20"/>
        </w:rPr>
        <w:t>r</w:t>
      </w:r>
      <w:r>
        <w:rPr>
          <w:b/>
          <w:i/>
          <w:color w:val="auto"/>
          <w:sz w:val="16"/>
          <w:szCs w:val="20"/>
        </w:rPr>
        <w:t>ecorrida (antes Fracción XXII)</w:t>
      </w:r>
      <w:r w:rsidRPr="009100A9">
        <w:rPr>
          <w:b/>
          <w:i/>
          <w:color w:val="auto"/>
          <w:sz w:val="16"/>
          <w:szCs w:val="20"/>
        </w:rPr>
        <w:t xml:space="preserve">, P.O. No. </w:t>
      </w:r>
      <w:r>
        <w:rPr>
          <w:b/>
          <w:i/>
          <w:color w:val="auto"/>
          <w:sz w:val="16"/>
          <w:szCs w:val="20"/>
        </w:rPr>
        <w:t>56</w:t>
      </w:r>
      <w:r w:rsidRPr="009100A9">
        <w:rPr>
          <w:b/>
          <w:i/>
          <w:color w:val="auto"/>
          <w:sz w:val="16"/>
          <w:szCs w:val="20"/>
        </w:rPr>
        <w:t xml:space="preserve">, del </w:t>
      </w:r>
      <w:r>
        <w:rPr>
          <w:b/>
          <w:i/>
          <w:color w:val="auto"/>
          <w:sz w:val="16"/>
          <w:szCs w:val="20"/>
        </w:rPr>
        <w:t>08</w:t>
      </w:r>
      <w:r w:rsidRPr="009100A9">
        <w:rPr>
          <w:b/>
          <w:i/>
          <w:color w:val="auto"/>
          <w:sz w:val="16"/>
          <w:szCs w:val="20"/>
        </w:rPr>
        <w:t xml:space="preserve"> de</w:t>
      </w:r>
      <w:r>
        <w:rPr>
          <w:b/>
          <w:i/>
          <w:color w:val="auto"/>
          <w:sz w:val="16"/>
          <w:szCs w:val="20"/>
        </w:rPr>
        <w:t xml:space="preserve"> mayo</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087C14F2" w14:textId="77777777" w:rsidR="002C7289" w:rsidRDefault="002C7289" w:rsidP="002C7289">
      <w:pPr>
        <w:pStyle w:val="Prrafodelista"/>
        <w:ind w:left="1080"/>
        <w:jc w:val="right"/>
        <w:rPr>
          <w:rStyle w:val="Hipervnculo"/>
          <w:rFonts w:cs="Arial"/>
          <w:b/>
          <w:i/>
          <w:sz w:val="16"/>
        </w:rPr>
      </w:pPr>
      <w:r w:rsidRPr="002C7289">
        <w:rPr>
          <w:rStyle w:val="Hipervnculo"/>
          <w:rFonts w:cs="Arial"/>
          <w:b/>
          <w:i/>
          <w:sz w:val="16"/>
        </w:rPr>
        <w:t>https://po.tamaulipas.gob.mx/wp-content/uploads/2024/05/cxlix-56-080524.pdf</w:t>
      </w:r>
    </w:p>
    <w:p w14:paraId="358D6373" w14:textId="30FE6F2A" w:rsidR="005264F7" w:rsidRPr="00CE490C" w:rsidRDefault="005264F7" w:rsidP="005264F7">
      <w:pPr>
        <w:jc w:val="right"/>
        <w:rPr>
          <w:rFonts w:cs="Arial"/>
          <w:b/>
          <w:bCs/>
          <w:i/>
          <w:iCs/>
          <w:sz w:val="16"/>
          <w:szCs w:val="16"/>
          <w:lang w:val="es-MX"/>
        </w:rPr>
      </w:pPr>
      <w:r w:rsidRPr="00CE490C">
        <w:rPr>
          <w:rFonts w:cs="Arial"/>
          <w:b/>
          <w:bCs/>
          <w:i/>
          <w:iCs/>
          <w:sz w:val="16"/>
          <w:szCs w:val="16"/>
          <w:lang w:val="es-MX"/>
        </w:rPr>
        <w:t>Fracción recorrida (Antes Fracción XXIII) P.O. No. 23, del 24 de febrero del 2026</w:t>
      </w:r>
    </w:p>
    <w:p w14:paraId="1B3C310D" w14:textId="5AD1ED84" w:rsidR="00535D4B" w:rsidRPr="00CE490C" w:rsidRDefault="005264F7" w:rsidP="00CE490C">
      <w:pPr>
        <w:jc w:val="right"/>
        <w:rPr>
          <w:rFonts w:cs="Arial"/>
          <w:b/>
          <w:bCs/>
          <w:i/>
          <w:iCs/>
          <w:sz w:val="20"/>
          <w:szCs w:val="20"/>
          <w:lang w:val="es-MX"/>
        </w:rPr>
      </w:pPr>
      <w:hyperlink r:id="rId247" w:history="1">
        <w:r w:rsidRPr="00CE490C">
          <w:rPr>
            <w:rStyle w:val="Hipervnculo"/>
            <w:rFonts w:cs="Arial"/>
            <w:b/>
            <w:bCs/>
            <w:i/>
            <w:iCs/>
            <w:sz w:val="16"/>
            <w:szCs w:val="16"/>
            <w:lang w:val="es-MX"/>
          </w:rPr>
          <w:t>https://po.tamaulipas.gob.mx/wp-content/uploads/2026/02/cli-23-240226.pdf</w:t>
        </w:r>
      </w:hyperlink>
    </w:p>
    <w:p w14:paraId="6F328ED8" w14:textId="77777777" w:rsidR="00535D4B" w:rsidRPr="00640B4E" w:rsidRDefault="00535D4B" w:rsidP="00535D4B">
      <w:pPr>
        <w:jc w:val="both"/>
        <w:rPr>
          <w:rFonts w:cs="Arial"/>
          <w:sz w:val="20"/>
          <w:szCs w:val="20"/>
        </w:rPr>
      </w:pPr>
      <w:r w:rsidRPr="00640B4E">
        <w:rPr>
          <w:rFonts w:cs="Arial"/>
          <w:b/>
          <w:sz w:val="20"/>
          <w:szCs w:val="20"/>
        </w:rPr>
        <w:t>Artículo 35</w:t>
      </w:r>
      <w:r w:rsidRPr="00640B4E">
        <w:rPr>
          <w:rFonts w:cs="Arial"/>
          <w:sz w:val="20"/>
          <w:szCs w:val="20"/>
        </w:rPr>
        <w:t xml:space="preserve">. </w:t>
      </w:r>
    </w:p>
    <w:p w14:paraId="019EED7B" w14:textId="77777777" w:rsidR="00535D4B" w:rsidRPr="00996A74" w:rsidRDefault="00535D4B" w:rsidP="00535D4B">
      <w:pPr>
        <w:jc w:val="both"/>
        <w:rPr>
          <w:rFonts w:cs="Arial"/>
          <w:sz w:val="6"/>
          <w:szCs w:val="6"/>
        </w:rPr>
      </w:pPr>
    </w:p>
    <w:p w14:paraId="490948A5" w14:textId="77777777" w:rsidR="00535D4B" w:rsidRPr="00640B4E" w:rsidRDefault="00535D4B" w:rsidP="00535D4B">
      <w:pPr>
        <w:jc w:val="both"/>
        <w:rPr>
          <w:rFonts w:cs="Arial"/>
          <w:sz w:val="20"/>
          <w:szCs w:val="20"/>
        </w:rPr>
      </w:pPr>
      <w:r w:rsidRPr="00640B4E">
        <w:rPr>
          <w:rFonts w:cs="Arial"/>
          <w:sz w:val="20"/>
          <w:szCs w:val="20"/>
        </w:rPr>
        <w:t>1. La vigilancia de los organismos operadores municipales estará a cargo de los ayuntamientos, conforme a lo que establezcan las disposiciones legales y reglamentarias aplicables.</w:t>
      </w:r>
    </w:p>
    <w:p w14:paraId="0434CE4B" w14:textId="77777777" w:rsidR="00535D4B" w:rsidRDefault="00535D4B" w:rsidP="00535D4B">
      <w:pPr>
        <w:jc w:val="both"/>
        <w:rPr>
          <w:rFonts w:cs="Arial"/>
          <w:sz w:val="20"/>
          <w:szCs w:val="20"/>
          <w:u w:val="single"/>
        </w:rPr>
      </w:pPr>
    </w:p>
    <w:p w14:paraId="619AFE56" w14:textId="06F7099E" w:rsidR="00CF4A70" w:rsidRPr="00CF4A70" w:rsidRDefault="00CF4A70" w:rsidP="00535D4B">
      <w:pPr>
        <w:jc w:val="both"/>
        <w:rPr>
          <w:rFonts w:cs="Arial"/>
          <w:sz w:val="20"/>
          <w:szCs w:val="20"/>
        </w:rPr>
      </w:pPr>
      <w:r w:rsidRPr="00CF4A70">
        <w:rPr>
          <w:rFonts w:cs="Arial"/>
          <w:sz w:val="20"/>
          <w:szCs w:val="20"/>
        </w:rPr>
        <w:t>2. La vigilancia de los organismos operadores estatales estará a cargo de una o un Comisario nombrado por la Secretaría Anticorrupción y Buen Gobierno, conforme a lo que establezcan las disposiciones legales y reglamentarias aplicables.</w:t>
      </w:r>
    </w:p>
    <w:p w14:paraId="3E4BAC2D" w14:textId="4ACB4E90" w:rsidR="00870FC8" w:rsidRPr="00CE490C" w:rsidRDefault="00870FC8" w:rsidP="00870FC8">
      <w:pPr>
        <w:widowControl w:val="0"/>
        <w:tabs>
          <w:tab w:val="left" w:pos="426"/>
        </w:tabs>
        <w:jc w:val="right"/>
        <w:rPr>
          <w:rFonts w:cs="Arial"/>
          <w:b/>
          <w:i/>
          <w:snapToGrid w:val="0"/>
          <w:sz w:val="16"/>
          <w:szCs w:val="16"/>
        </w:rPr>
      </w:pPr>
      <w:r w:rsidRPr="00CE490C">
        <w:rPr>
          <w:rFonts w:cs="Arial"/>
          <w:b/>
          <w:i/>
          <w:snapToGrid w:val="0"/>
          <w:sz w:val="16"/>
          <w:szCs w:val="16"/>
        </w:rPr>
        <w:t>Numeral adicionado, P.O. No. 103, Edición Vespertina, del 27 de agosto de 2025.</w:t>
      </w:r>
    </w:p>
    <w:p w14:paraId="78190353" w14:textId="77777777" w:rsidR="00870FC8" w:rsidRPr="00CE490C" w:rsidRDefault="00870FC8" w:rsidP="00870FC8">
      <w:pPr>
        <w:widowControl w:val="0"/>
        <w:tabs>
          <w:tab w:val="left" w:pos="426"/>
        </w:tabs>
        <w:jc w:val="right"/>
        <w:rPr>
          <w:rFonts w:cs="Arial"/>
          <w:b/>
          <w:i/>
          <w:snapToGrid w:val="0"/>
          <w:sz w:val="16"/>
          <w:szCs w:val="16"/>
        </w:rPr>
      </w:pPr>
      <w:hyperlink r:id="rId248" w:history="1">
        <w:r w:rsidRPr="00CE490C">
          <w:rPr>
            <w:rStyle w:val="Hipervnculo"/>
            <w:rFonts w:cs="Arial"/>
            <w:b/>
            <w:i/>
            <w:snapToGrid w:val="0"/>
            <w:sz w:val="16"/>
            <w:szCs w:val="16"/>
          </w:rPr>
          <w:t>https://po.tamaulipas.gob.mx/wp-content/uploads/2025/08/cl-103-270825-EV.pdf</w:t>
        </w:r>
      </w:hyperlink>
    </w:p>
    <w:p w14:paraId="4E1466F9" w14:textId="77777777" w:rsidR="00870FC8" w:rsidRPr="00CE490C" w:rsidRDefault="00870FC8" w:rsidP="00535D4B">
      <w:pPr>
        <w:jc w:val="both"/>
        <w:rPr>
          <w:rFonts w:cs="Arial"/>
          <w:i/>
          <w:sz w:val="20"/>
          <w:szCs w:val="20"/>
          <w:u w:val="single"/>
        </w:rPr>
      </w:pPr>
    </w:p>
    <w:p w14:paraId="78DAC4D8" w14:textId="4FBB9FFB" w:rsidR="000E458E" w:rsidRDefault="00CF4A70" w:rsidP="00535D4B">
      <w:pPr>
        <w:jc w:val="both"/>
        <w:rPr>
          <w:rFonts w:cs="Arial"/>
          <w:sz w:val="20"/>
          <w:szCs w:val="20"/>
        </w:rPr>
      </w:pPr>
      <w:r>
        <w:rPr>
          <w:rFonts w:cs="Arial"/>
          <w:sz w:val="20"/>
          <w:szCs w:val="20"/>
        </w:rPr>
        <w:t>3</w:t>
      </w:r>
      <w:r w:rsidR="00535D4B" w:rsidRPr="00640B4E">
        <w:rPr>
          <w:rFonts w:cs="Arial"/>
          <w:sz w:val="20"/>
          <w:szCs w:val="20"/>
        </w:rPr>
        <w:t>. Tratándose de los organismos operadores intermunicipales y regionales, la vigilancia estará a cargo de los ayuntamientos signantes del convenio que le da origen, acorde con las disposiciones legales aplicables y en los términos que para el caso se prevean en el propio convenio y en su decreto de creación.</w:t>
      </w:r>
    </w:p>
    <w:p w14:paraId="533438A2" w14:textId="232EEB5E" w:rsidR="00870FC8" w:rsidRPr="00CE490C" w:rsidRDefault="00870FC8" w:rsidP="00870FC8">
      <w:pPr>
        <w:widowControl w:val="0"/>
        <w:tabs>
          <w:tab w:val="left" w:pos="426"/>
        </w:tabs>
        <w:jc w:val="right"/>
        <w:rPr>
          <w:rFonts w:cs="Arial"/>
          <w:b/>
          <w:i/>
          <w:snapToGrid w:val="0"/>
          <w:sz w:val="16"/>
          <w:szCs w:val="16"/>
        </w:rPr>
      </w:pPr>
      <w:r w:rsidRPr="00CE490C">
        <w:rPr>
          <w:rFonts w:cs="Arial"/>
          <w:b/>
          <w:i/>
          <w:snapToGrid w:val="0"/>
          <w:sz w:val="16"/>
          <w:szCs w:val="16"/>
        </w:rPr>
        <w:t>Numeral recorrido en su orden natural (antes numeral 2), P.O. No. 103, Edición Vespertina, del 27 de agosto de 2025.</w:t>
      </w:r>
    </w:p>
    <w:p w14:paraId="156D6E94" w14:textId="77777777" w:rsidR="00870FC8" w:rsidRPr="00CE490C" w:rsidRDefault="00870FC8" w:rsidP="00870FC8">
      <w:pPr>
        <w:widowControl w:val="0"/>
        <w:tabs>
          <w:tab w:val="left" w:pos="426"/>
        </w:tabs>
        <w:jc w:val="right"/>
        <w:rPr>
          <w:rFonts w:cs="Arial"/>
          <w:b/>
          <w:i/>
          <w:snapToGrid w:val="0"/>
          <w:sz w:val="16"/>
          <w:szCs w:val="16"/>
        </w:rPr>
      </w:pPr>
      <w:hyperlink r:id="rId249" w:history="1">
        <w:r w:rsidRPr="00CE490C">
          <w:rPr>
            <w:rStyle w:val="Hipervnculo"/>
            <w:rFonts w:cs="Arial"/>
            <w:b/>
            <w:i/>
            <w:snapToGrid w:val="0"/>
            <w:sz w:val="16"/>
            <w:szCs w:val="16"/>
          </w:rPr>
          <w:t>https://po.tamaulipas.gob.mx/wp-content/uploads/2025/08/cl-103-270825-EV.pdf</w:t>
        </w:r>
      </w:hyperlink>
    </w:p>
    <w:p w14:paraId="5C3B718A" w14:textId="77777777" w:rsidR="00CB0EF4" w:rsidRPr="00CE490C" w:rsidRDefault="00CB0EF4" w:rsidP="00535D4B">
      <w:pPr>
        <w:jc w:val="both"/>
        <w:rPr>
          <w:rFonts w:cs="Arial"/>
          <w:i/>
          <w:sz w:val="16"/>
          <w:szCs w:val="16"/>
        </w:rPr>
      </w:pPr>
    </w:p>
    <w:p w14:paraId="5A77D1EF"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w:t>
      </w:r>
    </w:p>
    <w:p w14:paraId="41BDB017" w14:textId="77777777" w:rsidR="00535D4B" w:rsidRPr="00640B4E" w:rsidRDefault="00535D4B" w:rsidP="00535D4B">
      <w:pPr>
        <w:pStyle w:val="Default"/>
        <w:jc w:val="center"/>
        <w:rPr>
          <w:b/>
          <w:color w:val="auto"/>
          <w:sz w:val="20"/>
          <w:szCs w:val="20"/>
        </w:rPr>
      </w:pPr>
      <w:r w:rsidRPr="00640B4E">
        <w:rPr>
          <w:b/>
          <w:color w:val="auto"/>
          <w:sz w:val="20"/>
          <w:szCs w:val="20"/>
        </w:rPr>
        <w:t>DE LOS ESTATUTOS ORGÁNICOS</w:t>
      </w:r>
    </w:p>
    <w:p w14:paraId="25193C45" w14:textId="77777777" w:rsidR="00535D4B" w:rsidRPr="00FE11B3" w:rsidRDefault="00535D4B" w:rsidP="00535D4B">
      <w:pPr>
        <w:jc w:val="both"/>
        <w:rPr>
          <w:rFonts w:cs="Arial"/>
          <w:sz w:val="12"/>
          <w:szCs w:val="18"/>
        </w:rPr>
      </w:pPr>
    </w:p>
    <w:p w14:paraId="5429FBB5" w14:textId="77777777" w:rsidR="00535D4B" w:rsidRPr="00640B4E" w:rsidRDefault="00535D4B" w:rsidP="00535D4B">
      <w:pPr>
        <w:jc w:val="both"/>
        <w:rPr>
          <w:rFonts w:cs="Arial"/>
          <w:iCs/>
          <w:snapToGrid w:val="0"/>
          <w:sz w:val="20"/>
          <w:szCs w:val="20"/>
        </w:rPr>
      </w:pPr>
      <w:r w:rsidRPr="00640B4E">
        <w:rPr>
          <w:rFonts w:cs="Arial"/>
          <w:b/>
          <w:bCs/>
          <w:iCs/>
          <w:snapToGrid w:val="0"/>
          <w:sz w:val="20"/>
          <w:szCs w:val="20"/>
        </w:rPr>
        <w:t>Artículo 36.</w:t>
      </w:r>
      <w:r w:rsidRPr="00640B4E">
        <w:rPr>
          <w:rFonts w:cs="Arial"/>
          <w:iCs/>
          <w:snapToGrid w:val="0"/>
          <w:sz w:val="20"/>
          <w:szCs w:val="20"/>
        </w:rPr>
        <w:t xml:space="preserve"> </w:t>
      </w:r>
    </w:p>
    <w:p w14:paraId="69AA2405" w14:textId="77777777" w:rsidR="00535D4B" w:rsidRPr="00996A74" w:rsidRDefault="00535D4B" w:rsidP="00535D4B">
      <w:pPr>
        <w:jc w:val="both"/>
        <w:rPr>
          <w:rFonts w:cs="Arial"/>
          <w:iCs/>
          <w:snapToGrid w:val="0"/>
          <w:sz w:val="6"/>
          <w:szCs w:val="6"/>
        </w:rPr>
      </w:pPr>
    </w:p>
    <w:p w14:paraId="3F34C8C8" w14:textId="2C5ACD19" w:rsidR="00535D4B" w:rsidRDefault="00535D4B" w:rsidP="00535D4B">
      <w:pPr>
        <w:jc w:val="both"/>
        <w:rPr>
          <w:rFonts w:cs="Arial"/>
          <w:iCs/>
          <w:snapToGrid w:val="0"/>
          <w:sz w:val="20"/>
          <w:szCs w:val="20"/>
        </w:rPr>
      </w:pPr>
      <w:r w:rsidRPr="00640B4E">
        <w:rPr>
          <w:rFonts w:cs="Arial"/>
          <w:iCs/>
          <w:snapToGrid w:val="0"/>
          <w:sz w:val="20"/>
          <w:szCs w:val="20"/>
        </w:rPr>
        <w:t xml:space="preserve">El Estatuto </w:t>
      </w:r>
      <w:r w:rsidR="00697327" w:rsidRPr="00697327">
        <w:rPr>
          <w:rFonts w:cs="Arial"/>
          <w:iCs/>
          <w:snapToGrid w:val="0"/>
          <w:sz w:val="20"/>
          <w:szCs w:val="20"/>
        </w:rPr>
        <w:t>Orgánico de cada organismo operador deberá contener, de manera enunciativa y no limitativa, los siguientes aspectos:</w:t>
      </w:r>
    </w:p>
    <w:p w14:paraId="07152605" w14:textId="580D8BC4"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 xml:space="preserve">Párrafo </w:t>
      </w:r>
      <w:r w:rsidR="00E445E1">
        <w:rPr>
          <w:rFonts w:cs="Arial"/>
          <w:b/>
          <w:i/>
          <w:snapToGrid w:val="0"/>
          <w:sz w:val="16"/>
          <w:szCs w:val="16"/>
        </w:rPr>
        <w:t>reformado</w:t>
      </w:r>
      <w:r w:rsidRPr="00CB0EF4">
        <w:rPr>
          <w:rFonts w:cs="Arial"/>
          <w:b/>
          <w:i/>
          <w:snapToGrid w:val="0"/>
          <w:sz w:val="16"/>
          <w:szCs w:val="16"/>
        </w:rPr>
        <w:t>, P.O. No. 103, Edición Vespertina, del 27 de agosto de 2025.</w:t>
      </w:r>
    </w:p>
    <w:p w14:paraId="516046D6" w14:textId="77777777" w:rsidR="00697327" w:rsidRPr="00870FC8" w:rsidRDefault="00697327" w:rsidP="00697327">
      <w:pPr>
        <w:widowControl w:val="0"/>
        <w:tabs>
          <w:tab w:val="left" w:pos="426"/>
        </w:tabs>
        <w:jc w:val="right"/>
        <w:rPr>
          <w:rFonts w:cs="Arial"/>
          <w:b/>
          <w:iCs/>
          <w:snapToGrid w:val="0"/>
          <w:sz w:val="16"/>
          <w:szCs w:val="16"/>
        </w:rPr>
      </w:pPr>
      <w:hyperlink r:id="rId250" w:history="1">
        <w:r w:rsidRPr="00CB0EF4">
          <w:rPr>
            <w:rStyle w:val="Hipervnculo"/>
            <w:rFonts w:cs="Arial"/>
            <w:b/>
            <w:i/>
            <w:snapToGrid w:val="0"/>
            <w:sz w:val="16"/>
            <w:szCs w:val="16"/>
          </w:rPr>
          <w:t>https://po.tamaulipas.gob.mx/wp-content/uploads/2025/08/cl-103-270825-EV.pdf</w:t>
        </w:r>
      </w:hyperlink>
    </w:p>
    <w:p w14:paraId="37A33A3D" w14:textId="77777777" w:rsidR="00697327" w:rsidRPr="00613BAE" w:rsidRDefault="00697327" w:rsidP="00535D4B">
      <w:pPr>
        <w:jc w:val="both"/>
        <w:rPr>
          <w:rFonts w:cs="Arial"/>
          <w:iCs/>
          <w:snapToGrid w:val="0"/>
          <w:sz w:val="12"/>
          <w:szCs w:val="12"/>
        </w:rPr>
      </w:pPr>
    </w:p>
    <w:p w14:paraId="091370E2" w14:textId="48A30073" w:rsidR="004656D5" w:rsidRPr="00AD4D84" w:rsidRDefault="00535D4B" w:rsidP="004656D5">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lastRenderedPageBreak/>
        <w:t>La denominación del organismo al cual se aplicará el ordenamiento;</w:t>
      </w:r>
    </w:p>
    <w:p w14:paraId="3D147386" w14:textId="601BCA8C" w:rsidR="00697327" w:rsidRDefault="00535D4B" w:rsidP="00697327">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forma de</w:t>
      </w:r>
      <w:r w:rsidR="00697327">
        <w:rPr>
          <w:rFonts w:cs="Arial"/>
          <w:iCs/>
          <w:snapToGrid w:val="0"/>
          <w:sz w:val="20"/>
          <w:szCs w:val="20"/>
        </w:rPr>
        <w:t xml:space="preserve"> </w:t>
      </w:r>
      <w:r w:rsidR="00697327" w:rsidRPr="00697327">
        <w:rPr>
          <w:rFonts w:cs="Arial"/>
          <w:iCs/>
          <w:snapToGrid w:val="0"/>
          <w:sz w:val="20"/>
          <w:szCs w:val="20"/>
        </w:rPr>
        <w:t>invitación a los representantes del sector social y privado del Consejo de Administración;</w:t>
      </w:r>
    </w:p>
    <w:p w14:paraId="2E9B73DE" w14:textId="148E6DAE" w:rsidR="00697327" w:rsidRPr="00CB0EF4" w:rsidRDefault="00697327" w:rsidP="00697327">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25363F64" w14:textId="15011DFD" w:rsidR="00697327" w:rsidRDefault="00697327" w:rsidP="002C2CBA">
      <w:pPr>
        <w:widowControl w:val="0"/>
        <w:tabs>
          <w:tab w:val="left" w:pos="426"/>
        </w:tabs>
        <w:jc w:val="right"/>
        <w:rPr>
          <w:rFonts w:cs="Arial"/>
          <w:b/>
          <w:iCs/>
          <w:snapToGrid w:val="0"/>
          <w:sz w:val="16"/>
          <w:szCs w:val="16"/>
        </w:rPr>
      </w:pPr>
      <w:hyperlink r:id="rId251" w:history="1">
        <w:r w:rsidRPr="00CB0EF4">
          <w:rPr>
            <w:rStyle w:val="Hipervnculo"/>
            <w:rFonts w:cs="Arial"/>
            <w:b/>
            <w:i/>
            <w:snapToGrid w:val="0"/>
            <w:sz w:val="16"/>
            <w:szCs w:val="16"/>
          </w:rPr>
          <w:t>https://po.tamaulipas.gob.mx/wp-content/uploads/2025/08/cl-103-270825-EV.pdf</w:t>
        </w:r>
      </w:hyperlink>
    </w:p>
    <w:p w14:paraId="66E83E83" w14:textId="77777777" w:rsidR="002C2CBA" w:rsidRPr="002C2CBA" w:rsidRDefault="002C2CBA" w:rsidP="002C2CBA">
      <w:pPr>
        <w:widowControl w:val="0"/>
        <w:tabs>
          <w:tab w:val="left" w:pos="426"/>
        </w:tabs>
        <w:jc w:val="right"/>
        <w:rPr>
          <w:rFonts w:cs="Arial"/>
          <w:b/>
          <w:iCs/>
          <w:snapToGrid w:val="0"/>
          <w:sz w:val="16"/>
          <w:szCs w:val="16"/>
        </w:rPr>
      </w:pPr>
    </w:p>
    <w:p w14:paraId="14A5386F" w14:textId="55108C16" w:rsidR="00535D4B"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 xml:space="preserve">Las facultades </w:t>
      </w:r>
      <w:r w:rsidR="00697327" w:rsidRPr="00697327">
        <w:rPr>
          <w:rFonts w:cs="Arial"/>
          <w:iCs/>
          <w:snapToGrid w:val="0"/>
          <w:sz w:val="20"/>
          <w:szCs w:val="20"/>
        </w:rPr>
        <w:t>y la forma de sesionar del Consejo de Administración que deberá ser conforme a los preceptos de esta ley;</w:t>
      </w:r>
    </w:p>
    <w:p w14:paraId="068C43E7" w14:textId="77777777" w:rsidR="00084A25" w:rsidRPr="00CB0EF4" w:rsidRDefault="00084A25" w:rsidP="00084A25">
      <w:pPr>
        <w:widowControl w:val="0"/>
        <w:tabs>
          <w:tab w:val="left" w:pos="426"/>
        </w:tabs>
        <w:jc w:val="right"/>
        <w:rPr>
          <w:rFonts w:cs="Arial"/>
          <w:b/>
          <w:i/>
          <w:snapToGrid w:val="0"/>
          <w:sz w:val="16"/>
          <w:szCs w:val="16"/>
        </w:rPr>
      </w:pPr>
      <w:r w:rsidRPr="00CB0EF4">
        <w:rPr>
          <w:rFonts w:cs="Arial"/>
          <w:b/>
          <w:i/>
          <w:snapToGrid w:val="0"/>
          <w:sz w:val="16"/>
          <w:szCs w:val="16"/>
        </w:rPr>
        <w:t>Fracción reformada, P.O. No. 103, Edición Vespertina, del 27 de agosto de 2025.</w:t>
      </w:r>
    </w:p>
    <w:p w14:paraId="4E15A89E" w14:textId="77777777" w:rsidR="00084A25" w:rsidRPr="00CB0EF4" w:rsidRDefault="00084A25" w:rsidP="00084A25">
      <w:pPr>
        <w:widowControl w:val="0"/>
        <w:tabs>
          <w:tab w:val="left" w:pos="426"/>
        </w:tabs>
        <w:jc w:val="right"/>
        <w:rPr>
          <w:rFonts w:cs="Arial"/>
          <w:b/>
          <w:i/>
          <w:snapToGrid w:val="0"/>
          <w:sz w:val="16"/>
          <w:szCs w:val="16"/>
        </w:rPr>
      </w:pPr>
      <w:hyperlink r:id="rId252" w:history="1">
        <w:r w:rsidRPr="00CB0EF4">
          <w:rPr>
            <w:rStyle w:val="Hipervnculo"/>
            <w:rFonts w:cs="Arial"/>
            <w:b/>
            <w:i/>
            <w:snapToGrid w:val="0"/>
            <w:sz w:val="16"/>
            <w:szCs w:val="16"/>
          </w:rPr>
          <w:t>https://po.tamaulipas.gob.mx/wp-content/uploads/2025/08/cl-103-270825-EV.pdf</w:t>
        </w:r>
      </w:hyperlink>
    </w:p>
    <w:p w14:paraId="3A09255A" w14:textId="77777777" w:rsidR="00084A25" w:rsidRPr="00AD4D84" w:rsidRDefault="00084A25" w:rsidP="004656D5">
      <w:pPr>
        <w:tabs>
          <w:tab w:val="left" w:pos="426"/>
        </w:tabs>
        <w:jc w:val="right"/>
        <w:rPr>
          <w:rFonts w:cs="Arial"/>
          <w:iCs/>
          <w:snapToGrid w:val="0"/>
          <w:sz w:val="16"/>
          <w:szCs w:val="16"/>
        </w:rPr>
      </w:pPr>
    </w:p>
    <w:p w14:paraId="2172B5AB"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Las unidades administrativas del organismo y sus facultades;</w:t>
      </w:r>
    </w:p>
    <w:p w14:paraId="48B03591" w14:textId="77777777" w:rsidR="00535D4B" w:rsidRPr="00640B4E" w:rsidRDefault="00535D4B" w:rsidP="00535D4B">
      <w:pPr>
        <w:numPr>
          <w:ilvl w:val="0"/>
          <w:numId w:val="26"/>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 Sistema de suplencias de los servidores públicos para que su eventual ausencia no afecte la marcha del organismo; y</w:t>
      </w:r>
    </w:p>
    <w:p w14:paraId="4BCDFEED" w14:textId="25726CA5" w:rsidR="00535D4B" w:rsidRDefault="00535D4B" w:rsidP="00535D4B">
      <w:pPr>
        <w:numPr>
          <w:ilvl w:val="0"/>
          <w:numId w:val="26"/>
        </w:numPr>
        <w:tabs>
          <w:tab w:val="clear" w:pos="1080"/>
          <w:tab w:val="num" w:pos="0"/>
          <w:tab w:val="left" w:pos="426"/>
        </w:tabs>
        <w:ind w:left="0" w:firstLine="0"/>
        <w:jc w:val="both"/>
        <w:rPr>
          <w:rFonts w:cs="Arial"/>
          <w:iCs/>
          <w:snapToGrid w:val="0"/>
          <w:sz w:val="20"/>
          <w:szCs w:val="20"/>
        </w:rPr>
      </w:pPr>
      <w:r w:rsidRPr="00640B4E">
        <w:rPr>
          <w:rFonts w:cs="Arial"/>
          <w:iCs/>
          <w:snapToGrid w:val="0"/>
          <w:sz w:val="20"/>
          <w:szCs w:val="20"/>
        </w:rPr>
        <w:t>Lo demás que se considere necesario para el correcto desempeño del organismo operador en cumplimiento de las disposiciones de esta ley.</w:t>
      </w:r>
    </w:p>
    <w:p w14:paraId="7CC38507" w14:textId="77777777" w:rsidR="004656D5" w:rsidRPr="00AD4D84" w:rsidRDefault="004656D5" w:rsidP="004656D5">
      <w:pPr>
        <w:tabs>
          <w:tab w:val="left" w:pos="426"/>
        </w:tabs>
        <w:jc w:val="both"/>
        <w:rPr>
          <w:rFonts w:cs="Arial"/>
          <w:iCs/>
          <w:snapToGrid w:val="0"/>
          <w:sz w:val="16"/>
          <w:szCs w:val="16"/>
        </w:rPr>
      </w:pPr>
    </w:p>
    <w:p w14:paraId="38B9B6E5"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VII</w:t>
      </w:r>
    </w:p>
    <w:p w14:paraId="47AA3F24" w14:textId="77777777" w:rsidR="00535D4B" w:rsidRPr="00640B4E" w:rsidRDefault="00535D4B" w:rsidP="00535D4B">
      <w:pPr>
        <w:pStyle w:val="Default"/>
        <w:jc w:val="center"/>
        <w:rPr>
          <w:b/>
          <w:color w:val="auto"/>
          <w:sz w:val="20"/>
          <w:szCs w:val="20"/>
        </w:rPr>
      </w:pPr>
      <w:r w:rsidRPr="00640B4E">
        <w:rPr>
          <w:b/>
          <w:color w:val="auto"/>
          <w:sz w:val="20"/>
          <w:szCs w:val="20"/>
        </w:rPr>
        <w:t>DE LAS SOCIEDADES DE PARTICIPACIÓN MUNICIPAL</w:t>
      </w:r>
    </w:p>
    <w:p w14:paraId="69451AA6" w14:textId="77777777" w:rsidR="00535D4B" w:rsidRPr="00996A74" w:rsidRDefault="00535D4B" w:rsidP="00535D4B">
      <w:pPr>
        <w:jc w:val="both"/>
        <w:rPr>
          <w:rFonts w:cs="Arial"/>
          <w:sz w:val="18"/>
          <w:szCs w:val="18"/>
        </w:rPr>
      </w:pPr>
    </w:p>
    <w:p w14:paraId="1B1C3297" w14:textId="77777777" w:rsidR="00535D4B" w:rsidRPr="00640B4E" w:rsidRDefault="00535D4B" w:rsidP="00535D4B">
      <w:pPr>
        <w:jc w:val="both"/>
        <w:rPr>
          <w:rFonts w:cs="Arial"/>
          <w:iCs/>
          <w:snapToGrid w:val="0"/>
          <w:sz w:val="20"/>
          <w:szCs w:val="20"/>
        </w:rPr>
      </w:pPr>
      <w:r w:rsidRPr="00640B4E">
        <w:rPr>
          <w:rFonts w:cs="Arial"/>
          <w:b/>
          <w:bCs/>
          <w:iCs/>
          <w:sz w:val="20"/>
          <w:szCs w:val="20"/>
        </w:rPr>
        <w:t>Artículo 37</w:t>
      </w:r>
      <w:r w:rsidRPr="00640B4E">
        <w:rPr>
          <w:rFonts w:cs="Arial"/>
          <w:b/>
          <w:iCs/>
          <w:snapToGrid w:val="0"/>
          <w:sz w:val="20"/>
          <w:szCs w:val="20"/>
        </w:rPr>
        <w:t>.</w:t>
      </w:r>
      <w:r w:rsidRPr="00640B4E">
        <w:rPr>
          <w:rFonts w:cs="Arial"/>
          <w:iCs/>
          <w:snapToGrid w:val="0"/>
          <w:sz w:val="20"/>
          <w:szCs w:val="20"/>
        </w:rPr>
        <w:t xml:space="preserve"> </w:t>
      </w:r>
    </w:p>
    <w:p w14:paraId="23CD8DFE" w14:textId="77777777" w:rsidR="00535D4B" w:rsidRPr="00996A74" w:rsidRDefault="00535D4B" w:rsidP="00535D4B">
      <w:pPr>
        <w:jc w:val="both"/>
        <w:rPr>
          <w:rFonts w:cs="Arial"/>
          <w:iCs/>
          <w:snapToGrid w:val="0"/>
          <w:sz w:val="6"/>
          <w:szCs w:val="6"/>
        </w:rPr>
      </w:pPr>
    </w:p>
    <w:p w14:paraId="1FCD1986"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1. Como una alternativa para promover la participación de los sectores social y privado en la prestación de los servicios públicos, los organismos operadores podrán constituirse como sociedades anónimas bajo el régimen de empresas de participación municipal mayoritaria, procediéndose a la venta del porcentaje de las acciones representativas de su capital social que sean susceptibles de ser adquiridas por personas de los sectores social y privado, en los términos del artículo 38, cuando el o los ayuntamientos lo consideren conveniente.</w:t>
      </w:r>
    </w:p>
    <w:p w14:paraId="1A58F1C3" w14:textId="77777777" w:rsidR="00535D4B" w:rsidRPr="00AD4D84" w:rsidRDefault="00535D4B" w:rsidP="00535D4B">
      <w:pPr>
        <w:jc w:val="both"/>
        <w:rPr>
          <w:rFonts w:cs="Arial"/>
          <w:iCs/>
          <w:snapToGrid w:val="0"/>
          <w:sz w:val="16"/>
          <w:szCs w:val="16"/>
        </w:rPr>
      </w:pPr>
    </w:p>
    <w:p w14:paraId="613F95A3" w14:textId="77777777" w:rsidR="00535D4B" w:rsidRPr="00640B4E" w:rsidRDefault="00535D4B" w:rsidP="00535D4B">
      <w:pPr>
        <w:jc w:val="both"/>
        <w:rPr>
          <w:rFonts w:cs="Arial"/>
          <w:iCs/>
          <w:sz w:val="20"/>
          <w:szCs w:val="20"/>
        </w:rPr>
      </w:pPr>
      <w:r w:rsidRPr="00640B4E">
        <w:rPr>
          <w:rFonts w:cs="Arial"/>
          <w:iCs/>
          <w:sz w:val="20"/>
          <w:szCs w:val="20"/>
        </w:rPr>
        <w:t>2. El o los municipios crearán la empresa de participación municipal mayoritaria y le otorgarán la concesión respectiva, para lo cual deberán atender, en lo conducente, a lo establecido en los artículos 49 y 50 de esta ley, así como en la legislación aplicable.</w:t>
      </w:r>
    </w:p>
    <w:p w14:paraId="5F5C7936" w14:textId="77777777" w:rsidR="00535D4B" w:rsidRPr="00AD4D84" w:rsidRDefault="00535D4B" w:rsidP="00535D4B">
      <w:pPr>
        <w:jc w:val="both"/>
        <w:rPr>
          <w:rFonts w:cs="Arial"/>
          <w:iCs/>
          <w:snapToGrid w:val="0"/>
          <w:sz w:val="16"/>
          <w:szCs w:val="16"/>
        </w:rPr>
      </w:pPr>
    </w:p>
    <w:p w14:paraId="79A2F524" w14:textId="77777777" w:rsidR="00535D4B" w:rsidRPr="00640B4E" w:rsidRDefault="00535D4B" w:rsidP="00535D4B">
      <w:pPr>
        <w:jc w:val="both"/>
        <w:rPr>
          <w:rFonts w:cs="Arial"/>
          <w:iCs/>
          <w:sz w:val="20"/>
          <w:szCs w:val="20"/>
        </w:rPr>
      </w:pPr>
      <w:r w:rsidRPr="00640B4E">
        <w:rPr>
          <w:rFonts w:cs="Arial"/>
          <w:b/>
          <w:bCs/>
          <w:iCs/>
          <w:sz w:val="20"/>
          <w:szCs w:val="20"/>
        </w:rPr>
        <w:t>Artículo 38.</w:t>
      </w:r>
      <w:r w:rsidRPr="00640B4E">
        <w:rPr>
          <w:rFonts w:cs="Arial"/>
          <w:iCs/>
          <w:sz w:val="20"/>
          <w:szCs w:val="20"/>
        </w:rPr>
        <w:t xml:space="preserve"> </w:t>
      </w:r>
    </w:p>
    <w:p w14:paraId="7BA34ED3" w14:textId="77777777" w:rsidR="00535D4B" w:rsidRPr="00996A74" w:rsidRDefault="00535D4B" w:rsidP="00535D4B">
      <w:pPr>
        <w:jc w:val="both"/>
        <w:rPr>
          <w:rFonts w:cs="Arial"/>
          <w:iCs/>
          <w:sz w:val="6"/>
          <w:szCs w:val="6"/>
        </w:rPr>
      </w:pPr>
    </w:p>
    <w:p w14:paraId="212CF2E8" w14:textId="1AE909FD" w:rsidR="00AD4D84" w:rsidRPr="00CE490C" w:rsidRDefault="00535D4B" w:rsidP="00535D4B">
      <w:pPr>
        <w:jc w:val="both"/>
        <w:rPr>
          <w:rFonts w:cs="Arial"/>
          <w:iCs/>
          <w:snapToGrid w:val="0"/>
          <w:sz w:val="20"/>
          <w:szCs w:val="20"/>
        </w:rPr>
      </w:pPr>
      <w:r w:rsidRPr="00640B4E">
        <w:rPr>
          <w:rFonts w:cs="Arial"/>
          <w:iCs/>
          <w:snapToGrid w:val="0"/>
          <w:sz w:val="20"/>
          <w:szCs w:val="20"/>
        </w:rPr>
        <w:t>La constitución, organización y funcionamiento de las sociedades anónimas con capital público, se regirá por la legislación mercantil y el Código Municipal para el Estado. Asimismo, se les aplicará en lo conducente lo dispuesto por los artículos 25, 26 párrafos 2 y 3, y 27 al 35 de este ordenamiento.</w:t>
      </w:r>
    </w:p>
    <w:p w14:paraId="00FAEF1B" w14:textId="77777777" w:rsidR="00EC64C8" w:rsidRDefault="00EC64C8" w:rsidP="00535D4B">
      <w:pPr>
        <w:jc w:val="both"/>
        <w:rPr>
          <w:rFonts w:cs="Arial"/>
          <w:b/>
          <w:bCs/>
          <w:iCs/>
          <w:sz w:val="20"/>
          <w:szCs w:val="20"/>
        </w:rPr>
      </w:pPr>
    </w:p>
    <w:p w14:paraId="69E01F31" w14:textId="729CB5E4" w:rsidR="00535D4B" w:rsidRPr="00640B4E" w:rsidRDefault="00535D4B" w:rsidP="00535D4B">
      <w:pPr>
        <w:jc w:val="both"/>
        <w:rPr>
          <w:rFonts w:cs="Arial"/>
          <w:iCs/>
          <w:sz w:val="20"/>
          <w:szCs w:val="20"/>
        </w:rPr>
      </w:pPr>
      <w:r w:rsidRPr="00640B4E">
        <w:rPr>
          <w:rFonts w:cs="Arial"/>
          <w:b/>
          <w:bCs/>
          <w:iCs/>
          <w:sz w:val="20"/>
          <w:szCs w:val="20"/>
        </w:rPr>
        <w:t>Artículo 39.</w:t>
      </w:r>
      <w:r w:rsidRPr="00640B4E">
        <w:rPr>
          <w:rFonts w:cs="Arial"/>
          <w:iCs/>
          <w:sz w:val="20"/>
          <w:szCs w:val="20"/>
        </w:rPr>
        <w:t xml:space="preserve"> </w:t>
      </w:r>
    </w:p>
    <w:p w14:paraId="56197F6E" w14:textId="77777777" w:rsidR="00535D4B" w:rsidRPr="00996A74" w:rsidRDefault="00535D4B" w:rsidP="00535D4B">
      <w:pPr>
        <w:jc w:val="both"/>
        <w:rPr>
          <w:rFonts w:cs="Arial"/>
          <w:iCs/>
          <w:sz w:val="6"/>
          <w:szCs w:val="6"/>
        </w:rPr>
      </w:pPr>
    </w:p>
    <w:p w14:paraId="2B3A76A1" w14:textId="77777777" w:rsidR="00535D4B" w:rsidRPr="00640B4E" w:rsidRDefault="00535D4B" w:rsidP="00535D4B">
      <w:pPr>
        <w:jc w:val="both"/>
        <w:rPr>
          <w:rFonts w:cs="Arial"/>
          <w:iCs/>
          <w:snapToGrid w:val="0"/>
          <w:sz w:val="20"/>
          <w:szCs w:val="20"/>
        </w:rPr>
      </w:pPr>
      <w:r w:rsidRPr="00640B4E">
        <w:rPr>
          <w:rFonts w:cs="Arial"/>
          <w:iCs/>
          <w:snapToGrid w:val="0"/>
          <w:sz w:val="20"/>
          <w:szCs w:val="20"/>
        </w:rPr>
        <w:t xml:space="preserve">En caso de que los organismos operadores se constituyan como sociedades anónimas a las que se refiere el artículo 37 de esta ley, el o los municipios acordarán, cuando así se considere conveniente, la venta total o parcial de las acciones representativas de su capital social, previa licitación pública y con la aprobación del Congreso del Estado, de conformidad con lo establecido en el artículo 55 de la misma. </w:t>
      </w:r>
    </w:p>
    <w:p w14:paraId="413C8F3B" w14:textId="77777777" w:rsidR="002D0B4D" w:rsidRDefault="002D0B4D" w:rsidP="00535D4B">
      <w:pPr>
        <w:pStyle w:val="CM26"/>
        <w:spacing w:after="0"/>
        <w:jc w:val="center"/>
        <w:rPr>
          <w:rFonts w:cs="Arial"/>
          <w:b/>
          <w:bCs/>
          <w:sz w:val="20"/>
          <w:szCs w:val="20"/>
        </w:rPr>
      </w:pPr>
    </w:p>
    <w:p w14:paraId="15E5C001" w14:textId="1B4856F4" w:rsidR="00535D4B" w:rsidRPr="00640B4E" w:rsidRDefault="00535D4B" w:rsidP="00535D4B">
      <w:pPr>
        <w:pStyle w:val="CM26"/>
        <w:spacing w:after="0"/>
        <w:jc w:val="center"/>
        <w:rPr>
          <w:rFonts w:cs="Arial"/>
          <w:b/>
          <w:bCs/>
          <w:sz w:val="20"/>
          <w:szCs w:val="20"/>
        </w:rPr>
      </w:pPr>
      <w:r w:rsidRPr="00640B4E">
        <w:rPr>
          <w:rFonts w:cs="Arial"/>
          <w:b/>
          <w:bCs/>
          <w:sz w:val="20"/>
          <w:szCs w:val="20"/>
        </w:rPr>
        <w:t>TÍTULO TERCERO</w:t>
      </w:r>
    </w:p>
    <w:p w14:paraId="2A03A9BA" w14:textId="77777777" w:rsidR="00535D4B" w:rsidRPr="00640B4E" w:rsidRDefault="00535D4B" w:rsidP="00535D4B">
      <w:pPr>
        <w:pStyle w:val="CM26"/>
        <w:spacing w:after="0"/>
        <w:jc w:val="center"/>
        <w:rPr>
          <w:rFonts w:cs="Arial"/>
          <w:sz w:val="20"/>
          <w:szCs w:val="20"/>
        </w:rPr>
      </w:pPr>
      <w:r w:rsidRPr="00640B4E">
        <w:rPr>
          <w:rFonts w:cs="Arial"/>
          <w:b/>
          <w:bCs/>
          <w:sz w:val="20"/>
          <w:szCs w:val="20"/>
        </w:rPr>
        <w:t>DE LA PARTICIPACIÓN SOCIAL Y PRIVADA</w:t>
      </w:r>
    </w:p>
    <w:p w14:paraId="6993035C" w14:textId="77777777" w:rsidR="00535D4B" w:rsidRPr="00A207B7" w:rsidRDefault="00535D4B" w:rsidP="00535D4B">
      <w:pPr>
        <w:pStyle w:val="Default"/>
        <w:jc w:val="both"/>
        <w:rPr>
          <w:color w:val="auto"/>
          <w:sz w:val="20"/>
          <w:szCs w:val="20"/>
        </w:rPr>
      </w:pPr>
    </w:p>
    <w:p w14:paraId="47F4C281"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w:t>
      </w:r>
    </w:p>
    <w:p w14:paraId="13D69FCA" w14:textId="77777777" w:rsidR="00535D4B" w:rsidRPr="00640B4E" w:rsidRDefault="00535D4B" w:rsidP="00535D4B">
      <w:pPr>
        <w:pStyle w:val="Default"/>
        <w:jc w:val="center"/>
        <w:rPr>
          <w:b/>
          <w:color w:val="auto"/>
          <w:sz w:val="20"/>
          <w:szCs w:val="20"/>
        </w:rPr>
      </w:pPr>
      <w:r w:rsidRPr="00640B4E">
        <w:rPr>
          <w:b/>
          <w:color w:val="auto"/>
          <w:sz w:val="20"/>
          <w:szCs w:val="20"/>
        </w:rPr>
        <w:t xml:space="preserve">DE LA </w:t>
      </w:r>
      <w:r w:rsidRPr="00640B4E">
        <w:rPr>
          <w:b/>
          <w:bCs/>
          <w:sz w:val="20"/>
          <w:szCs w:val="20"/>
        </w:rPr>
        <w:t xml:space="preserve">PARTICIPACIÓN </w:t>
      </w:r>
      <w:r w:rsidRPr="00640B4E">
        <w:rPr>
          <w:b/>
          <w:color w:val="auto"/>
          <w:sz w:val="20"/>
          <w:szCs w:val="20"/>
        </w:rPr>
        <w:t>SOCIAL</w:t>
      </w:r>
    </w:p>
    <w:p w14:paraId="2BBCC274" w14:textId="77777777" w:rsidR="00535D4B" w:rsidRPr="005039D3" w:rsidRDefault="00535D4B" w:rsidP="00535D4B">
      <w:pPr>
        <w:pStyle w:val="CM26"/>
        <w:spacing w:after="0"/>
        <w:jc w:val="both"/>
        <w:rPr>
          <w:rFonts w:cs="Arial"/>
          <w:bCs/>
          <w:sz w:val="18"/>
          <w:szCs w:val="20"/>
          <w:lang w:val="es-MX"/>
        </w:rPr>
      </w:pPr>
    </w:p>
    <w:p w14:paraId="037CAD38" w14:textId="77777777" w:rsidR="00535D4B" w:rsidRPr="00640B4E" w:rsidRDefault="00535D4B" w:rsidP="00535D4B">
      <w:pPr>
        <w:pStyle w:val="CM26"/>
        <w:spacing w:after="0"/>
        <w:jc w:val="both"/>
        <w:rPr>
          <w:rFonts w:cs="Arial"/>
          <w:sz w:val="20"/>
          <w:szCs w:val="20"/>
        </w:rPr>
      </w:pPr>
      <w:r w:rsidRPr="00640B4E">
        <w:rPr>
          <w:rFonts w:cs="Arial"/>
          <w:b/>
          <w:bCs/>
          <w:sz w:val="20"/>
          <w:szCs w:val="20"/>
        </w:rPr>
        <w:t>Artículo 40.</w:t>
      </w:r>
      <w:r w:rsidRPr="00640B4E">
        <w:rPr>
          <w:rFonts w:cs="Arial"/>
          <w:sz w:val="20"/>
          <w:szCs w:val="20"/>
        </w:rPr>
        <w:t xml:space="preserve"> </w:t>
      </w:r>
    </w:p>
    <w:p w14:paraId="610DDEFC" w14:textId="77777777" w:rsidR="00535D4B" w:rsidRPr="00996A74" w:rsidRDefault="00535D4B" w:rsidP="00535D4B">
      <w:pPr>
        <w:pStyle w:val="CM26"/>
        <w:spacing w:after="0"/>
        <w:jc w:val="both"/>
        <w:rPr>
          <w:rFonts w:cs="Arial"/>
          <w:sz w:val="6"/>
          <w:szCs w:val="6"/>
        </w:rPr>
      </w:pPr>
    </w:p>
    <w:p w14:paraId="6C3058BD" w14:textId="77777777" w:rsidR="00535D4B" w:rsidRDefault="00535D4B" w:rsidP="00535D4B">
      <w:pPr>
        <w:pStyle w:val="CM26"/>
        <w:spacing w:after="0"/>
        <w:jc w:val="both"/>
        <w:rPr>
          <w:rFonts w:cs="Arial"/>
          <w:sz w:val="20"/>
          <w:szCs w:val="20"/>
        </w:rPr>
      </w:pPr>
      <w:r w:rsidRPr="00640B4E">
        <w:rPr>
          <w:rFonts w:cs="Arial"/>
          <w:sz w:val="20"/>
          <w:szCs w:val="20"/>
        </w:rPr>
        <w:t>1. El Ejecutivo del Estado y los ayuntamientos promoverán la participación del sector social para mejorar la distribución y el aprovechamiento del agua, conservar y controlar su calidad, sanear las aguas residuales y mejorar los servicios públicos inherentes.</w:t>
      </w:r>
    </w:p>
    <w:p w14:paraId="0E8F5C43" w14:textId="77777777" w:rsidR="004656D5" w:rsidRPr="004656D5" w:rsidRDefault="004656D5" w:rsidP="004656D5">
      <w:pPr>
        <w:pStyle w:val="Default"/>
      </w:pPr>
    </w:p>
    <w:p w14:paraId="63BA6F84" w14:textId="77777777" w:rsidR="00535D4B" w:rsidRDefault="00535D4B" w:rsidP="00535D4B">
      <w:pPr>
        <w:pStyle w:val="CM26"/>
        <w:spacing w:after="0"/>
        <w:jc w:val="both"/>
        <w:rPr>
          <w:rFonts w:cs="Arial"/>
          <w:sz w:val="20"/>
          <w:szCs w:val="20"/>
        </w:rPr>
      </w:pPr>
      <w:r w:rsidRPr="00640B4E">
        <w:rPr>
          <w:rFonts w:cs="Arial"/>
          <w:sz w:val="20"/>
          <w:szCs w:val="20"/>
        </w:rPr>
        <w:lastRenderedPageBreak/>
        <w:t>2. Para los efectos del párrafo anterior, el Ejecutivo del Estado y los ayuntamientos promoverán la constitución del Consejo Estatal del Agua, como un organismo de concertación y coordinación entre las instituciones de asesoría y consulta técnica en esta materia que existan en el</w:t>
      </w:r>
      <w:r>
        <w:rPr>
          <w:rFonts w:cs="Arial"/>
          <w:sz w:val="20"/>
          <w:szCs w:val="20"/>
        </w:rPr>
        <w:t xml:space="preserve"> Estado.</w:t>
      </w:r>
    </w:p>
    <w:p w14:paraId="02550E32" w14:textId="77777777" w:rsidR="00535D4B" w:rsidRPr="00804BCF" w:rsidRDefault="00535D4B" w:rsidP="00535D4B">
      <w:pPr>
        <w:pStyle w:val="Default"/>
        <w:rPr>
          <w:sz w:val="20"/>
          <w:szCs w:val="20"/>
        </w:rPr>
      </w:pPr>
    </w:p>
    <w:p w14:paraId="140E5594"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41.</w:t>
      </w:r>
      <w:r w:rsidRPr="00640B4E">
        <w:rPr>
          <w:rFonts w:cs="Arial"/>
          <w:sz w:val="20"/>
          <w:szCs w:val="20"/>
        </w:rPr>
        <w:t xml:space="preserve"> </w:t>
      </w:r>
    </w:p>
    <w:p w14:paraId="04F5D834" w14:textId="77777777" w:rsidR="00535D4B" w:rsidRPr="00996A74" w:rsidRDefault="00535D4B" w:rsidP="00535D4B">
      <w:pPr>
        <w:pStyle w:val="CM23"/>
        <w:spacing w:after="0"/>
        <w:jc w:val="both"/>
        <w:rPr>
          <w:rFonts w:cs="Arial"/>
          <w:sz w:val="6"/>
          <w:szCs w:val="6"/>
        </w:rPr>
      </w:pPr>
    </w:p>
    <w:p w14:paraId="6673E74E" w14:textId="77777777" w:rsidR="00535D4B" w:rsidRPr="00635645" w:rsidRDefault="00535D4B" w:rsidP="00535D4B">
      <w:pPr>
        <w:pStyle w:val="CM23"/>
        <w:spacing w:after="0"/>
        <w:jc w:val="both"/>
        <w:rPr>
          <w:rFonts w:cs="Arial"/>
          <w:sz w:val="20"/>
          <w:szCs w:val="20"/>
        </w:rPr>
      </w:pPr>
      <w:r w:rsidRPr="00635645">
        <w:rPr>
          <w:rFonts w:cs="Arial"/>
          <w:sz w:val="20"/>
          <w:szCs w:val="20"/>
        </w:rPr>
        <w:t>El Consejo Estatal del Agua estará integrado por los titulares o representantes de las dependencias y entidades que tengan relación en materia de agua y protección al ambiente del Estado y de los municipios; asimismo, se conformarán preferentemente con representantes de:</w:t>
      </w:r>
    </w:p>
    <w:p w14:paraId="077D7FD2" w14:textId="77777777" w:rsidR="00535D4B" w:rsidRPr="00A207B7" w:rsidRDefault="00535D4B" w:rsidP="00535D4B">
      <w:pPr>
        <w:pStyle w:val="CM23"/>
        <w:spacing w:after="0"/>
        <w:jc w:val="both"/>
        <w:rPr>
          <w:rFonts w:cs="Arial"/>
          <w:sz w:val="20"/>
          <w:szCs w:val="20"/>
        </w:rPr>
      </w:pPr>
    </w:p>
    <w:p w14:paraId="749D3EA7"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investigación;</w:t>
      </w:r>
    </w:p>
    <w:p w14:paraId="4F7982AE" w14:textId="77777777" w:rsidR="00535D4B" w:rsidRPr="00A207B7" w:rsidRDefault="00535D4B" w:rsidP="00535D4B">
      <w:pPr>
        <w:pStyle w:val="Default"/>
        <w:rPr>
          <w:sz w:val="20"/>
          <w:szCs w:val="20"/>
        </w:rPr>
      </w:pPr>
    </w:p>
    <w:p w14:paraId="03972A5A" w14:textId="77777777" w:rsidR="00535D4B"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Instituciones de educación superior;</w:t>
      </w:r>
    </w:p>
    <w:p w14:paraId="53339C8C" w14:textId="77777777" w:rsidR="00AD4D84" w:rsidRPr="00AD4D84" w:rsidRDefault="00AD4D84" w:rsidP="00AD4D84">
      <w:pPr>
        <w:pStyle w:val="Default"/>
      </w:pPr>
    </w:p>
    <w:p w14:paraId="17240246"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Colegios de profesionistas;</w:t>
      </w:r>
    </w:p>
    <w:p w14:paraId="5B77EFC6" w14:textId="77777777" w:rsidR="00535D4B" w:rsidRPr="00A207B7" w:rsidRDefault="00535D4B" w:rsidP="00535D4B">
      <w:pPr>
        <w:pStyle w:val="Default"/>
        <w:rPr>
          <w:sz w:val="20"/>
          <w:szCs w:val="20"/>
        </w:rPr>
      </w:pPr>
    </w:p>
    <w:p w14:paraId="23366F8D"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sociales;</w:t>
      </w:r>
    </w:p>
    <w:p w14:paraId="7A6227EC" w14:textId="77777777" w:rsidR="00535D4B" w:rsidRPr="00A207B7" w:rsidRDefault="00535D4B" w:rsidP="00535D4B">
      <w:pPr>
        <w:pStyle w:val="Default"/>
        <w:rPr>
          <w:sz w:val="20"/>
          <w:szCs w:val="20"/>
        </w:rPr>
      </w:pPr>
    </w:p>
    <w:p w14:paraId="22A26F50" w14:textId="77777777" w:rsidR="00535D4B" w:rsidRPr="00A207B7"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 empresariales;</w:t>
      </w:r>
    </w:p>
    <w:p w14:paraId="4C951D2A" w14:textId="77777777" w:rsidR="00535D4B" w:rsidRPr="00A207B7" w:rsidRDefault="00535D4B" w:rsidP="00535D4B">
      <w:pPr>
        <w:pStyle w:val="Default"/>
        <w:rPr>
          <w:sz w:val="20"/>
          <w:szCs w:val="20"/>
        </w:rPr>
      </w:pPr>
    </w:p>
    <w:p w14:paraId="0F8CAA94"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A207B7">
        <w:rPr>
          <w:rFonts w:cs="Arial"/>
          <w:sz w:val="20"/>
          <w:szCs w:val="20"/>
        </w:rPr>
        <w:t>Organizaciones</w:t>
      </w:r>
      <w:r w:rsidRPr="00635645">
        <w:rPr>
          <w:rFonts w:cs="Arial"/>
          <w:sz w:val="20"/>
          <w:szCs w:val="20"/>
        </w:rPr>
        <w:t xml:space="preserve"> ambientalistas no gubernamentales; y</w:t>
      </w:r>
    </w:p>
    <w:p w14:paraId="2278ACD6" w14:textId="77777777" w:rsidR="00535D4B" w:rsidRPr="00A207B7" w:rsidRDefault="00535D4B" w:rsidP="00535D4B">
      <w:pPr>
        <w:pStyle w:val="Default"/>
        <w:rPr>
          <w:sz w:val="20"/>
          <w:szCs w:val="20"/>
        </w:rPr>
      </w:pPr>
    </w:p>
    <w:p w14:paraId="0A8B42A5" w14:textId="77777777" w:rsidR="00535D4B" w:rsidRPr="00635645" w:rsidRDefault="00535D4B" w:rsidP="00535D4B">
      <w:pPr>
        <w:pStyle w:val="CM23"/>
        <w:numPr>
          <w:ilvl w:val="0"/>
          <w:numId w:val="27"/>
        </w:numPr>
        <w:tabs>
          <w:tab w:val="clear" w:pos="720"/>
          <w:tab w:val="num" w:pos="0"/>
        </w:tabs>
        <w:spacing w:after="0"/>
        <w:ind w:left="426" w:hanging="426"/>
        <w:jc w:val="both"/>
        <w:rPr>
          <w:rFonts w:cs="Arial"/>
          <w:sz w:val="20"/>
          <w:szCs w:val="20"/>
        </w:rPr>
      </w:pPr>
      <w:r w:rsidRPr="00635645">
        <w:rPr>
          <w:rFonts w:cs="Arial"/>
          <w:sz w:val="20"/>
          <w:szCs w:val="20"/>
        </w:rPr>
        <w:t xml:space="preserve">Asociaciones de usuarios. </w:t>
      </w:r>
    </w:p>
    <w:p w14:paraId="1B887090" w14:textId="77777777" w:rsidR="00535D4B" w:rsidRPr="00635645" w:rsidRDefault="00535D4B" w:rsidP="00535D4B">
      <w:pPr>
        <w:pStyle w:val="Default"/>
        <w:rPr>
          <w:sz w:val="20"/>
          <w:szCs w:val="20"/>
        </w:rPr>
      </w:pPr>
    </w:p>
    <w:p w14:paraId="5C52F5C4" w14:textId="77777777" w:rsidR="00535D4B" w:rsidRPr="00640B4E" w:rsidRDefault="00535D4B" w:rsidP="00535D4B">
      <w:pPr>
        <w:pStyle w:val="Default"/>
        <w:jc w:val="both"/>
        <w:rPr>
          <w:color w:val="auto"/>
          <w:sz w:val="20"/>
          <w:szCs w:val="20"/>
        </w:rPr>
      </w:pPr>
      <w:r w:rsidRPr="00640B4E">
        <w:rPr>
          <w:b/>
          <w:color w:val="auto"/>
          <w:sz w:val="20"/>
          <w:szCs w:val="20"/>
        </w:rPr>
        <w:t>Artículo 42.</w:t>
      </w:r>
      <w:r w:rsidRPr="00640B4E">
        <w:rPr>
          <w:color w:val="auto"/>
          <w:sz w:val="20"/>
          <w:szCs w:val="20"/>
        </w:rPr>
        <w:t xml:space="preserve"> </w:t>
      </w:r>
    </w:p>
    <w:p w14:paraId="75AB358B" w14:textId="77777777" w:rsidR="00535D4B" w:rsidRPr="00996A74" w:rsidRDefault="00535D4B" w:rsidP="00535D4B">
      <w:pPr>
        <w:pStyle w:val="Default"/>
        <w:jc w:val="both"/>
        <w:rPr>
          <w:color w:val="auto"/>
          <w:sz w:val="6"/>
          <w:szCs w:val="6"/>
        </w:rPr>
      </w:pPr>
    </w:p>
    <w:p w14:paraId="4432116D" w14:textId="77777777" w:rsidR="00535D4B" w:rsidRDefault="008C6F73" w:rsidP="00535D4B">
      <w:pPr>
        <w:pStyle w:val="Default"/>
        <w:jc w:val="both"/>
        <w:rPr>
          <w:color w:val="auto"/>
          <w:sz w:val="20"/>
          <w:szCs w:val="20"/>
          <w:lang w:val="es-MX"/>
        </w:rPr>
      </w:pPr>
      <w:r w:rsidRPr="008C6F73">
        <w:rPr>
          <w:color w:val="auto"/>
          <w:sz w:val="20"/>
          <w:szCs w:val="20"/>
          <w:lang w:val="es-MX"/>
        </w:rPr>
        <w:t>La participación en el Consejo Estatal del Agua será honorífica, pero podrán solicitarse a la Secretaría los apoyos económicos necesarios para la celebración de sus sesiones de trabajo.</w:t>
      </w:r>
    </w:p>
    <w:p w14:paraId="4FD36D38" w14:textId="18AE668C" w:rsidR="008C6F73" w:rsidRPr="00EF729F" w:rsidRDefault="008C6F73" w:rsidP="008C6F73">
      <w:pPr>
        <w:tabs>
          <w:tab w:val="left" w:pos="9355"/>
        </w:tabs>
        <w:ind w:right="-1"/>
        <w:jc w:val="right"/>
        <w:rPr>
          <w:rFonts w:cs="Arial"/>
          <w:b/>
          <w:bCs/>
          <w:sz w:val="16"/>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sidRPr="0018358C">
        <w:rPr>
          <w:rFonts w:cs="Arial"/>
          <w:b/>
          <w:bCs/>
          <w:i/>
          <w:sz w:val="16"/>
          <w:szCs w:val="20"/>
        </w:rPr>
        <w:t>,  P.O.</w:t>
      </w:r>
      <w:proofErr w:type="gramEnd"/>
      <w:r>
        <w:rPr>
          <w:rFonts w:cs="Arial"/>
          <w:b/>
          <w:bCs/>
          <w:i/>
          <w:sz w:val="16"/>
          <w:szCs w:val="20"/>
        </w:rPr>
        <w:t xml:space="preserve"> </w:t>
      </w:r>
      <w:r w:rsidRPr="0018358C">
        <w:rPr>
          <w:rFonts w:cs="Arial"/>
          <w:b/>
          <w:bCs/>
          <w:i/>
          <w:sz w:val="16"/>
          <w:szCs w:val="20"/>
        </w:rPr>
        <w:t>No.</w:t>
      </w:r>
      <w:r w:rsidR="00B2701A">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589BB748" w14:textId="5076D457" w:rsidR="00D064B8" w:rsidRPr="00496798" w:rsidRDefault="008C6F73" w:rsidP="00496798">
      <w:pPr>
        <w:tabs>
          <w:tab w:val="left" w:pos="9355"/>
        </w:tabs>
        <w:ind w:right="-1"/>
        <w:jc w:val="right"/>
        <w:rPr>
          <w:rFonts w:cs="Arial"/>
          <w:b/>
          <w:bCs/>
          <w:i/>
          <w:sz w:val="16"/>
          <w:szCs w:val="20"/>
          <w:lang w:val="es-MX"/>
        </w:rPr>
      </w:pPr>
      <w:hyperlink r:id="rId253" w:history="1">
        <w:r w:rsidRPr="00EF729F">
          <w:rPr>
            <w:rStyle w:val="Hipervnculo"/>
            <w:rFonts w:cs="Arial"/>
            <w:b/>
            <w:bCs/>
            <w:i/>
            <w:sz w:val="16"/>
            <w:szCs w:val="20"/>
            <w:lang w:val="es-MX"/>
          </w:rPr>
          <w:t>https://po.tamaulipas.gob.mx/wp-content/uploads/2024/08/cxlix-101-210824.pdf</w:t>
        </w:r>
      </w:hyperlink>
    </w:p>
    <w:p w14:paraId="68D328A9" w14:textId="77777777" w:rsidR="00535D4B" w:rsidRPr="00640B4E" w:rsidRDefault="00535D4B" w:rsidP="00535D4B">
      <w:pPr>
        <w:pStyle w:val="Default"/>
        <w:jc w:val="both"/>
        <w:rPr>
          <w:color w:val="auto"/>
          <w:sz w:val="20"/>
          <w:szCs w:val="20"/>
        </w:rPr>
      </w:pPr>
      <w:r w:rsidRPr="00640B4E">
        <w:rPr>
          <w:b/>
          <w:color w:val="auto"/>
          <w:sz w:val="20"/>
          <w:szCs w:val="20"/>
        </w:rPr>
        <w:t>Artículo 43.</w:t>
      </w:r>
      <w:r w:rsidRPr="00640B4E">
        <w:rPr>
          <w:color w:val="auto"/>
          <w:sz w:val="20"/>
          <w:szCs w:val="20"/>
        </w:rPr>
        <w:t xml:space="preserve"> </w:t>
      </w:r>
    </w:p>
    <w:p w14:paraId="07CBBDA1" w14:textId="77777777" w:rsidR="00535D4B" w:rsidRPr="00996A74" w:rsidRDefault="00535D4B" w:rsidP="00535D4B">
      <w:pPr>
        <w:pStyle w:val="Default"/>
        <w:jc w:val="both"/>
        <w:rPr>
          <w:color w:val="auto"/>
          <w:sz w:val="6"/>
          <w:szCs w:val="6"/>
        </w:rPr>
      </w:pPr>
    </w:p>
    <w:p w14:paraId="2E3681FC" w14:textId="77777777" w:rsidR="00535D4B" w:rsidRPr="00804BCF" w:rsidRDefault="00535D4B" w:rsidP="00535D4B">
      <w:pPr>
        <w:pStyle w:val="Default"/>
        <w:jc w:val="both"/>
        <w:rPr>
          <w:sz w:val="20"/>
          <w:szCs w:val="20"/>
          <w:lang w:val="es-MX"/>
        </w:rPr>
      </w:pPr>
      <w:r w:rsidRPr="00804BCF">
        <w:rPr>
          <w:sz w:val="20"/>
          <w:szCs w:val="20"/>
          <w:lang w:val="es-MX"/>
        </w:rPr>
        <w:t>La Secretaría llevará un registro de las instituciones, organismos y asociaciones, tanto públicas como</w:t>
      </w:r>
      <w:r>
        <w:rPr>
          <w:sz w:val="20"/>
          <w:szCs w:val="20"/>
          <w:lang w:val="es-MX"/>
        </w:rPr>
        <w:t xml:space="preserve"> </w:t>
      </w:r>
      <w:r w:rsidRPr="00804BCF">
        <w:rPr>
          <w:sz w:val="20"/>
          <w:szCs w:val="20"/>
          <w:lang w:val="es-MX"/>
        </w:rPr>
        <w:t xml:space="preserve">privadas, que deseen participar en las acciones para la planeación, gestión, conservación y preservación de las aguas de jurisdicción estatal. Las organizaciones interesadas en participar en el Consejo Estatal </w:t>
      </w:r>
      <w:r>
        <w:rPr>
          <w:sz w:val="20"/>
          <w:szCs w:val="20"/>
          <w:lang w:val="es-MX"/>
        </w:rPr>
        <w:t xml:space="preserve">de </w:t>
      </w:r>
      <w:r w:rsidRPr="00804BCF">
        <w:rPr>
          <w:sz w:val="20"/>
          <w:szCs w:val="20"/>
          <w:lang w:val="es-MX"/>
        </w:rPr>
        <w:t>Agua deberán solicitar a la Secretaría el registro correspondiente.</w:t>
      </w:r>
    </w:p>
    <w:p w14:paraId="7C2578BC" w14:textId="31690C4C"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F62C784" w14:textId="772B3AAC" w:rsidR="00CE490C" w:rsidRPr="00496798" w:rsidRDefault="00496798" w:rsidP="00496798">
      <w:pPr>
        <w:jc w:val="right"/>
        <w:rPr>
          <w:rFonts w:cs="Arial"/>
          <w:b/>
          <w:sz w:val="16"/>
          <w:szCs w:val="16"/>
          <w:lang w:val="es-MX"/>
        </w:rPr>
      </w:pPr>
      <w:hyperlink r:id="rId254" w:history="1">
        <w:r w:rsidRPr="004F7F06">
          <w:rPr>
            <w:rStyle w:val="Hipervnculo"/>
            <w:rFonts w:cs="Arial"/>
            <w:b/>
            <w:sz w:val="16"/>
            <w:szCs w:val="16"/>
            <w:lang w:val="es-MX"/>
          </w:rPr>
          <w:t>https://po.tamaulipas.gob.mx/wp-content/uploads/2024/02/cxlix-23-210224-EV.pdf</w:t>
        </w:r>
      </w:hyperlink>
    </w:p>
    <w:p w14:paraId="45901313" w14:textId="77777777" w:rsidR="00535D4B" w:rsidRPr="00640B4E" w:rsidRDefault="00535D4B" w:rsidP="00535D4B">
      <w:pPr>
        <w:pStyle w:val="CM23"/>
        <w:spacing w:after="0"/>
        <w:jc w:val="both"/>
        <w:rPr>
          <w:rFonts w:cs="Arial"/>
          <w:sz w:val="20"/>
          <w:szCs w:val="20"/>
        </w:rPr>
      </w:pPr>
      <w:r w:rsidRPr="00640B4E">
        <w:rPr>
          <w:rFonts w:cs="Arial"/>
          <w:b/>
          <w:bCs/>
          <w:sz w:val="20"/>
          <w:szCs w:val="20"/>
        </w:rPr>
        <w:t>Artículo 44.</w:t>
      </w:r>
      <w:r w:rsidRPr="00640B4E">
        <w:rPr>
          <w:rFonts w:cs="Arial"/>
          <w:sz w:val="20"/>
          <w:szCs w:val="20"/>
        </w:rPr>
        <w:t xml:space="preserve"> </w:t>
      </w:r>
    </w:p>
    <w:p w14:paraId="43388C67" w14:textId="77777777" w:rsidR="00535D4B" w:rsidRPr="00996A74" w:rsidRDefault="00535D4B" w:rsidP="00535D4B">
      <w:pPr>
        <w:pStyle w:val="CM23"/>
        <w:spacing w:after="0"/>
        <w:jc w:val="both"/>
        <w:rPr>
          <w:rFonts w:cs="Arial"/>
          <w:sz w:val="6"/>
          <w:szCs w:val="6"/>
        </w:rPr>
      </w:pPr>
    </w:p>
    <w:p w14:paraId="6B6F36B7" w14:textId="77777777" w:rsidR="00535D4B" w:rsidRPr="00747513" w:rsidRDefault="00535D4B" w:rsidP="00535D4B">
      <w:pPr>
        <w:pStyle w:val="CM23"/>
        <w:spacing w:after="0"/>
        <w:jc w:val="both"/>
        <w:rPr>
          <w:rFonts w:cs="Arial"/>
          <w:sz w:val="20"/>
          <w:szCs w:val="20"/>
        </w:rPr>
      </w:pPr>
      <w:r w:rsidRPr="00640B4E">
        <w:rPr>
          <w:rFonts w:cs="Arial"/>
          <w:bCs/>
          <w:sz w:val="20"/>
          <w:szCs w:val="20"/>
        </w:rPr>
        <w:t>El Consejo Estatal del Agua podrá organizarse estableciendo comités</w:t>
      </w:r>
      <w:r w:rsidRPr="00640B4E">
        <w:rPr>
          <w:rFonts w:cs="Arial"/>
          <w:sz w:val="20"/>
          <w:szCs w:val="20"/>
        </w:rPr>
        <w:t xml:space="preserve"> de asesoría y consulta técnica a nivel municipal, regional o estatal.</w:t>
      </w:r>
    </w:p>
    <w:p w14:paraId="112EC401" w14:textId="77777777" w:rsidR="00AD4D84" w:rsidRDefault="00AD4D84" w:rsidP="00535D4B">
      <w:pPr>
        <w:pStyle w:val="Default"/>
        <w:rPr>
          <w:b/>
          <w:color w:val="auto"/>
          <w:sz w:val="20"/>
          <w:szCs w:val="20"/>
        </w:rPr>
      </w:pPr>
    </w:p>
    <w:p w14:paraId="32EEE84B" w14:textId="7CA64194" w:rsidR="00535D4B" w:rsidRPr="00640B4E" w:rsidRDefault="00535D4B" w:rsidP="00535D4B">
      <w:pPr>
        <w:pStyle w:val="Default"/>
        <w:rPr>
          <w:color w:val="auto"/>
          <w:sz w:val="20"/>
          <w:szCs w:val="20"/>
        </w:rPr>
      </w:pPr>
      <w:r w:rsidRPr="00640B4E">
        <w:rPr>
          <w:b/>
          <w:color w:val="auto"/>
          <w:sz w:val="20"/>
          <w:szCs w:val="20"/>
        </w:rPr>
        <w:t>Artículo 45.</w:t>
      </w:r>
      <w:r w:rsidRPr="00640B4E">
        <w:rPr>
          <w:color w:val="auto"/>
          <w:sz w:val="20"/>
          <w:szCs w:val="20"/>
        </w:rPr>
        <w:t xml:space="preserve"> </w:t>
      </w:r>
    </w:p>
    <w:p w14:paraId="12526502" w14:textId="77777777" w:rsidR="00535D4B" w:rsidRPr="00996A74" w:rsidRDefault="00535D4B" w:rsidP="00535D4B">
      <w:pPr>
        <w:pStyle w:val="Default"/>
        <w:rPr>
          <w:color w:val="auto"/>
          <w:sz w:val="6"/>
          <w:szCs w:val="6"/>
        </w:rPr>
      </w:pPr>
    </w:p>
    <w:p w14:paraId="7DF9B672" w14:textId="77777777" w:rsidR="00535D4B" w:rsidRPr="00A207B7" w:rsidRDefault="00535D4B" w:rsidP="00535D4B">
      <w:pPr>
        <w:pStyle w:val="Default"/>
        <w:rPr>
          <w:color w:val="auto"/>
          <w:sz w:val="20"/>
          <w:szCs w:val="20"/>
        </w:rPr>
      </w:pPr>
      <w:r w:rsidRPr="00640B4E">
        <w:rPr>
          <w:color w:val="auto"/>
          <w:sz w:val="20"/>
          <w:szCs w:val="20"/>
        </w:rPr>
        <w:t xml:space="preserve">El Consejo Estatal del </w:t>
      </w:r>
      <w:r w:rsidRPr="00A207B7">
        <w:rPr>
          <w:color w:val="auto"/>
          <w:sz w:val="20"/>
          <w:szCs w:val="20"/>
        </w:rPr>
        <w:t>Agua tiene las atribuciones siguientes:</w:t>
      </w:r>
    </w:p>
    <w:p w14:paraId="6FD92082" w14:textId="77777777" w:rsidR="00535D4B" w:rsidRPr="00A207B7" w:rsidRDefault="00535D4B" w:rsidP="00535D4B">
      <w:pPr>
        <w:pStyle w:val="Default"/>
        <w:rPr>
          <w:color w:val="auto"/>
          <w:sz w:val="20"/>
          <w:szCs w:val="20"/>
        </w:rPr>
      </w:pPr>
    </w:p>
    <w:p w14:paraId="77C1070C" w14:textId="77777777" w:rsidR="00535D4B" w:rsidRPr="00A207B7" w:rsidRDefault="00535D4B" w:rsidP="00535D4B">
      <w:pPr>
        <w:numPr>
          <w:ilvl w:val="0"/>
          <w:numId w:val="28"/>
        </w:numPr>
        <w:tabs>
          <w:tab w:val="clear" w:pos="720"/>
          <w:tab w:val="num" w:pos="0"/>
          <w:tab w:val="left" w:pos="426"/>
        </w:tabs>
        <w:spacing w:after="240"/>
        <w:ind w:left="0" w:firstLine="0"/>
        <w:jc w:val="both"/>
        <w:rPr>
          <w:rFonts w:cs="Arial"/>
          <w:sz w:val="20"/>
          <w:szCs w:val="20"/>
        </w:rPr>
      </w:pPr>
      <w:r w:rsidRPr="00A207B7">
        <w:rPr>
          <w:rFonts w:cs="Arial"/>
          <w:sz w:val="20"/>
          <w:szCs w:val="20"/>
        </w:rPr>
        <w:t>Participar, opinar y coadyuvar en la elaboración y seguimiento del Plan Estratégico de Desarrollo del Sector Agua del Estado;</w:t>
      </w:r>
    </w:p>
    <w:p w14:paraId="43383FE2" w14:textId="77777777" w:rsidR="005039D3"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Presentar propuestas viables fundamentadas para atención de requerimientos y desarrollo de nuevos proyectos;</w:t>
      </w:r>
    </w:p>
    <w:p w14:paraId="5FF7A9ED" w14:textId="77777777" w:rsidR="008C6F73" w:rsidRPr="00A207B7" w:rsidRDefault="008C6F73" w:rsidP="008C6F73">
      <w:pPr>
        <w:tabs>
          <w:tab w:val="left" w:pos="426"/>
        </w:tabs>
        <w:jc w:val="both"/>
        <w:rPr>
          <w:rFonts w:cs="Arial"/>
          <w:sz w:val="20"/>
          <w:szCs w:val="20"/>
        </w:rPr>
      </w:pPr>
    </w:p>
    <w:p w14:paraId="3B3EC75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Promover la actualización, modificación y, en su caso derogación, de leyes, normas y lineamientos que regulen el uso y aprovechamiento y saneamiento del agua y la prestación de los servicios públicos inherentes; </w:t>
      </w:r>
    </w:p>
    <w:p w14:paraId="7272DB3A" w14:textId="77777777" w:rsidR="005039D3" w:rsidRPr="00A207B7" w:rsidRDefault="005039D3" w:rsidP="005039D3">
      <w:pPr>
        <w:tabs>
          <w:tab w:val="left" w:pos="426"/>
        </w:tabs>
        <w:jc w:val="both"/>
        <w:rPr>
          <w:rFonts w:cs="Arial"/>
          <w:sz w:val="20"/>
          <w:szCs w:val="20"/>
        </w:rPr>
      </w:pPr>
    </w:p>
    <w:p w14:paraId="3B5132DC" w14:textId="77777777" w:rsidR="00535D4B" w:rsidRPr="00A207B7"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Revisar y opinar sobre el reglamento de inspección, verificación y evaluación, así como el reglamento de sanciones, premios y multas relacionadas con el cumplimiento o incumplimiento de las leyes aplicables en la materia;</w:t>
      </w:r>
    </w:p>
    <w:p w14:paraId="35190640" w14:textId="77777777" w:rsidR="005039D3" w:rsidRPr="00A207B7" w:rsidRDefault="005039D3" w:rsidP="005039D3">
      <w:pPr>
        <w:tabs>
          <w:tab w:val="left" w:pos="426"/>
        </w:tabs>
        <w:jc w:val="both"/>
        <w:rPr>
          <w:rFonts w:cs="Arial"/>
          <w:sz w:val="20"/>
          <w:szCs w:val="20"/>
        </w:rPr>
      </w:pPr>
    </w:p>
    <w:p w14:paraId="6C5018AB" w14:textId="04884710" w:rsidR="005039D3" w:rsidRPr="00EC64C8" w:rsidRDefault="00535D4B" w:rsidP="005039D3">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t xml:space="preserve">Revisar y evaluar los resultados del Sistema Estatal de Información del Sector Agua para el Estado; </w:t>
      </w:r>
    </w:p>
    <w:p w14:paraId="57CF5ACB"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A207B7">
        <w:rPr>
          <w:rFonts w:cs="Arial"/>
          <w:sz w:val="20"/>
          <w:szCs w:val="20"/>
        </w:rPr>
        <w:lastRenderedPageBreak/>
        <w:t>Apoyar la gesti</w:t>
      </w:r>
      <w:r w:rsidRPr="00640B4E">
        <w:rPr>
          <w:rFonts w:cs="Arial"/>
          <w:sz w:val="20"/>
          <w:szCs w:val="20"/>
        </w:rPr>
        <w:t xml:space="preserve">ón de la </w:t>
      </w:r>
      <w:r>
        <w:rPr>
          <w:rFonts w:cs="Arial"/>
          <w:sz w:val="20"/>
          <w:szCs w:val="20"/>
        </w:rPr>
        <w:t>Secretaría y d</w:t>
      </w:r>
      <w:r w:rsidR="0055417C">
        <w:rPr>
          <w:rFonts w:cs="Arial"/>
          <w:sz w:val="20"/>
          <w:szCs w:val="20"/>
        </w:rPr>
        <w:t>e los organismos operadores;</w:t>
      </w:r>
    </w:p>
    <w:p w14:paraId="48DB158E" w14:textId="1D41B86D" w:rsidR="00535D4B" w:rsidRPr="00EF729F" w:rsidRDefault="00535D4B" w:rsidP="00535D4B">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9BBBBB1" w14:textId="77777777" w:rsidR="00496798" w:rsidRDefault="00496798" w:rsidP="00496798">
      <w:pPr>
        <w:jc w:val="right"/>
        <w:rPr>
          <w:rFonts w:cs="Arial"/>
          <w:b/>
          <w:sz w:val="16"/>
          <w:szCs w:val="16"/>
          <w:lang w:val="es-MX"/>
        </w:rPr>
      </w:pPr>
      <w:hyperlink r:id="rId255" w:history="1">
        <w:r w:rsidRPr="004F7F06">
          <w:rPr>
            <w:rStyle w:val="Hipervnculo"/>
            <w:rFonts w:cs="Arial"/>
            <w:b/>
            <w:sz w:val="16"/>
            <w:szCs w:val="16"/>
            <w:lang w:val="es-MX"/>
          </w:rPr>
          <w:t>https://po.tamaulipas.gob.mx/wp-content/uploads/2024/02/cxlix-23-210224-EV.pdf</w:t>
        </w:r>
      </w:hyperlink>
    </w:p>
    <w:p w14:paraId="277A23EA" w14:textId="77777777" w:rsidR="00535D4B" w:rsidRPr="00EF729F" w:rsidRDefault="00535D4B" w:rsidP="00535D4B">
      <w:pPr>
        <w:pStyle w:val="Prrafodelista"/>
        <w:autoSpaceDE w:val="0"/>
        <w:autoSpaceDN w:val="0"/>
        <w:adjustRightInd w:val="0"/>
        <w:ind w:left="720"/>
        <w:jc w:val="right"/>
        <w:rPr>
          <w:b/>
          <w:i/>
          <w:color w:val="0000FF" w:themeColor="hyperlink"/>
          <w:sz w:val="20"/>
          <w:szCs w:val="16"/>
          <w:u w:val="single"/>
          <w:lang w:val="es-MX"/>
        </w:rPr>
      </w:pPr>
    </w:p>
    <w:p w14:paraId="13C092A4"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Participar en la elaboración de programas y proyectos institucionales, así como en su evaluación y seguimiento;</w:t>
      </w:r>
    </w:p>
    <w:p w14:paraId="5DC64DC1" w14:textId="77777777" w:rsidR="005039D3" w:rsidRPr="00F7601A" w:rsidRDefault="005039D3" w:rsidP="005039D3">
      <w:pPr>
        <w:tabs>
          <w:tab w:val="left" w:pos="426"/>
        </w:tabs>
        <w:jc w:val="both"/>
        <w:rPr>
          <w:rFonts w:cs="Arial"/>
          <w:sz w:val="20"/>
          <w:szCs w:val="20"/>
        </w:rPr>
      </w:pPr>
    </w:p>
    <w:p w14:paraId="1BA1DD73" w14:textId="77777777" w:rsidR="00535D4B" w:rsidRDefault="00535D4B" w:rsidP="005039D3">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Opinar sobre los esquemas tarifarios; y</w:t>
      </w:r>
    </w:p>
    <w:p w14:paraId="2BB953AE" w14:textId="77777777" w:rsidR="005039D3" w:rsidRPr="00F7601A" w:rsidRDefault="005039D3" w:rsidP="005039D3">
      <w:pPr>
        <w:tabs>
          <w:tab w:val="left" w:pos="426"/>
        </w:tabs>
        <w:jc w:val="both"/>
        <w:rPr>
          <w:rFonts w:cs="Arial"/>
          <w:sz w:val="20"/>
          <w:szCs w:val="20"/>
        </w:rPr>
      </w:pPr>
    </w:p>
    <w:p w14:paraId="7FCBF7F3" w14:textId="77777777" w:rsidR="00535D4B" w:rsidRDefault="00535D4B" w:rsidP="00535D4B">
      <w:pPr>
        <w:numPr>
          <w:ilvl w:val="0"/>
          <w:numId w:val="28"/>
        </w:numPr>
        <w:tabs>
          <w:tab w:val="clear" w:pos="720"/>
          <w:tab w:val="num" w:pos="0"/>
          <w:tab w:val="left" w:pos="426"/>
        </w:tabs>
        <w:ind w:left="0" w:firstLine="0"/>
        <w:jc w:val="both"/>
        <w:rPr>
          <w:rFonts w:cs="Arial"/>
          <w:sz w:val="20"/>
          <w:szCs w:val="20"/>
        </w:rPr>
      </w:pPr>
      <w:r w:rsidRPr="00640B4E">
        <w:rPr>
          <w:rFonts w:cs="Arial"/>
          <w:sz w:val="20"/>
          <w:szCs w:val="20"/>
        </w:rPr>
        <w:t>Las demás que le otorguen esta ley y otras disposiciones legales o reglamentarias.</w:t>
      </w:r>
    </w:p>
    <w:p w14:paraId="4EF418E4" w14:textId="77777777" w:rsidR="00A207B7" w:rsidRPr="00640B4E" w:rsidRDefault="00A207B7" w:rsidP="00535D4B">
      <w:pPr>
        <w:tabs>
          <w:tab w:val="left" w:pos="426"/>
        </w:tabs>
        <w:jc w:val="both"/>
        <w:rPr>
          <w:rFonts w:cs="Arial"/>
          <w:sz w:val="20"/>
          <w:szCs w:val="20"/>
        </w:rPr>
      </w:pPr>
    </w:p>
    <w:p w14:paraId="056BC729" w14:textId="77777777" w:rsidR="00535D4B" w:rsidRPr="00640B4E" w:rsidRDefault="00535D4B" w:rsidP="00535D4B">
      <w:pPr>
        <w:pStyle w:val="CM26"/>
        <w:spacing w:after="0"/>
        <w:jc w:val="center"/>
        <w:rPr>
          <w:rFonts w:cs="Arial"/>
          <w:b/>
          <w:bCs/>
          <w:sz w:val="20"/>
          <w:szCs w:val="20"/>
        </w:rPr>
      </w:pPr>
      <w:r w:rsidRPr="00640B4E">
        <w:rPr>
          <w:rFonts w:cs="Arial"/>
          <w:b/>
          <w:bCs/>
          <w:sz w:val="20"/>
          <w:szCs w:val="20"/>
        </w:rPr>
        <w:t>CAPÍTULO II</w:t>
      </w:r>
    </w:p>
    <w:p w14:paraId="12C42BB1" w14:textId="77777777" w:rsidR="00535D4B" w:rsidRPr="00640B4E" w:rsidRDefault="00535D4B" w:rsidP="00535D4B">
      <w:pPr>
        <w:pStyle w:val="Default"/>
        <w:jc w:val="center"/>
        <w:rPr>
          <w:b/>
          <w:color w:val="auto"/>
          <w:sz w:val="20"/>
          <w:szCs w:val="20"/>
        </w:rPr>
      </w:pPr>
      <w:r w:rsidRPr="00640B4E">
        <w:rPr>
          <w:b/>
          <w:color w:val="auto"/>
          <w:sz w:val="20"/>
          <w:szCs w:val="20"/>
        </w:rPr>
        <w:t>DE LA PARTICIPACIÓN PRIVADA</w:t>
      </w:r>
    </w:p>
    <w:p w14:paraId="0ACCD6D5" w14:textId="77777777" w:rsidR="00535D4B" w:rsidRPr="005039D3" w:rsidRDefault="00535D4B" w:rsidP="00535D4B">
      <w:pPr>
        <w:pStyle w:val="Default"/>
        <w:jc w:val="center"/>
        <w:rPr>
          <w:b/>
          <w:color w:val="auto"/>
          <w:sz w:val="14"/>
          <w:szCs w:val="18"/>
        </w:rPr>
      </w:pPr>
    </w:p>
    <w:p w14:paraId="6F5A5F53"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46.</w:t>
      </w:r>
      <w:r w:rsidRPr="00640B4E">
        <w:rPr>
          <w:rFonts w:cs="Arial"/>
          <w:snapToGrid w:val="0"/>
          <w:sz w:val="20"/>
          <w:szCs w:val="20"/>
        </w:rPr>
        <w:t xml:space="preserve"> </w:t>
      </w:r>
    </w:p>
    <w:p w14:paraId="7907EAF6" w14:textId="77777777" w:rsidR="00535D4B" w:rsidRPr="0082410E" w:rsidRDefault="00535D4B" w:rsidP="00535D4B">
      <w:pPr>
        <w:jc w:val="both"/>
        <w:rPr>
          <w:rFonts w:cs="Arial"/>
          <w:snapToGrid w:val="0"/>
          <w:sz w:val="8"/>
          <w:szCs w:val="8"/>
        </w:rPr>
      </w:pPr>
    </w:p>
    <w:p w14:paraId="3FCDCA4A" w14:textId="77777777" w:rsidR="00535D4B" w:rsidRPr="00635645" w:rsidRDefault="00535D4B" w:rsidP="00535D4B">
      <w:pPr>
        <w:jc w:val="both"/>
        <w:rPr>
          <w:rFonts w:cs="Arial"/>
          <w:snapToGrid w:val="0"/>
          <w:sz w:val="20"/>
          <w:szCs w:val="20"/>
        </w:rPr>
      </w:pPr>
      <w:r w:rsidRPr="00635645">
        <w:rPr>
          <w:rFonts w:cs="Arial"/>
          <w:snapToGrid w:val="0"/>
          <w:sz w:val="20"/>
          <w:szCs w:val="20"/>
        </w:rPr>
        <w:t>El sector privado podrá participar en:</w:t>
      </w:r>
    </w:p>
    <w:p w14:paraId="54D65A83" w14:textId="77777777" w:rsidR="00535D4B" w:rsidRPr="00635645" w:rsidRDefault="00535D4B" w:rsidP="00535D4B">
      <w:pPr>
        <w:jc w:val="both"/>
        <w:rPr>
          <w:rFonts w:cs="Arial"/>
          <w:snapToGrid w:val="0"/>
          <w:sz w:val="20"/>
          <w:szCs w:val="20"/>
        </w:rPr>
      </w:pPr>
    </w:p>
    <w:p w14:paraId="3E5B476E" w14:textId="77777777" w:rsidR="008C6F73" w:rsidRPr="008C6F73" w:rsidRDefault="008C6F73" w:rsidP="008C6F73">
      <w:pPr>
        <w:numPr>
          <w:ilvl w:val="0"/>
          <w:numId w:val="29"/>
        </w:numPr>
        <w:tabs>
          <w:tab w:val="clear" w:pos="720"/>
          <w:tab w:val="num" w:pos="0"/>
          <w:tab w:val="left" w:pos="284"/>
        </w:tabs>
        <w:ind w:left="0" w:firstLine="0"/>
        <w:jc w:val="both"/>
        <w:rPr>
          <w:rFonts w:cs="Arial"/>
          <w:snapToGrid w:val="0"/>
          <w:sz w:val="20"/>
          <w:szCs w:val="20"/>
        </w:rPr>
      </w:pPr>
      <w:r w:rsidRPr="008C6F73">
        <w:rPr>
          <w:rFonts w:cs="Arial"/>
          <w:snapToGrid w:val="0"/>
          <w:sz w:val="20"/>
          <w:szCs w:val="20"/>
          <w:lang w:val="es-MX"/>
        </w:rPr>
        <w:t xml:space="preserve">La prestación de servicios públicos de agua potable, drenaje, alcantarillado, y tratamiento de las aguas residuales y reúso de las aguas residuales tratadas; </w:t>
      </w:r>
    </w:p>
    <w:p w14:paraId="4ED019C2" w14:textId="0AC7D78B"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00CE490C">
        <w:rPr>
          <w:rFonts w:cs="Arial"/>
          <w:b/>
          <w:i/>
          <w:sz w:val="16"/>
          <w:szCs w:val="16"/>
          <w:lang w:val="es-MX"/>
        </w:rPr>
        <w:t>r</w:t>
      </w:r>
      <w:r w:rsidRPr="008C6F73">
        <w:rPr>
          <w:rFonts w:cs="Arial"/>
          <w:b/>
          <w:i/>
          <w:sz w:val="16"/>
          <w:szCs w:val="16"/>
          <w:lang w:val="es-MX"/>
        </w:rPr>
        <w:t>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2078F64E"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56" w:history="1">
        <w:r w:rsidRPr="00EF729F">
          <w:rPr>
            <w:rStyle w:val="Hipervnculo"/>
            <w:rFonts w:cs="Arial"/>
            <w:b/>
            <w:bCs/>
            <w:i/>
            <w:sz w:val="16"/>
            <w:szCs w:val="20"/>
            <w:lang w:val="es-MX"/>
          </w:rPr>
          <w:t>https://po.tamaulipas.gob.mx/wp-content/uploads/2024/08/cxlix-101-210824.pdf</w:t>
        </w:r>
      </w:hyperlink>
    </w:p>
    <w:p w14:paraId="5B8DC51B"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68CF948B" w14:textId="77777777" w:rsidR="00535D4B" w:rsidRPr="008C6F73" w:rsidRDefault="00535D4B" w:rsidP="008C6F73">
      <w:pPr>
        <w:numPr>
          <w:ilvl w:val="0"/>
          <w:numId w:val="29"/>
        </w:numPr>
        <w:tabs>
          <w:tab w:val="clear" w:pos="720"/>
          <w:tab w:val="num" w:pos="0"/>
          <w:tab w:val="left" w:pos="284"/>
        </w:tabs>
        <w:spacing w:after="240"/>
        <w:ind w:left="0" w:firstLine="0"/>
        <w:jc w:val="both"/>
        <w:rPr>
          <w:rFonts w:cs="Arial"/>
          <w:snapToGrid w:val="0"/>
          <w:sz w:val="20"/>
          <w:szCs w:val="20"/>
        </w:rPr>
      </w:pPr>
      <w:r w:rsidRPr="008C6F73">
        <w:rPr>
          <w:rFonts w:cs="Arial"/>
          <w:snapToGrid w:val="0"/>
          <w:sz w:val="20"/>
          <w:szCs w:val="20"/>
        </w:rPr>
        <w:t>La administración, operación, construcción y mantenimiento total o parcial de los sistemas;</w:t>
      </w:r>
    </w:p>
    <w:p w14:paraId="7E827C5F" w14:textId="77777777" w:rsidR="00535D4B" w:rsidRPr="00635645" w:rsidRDefault="00535D4B" w:rsidP="00535D4B">
      <w:pPr>
        <w:numPr>
          <w:ilvl w:val="0"/>
          <w:numId w:val="29"/>
        </w:numPr>
        <w:tabs>
          <w:tab w:val="clear" w:pos="720"/>
          <w:tab w:val="num" w:pos="0"/>
          <w:tab w:val="left" w:pos="284"/>
        </w:tabs>
        <w:spacing w:after="240"/>
        <w:ind w:left="0" w:firstLine="0"/>
        <w:jc w:val="both"/>
        <w:rPr>
          <w:rFonts w:cs="Arial"/>
          <w:snapToGrid w:val="0"/>
          <w:sz w:val="20"/>
          <w:szCs w:val="20"/>
        </w:rPr>
      </w:pPr>
      <w:r w:rsidRPr="00635645">
        <w:rPr>
          <w:rFonts w:cs="Arial"/>
          <w:snapToGrid w:val="0"/>
          <w:sz w:val="20"/>
          <w:szCs w:val="20"/>
        </w:rPr>
        <w:t>La construcción de obras de infraestructura hidráulica y proyectos relacionados con los servicios públicos, incluyendo el financiamiento en su caso; y</w:t>
      </w:r>
    </w:p>
    <w:p w14:paraId="6EEA4D95" w14:textId="77777777" w:rsidR="00535D4B" w:rsidRPr="00635645" w:rsidRDefault="00535D4B" w:rsidP="00535D4B">
      <w:pPr>
        <w:numPr>
          <w:ilvl w:val="0"/>
          <w:numId w:val="29"/>
        </w:numPr>
        <w:tabs>
          <w:tab w:val="clear" w:pos="720"/>
          <w:tab w:val="num" w:pos="0"/>
          <w:tab w:val="left" w:pos="284"/>
        </w:tabs>
        <w:ind w:left="0" w:firstLine="0"/>
        <w:jc w:val="both"/>
        <w:rPr>
          <w:rFonts w:cs="Arial"/>
          <w:snapToGrid w:val="0"/>
          <w:sz w:val="20"/>
          <w:szCs w:val="20"/>
        </w:rPr>
      </w:pPr>
      <w:r w:rsidRPr="00635645">
        <w:rPr>
          <w:rFonts w:cs="Arial"/>
          <w:snapToGrid w:val="0"/>
          <w:sz w:val="20"/>
          <w:szCs w:val="20"/>
        </w:rPr>
        <w:t>En las demás acciones que se convengan con los ayuntamientos, los organismos operadores y la Secretaría</w:t>
      </w:r>
      <w:r w:rsidRPr="00635645">
        <w:rPr>
          <w:rFonts w:cs="Arial"/>
          <w:b/>
          <w:snapToGrid w:val="0"/>
          <w:sz w:val="20"/>
          <w:szCs w:val="20"/>
        </w:rPr>
        <w:t>.</w:t>
      </w:r>
    </w:p>
    <w:p w14:paraId="53B54FB9"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1E2B510" w14:textId="573BA9FF" w:rsidR="00496798" w:rsidRDefault="00496798" w:rsidP="00496798">
      <w:pPr>
        <w:jc w:val="right"/>
        <w:rPr>
          <w:rFonts w:cs="Arial"/>
          <w:b/>
          <w:sz w:val="16"/>
          <w:szCs w:val="16"/>
          <w:lang w:val="es-MX"/>
        </w:rPr>
      </w:pPr>
      <w:hyperlink r:id="rId257" w:history="1">
        <w:r w:rsidRPr="004F7F06">
          <w:rPr>
            <w:rStyle w:val="Hipervnculo"/>
            <w:rFonts w:cs="Arial"/>
            <w:b/>
            <w:sz w:val="16"/>
            <w:szCs w:val="16"/>
            <w:lang w:val="es-MX"/>
          </w:rPr>
          <w:t>https://po.tamaulipas.gob.mx/wp-content/uploads/2024/02/cxlix-23-210224-EV.pdf</w:t>
        </w:r>
      </w:hyperlink>
    </w:p>
    <w:p w14:paraId="2DAF3DBF" w14:textId="21491B7A" w:rsidR="00535D4B" w:rsidRPr="00EF729F" w:rsidRDefault="00535D4B" w:rsidP="00535D4B">
      <w:pPr>
        <w:pStyle w:val="Prrafodelista"/>
        <w:autoSpaceDE w:val="0"/>
        <w:autoSpaceDN w:val="0"/>
        <w:adjustRightInd w:val="0"/>
        <w:ind w:left="720"/>
        <w:jc w:val="right"/>
        <w:rPr>
          <w:rFonts w:cs="Arial"/>
          <w:b/>
          <w:sz w:val="20"/>
          <w:szCs w:val="20"/>
          <w:lang w:val="es-MX"/>
        </w:rPr>
      </w:pPr>
    </w:p>
    <w:p w14:paraId="285865FA" w14:textId="77777777" w:rsidR="00535D4B" w:rsidRPr="00640B4E" w:rsidRDefault="00535D4B" w:rsidP="00535D4B">
      <w:pPr>
        <w:jc w:val="both"/>
        <w:rPr>
          <w:rFonts w:cs="Arial"/>
          <w:snapToGrid w:val="0"/>
          <w:sz w:val="20"/>
          <w:szCs w:val="20"/>
        </w:rPr>
      </w:pPr>
      <w:r w:rsidRPr="00640B4E">
        <w:rPr>
          <w:rFonts w:cs="Arial"/>
          <w:b/>
          <w:bCs/>
          <w:sz w:val="20"/>
          <w:szCs w:val="20"/>
        </w:rPr>
        <w:t>Artículo 47</w:t>
      </w:r>
      <w:r w:rsidRPr="00640B4E">
        <w:rPr>
          <w:rFonts w:cs="Arial"/>
          <w:b/>
          <w:snapToGrid w:val="0"/>
          <w:sz w:val="20"/>
          <w:szCs w:val="20"/>
        </w:rPr>
        <w:t>.</w:t>
      </w:r>
      <w:r w:rsidRPr="00640B4E">
        <w:rPr>
          <w:rFonts w:cs="Arial"/>
          <w:snapToGrid w:val="0"/>
          <w:sz w:val="20"/>
          <w:szCs w:val="20"/>
        </w:rPr>
        <w:t xml:space="preserve"> </w:t>
      </w:r>
    </w:p>
    <w:p w14:paraId="624CF78B" w14:textId="77777777" w:rsidR="00535D4B" w:rsidRPr="00996A74" w:rsidRDefault="00535D4B" w:rsidP="00535D4B">
      <w:pPr>
        <w:jc w:val="both"/>
        <w:rPr>
          <w:rFonts w:cs="Arial"/>
          <w:snapToGrid w:val="0"/>
          <w:sz w:val="6"/>
          <w:szCs w:val="6"/>
        </w:rPr>
      </w:pPr>
    </w:p>
    <w:p w14:paraId="3DC17387" w14:textId="77777777" w:rsidR="00535D4B" w:rsidRPr="00640B4E" w:rsidRDefault="00535D4B" w:rsidP="00535D4B">
      <w:pPr>
        <w:jc w:val="both"/>
        <w:rPr>
          <w:rFonts w:cs="Arial"/>
          <w:snapToGrid w:val="0"/>
          <w:sz w:val="20"/>
          <w:szCs w:val="20"/>
        </w:rPr>
      </w:pPr>
      <w:r w:rsidRPr="00640B4E">
        <w:rPr>
          <w:rFonts w:cs="Arial"/>
          <w:snapToGrid w:val="0"/>
          <w:sz w:val="20"/>
          <w:szCs w:val="20"/>
        </w:rPr>
        <w:t>1. Para la prestación de los servicios públicos a que se refiere la fracción I del artículo anterior, se requerirá de concesión, de conformidad con lo dispuesto en este Capítulo.</w:t>
      </w:r>
    </w:p>
    <w:p w14:paraId="4179C853" w14:textId="77777777" w:rsidR="00535D4B" w:rsidRPr="00640B4E" w:rsidRDefault="00535D4B" w:rsidP="00535D4B">
      <w:pPr>
        <w:jc w:val="both"/>
        <w:rPr>
          <w:rFonts w:cs="Arial"/>
          <w:snapToGrid w:val="0"/>
          <w:sz w:val="20"/>
          <w:szCs w:val="20"/>
        </w:rPr>
      </w:pPr>
    </w:p>
    <w:p w14:paraId="78070086" w14:textId="77777777" w:rsidR="00535D4B" w:rsidRDefault="00535D4B" w:rsidP="00535D4B">
      <w:pPr>
        <w:jc w:val="both"/>
        <w:rPr>
          <w:rFonts w:cs="Arial"/>
          <w:snapToGrid w:val="0"/>
          <w:sz w:val="20"/>
          <w:szCs w:val="20"/>
        </w:rPr>
      </w:pPr>
      <w:r w:rsidRPr="00640B4E">
        <w:rPr>
          <w:rFonts w:cs="Arial"/>
          <w:snapToGrid w:val="0"/>
          <w:sz w:val="20"/>
          <w:szCs w:val="20"/>
        </w:rPr>
        <w:t>2. Para el otorgamiento de las concesiones a que se refiere el párrafo anterior, el Municipio deberá realizar los estudios necesarios que determinen la factibilidad técnica y financiera de dichas concesiones.</w:t>
      </w:r>
    </w:p>
    <w:p w14:paraId="3FAC15DB" w14:textId="77777777" w:rsidR="00535D4B" w:rsidRPr="00640B4E" w:rsidRDefault="00535D4B" w:rsidP="00535D4B">
      <w:pPr>
        <w:jc w:val="both"/>
        <w:rPr>
          <w:rFonts w:cs="Arial"/>
          <w:snapToGrid w:val="0"/>
          <w:sz w:val="20"/>
          <w:szCs w:val="20"/>
        </w:rPr>
      </w:pPr>
    </w:p>
    <w:p w14:paraId="47CF5218"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48.</w:t>
      </w:r>
    </w:p>
    <w:p w14:paraId="778D2CE5" w14:textId="77777777" w:rsidR="00535D4B" w:rsidRPr="00996A74" w:rsidRDefault="00535D4B" w:rsidP="00535D4B">
      <w:pPr>
        <w:jc w:val="both"/>
        <w:rPr>
          <w:rFonts w:cs="Arial"/>
          <w:snapToGrid w:val="0"/>
          <w:sz w:val="6"/>
          <w:szCs w:val="6"/>
        </w:rPr>
      </w:pPr>
    </w:p>
    <w:p w14:paraId="5DABBA9E" w14:textId="4B4F93F0" w:rsidR="00CB0EF4" w:rsidRPr="00640B4E" w:rsidRDefault="00535D4B" w:rsidP="00535D4B">
      <w:pPr>
        <w:jc w:val="both"/>
        <w:rPr>
          <w:rFonts w:cs="Arial"/>
          <w:snapToGrid w:val="0"/>
          <w:sz w:val="20"/>
          <w:szCs w:val="20"/>
        </w:rPr>
      </w:pPr>
      <w:r w:rsidRPr="00640B4E">
        <w:rPr>
          <w:rFonts w:cs="Arial"/>
          <w:snapToGrid w:val="0"/>
          <w:sz w:val="20"/>
          <w:szCs w:val="20"/>
        </w:rPr>
        <w:t>1. Las concesiones se otorgarán por el Municipio, o por dos o más municipios en los términos del artículo 63 de esta ley, previa licitación pública.</w:t>
      </w:r>
    </w:p>
    <w:p w14:paraId="38DD5066" w14:textId="77777777" w:rsidR="00CE490C" w:rsidRDefault="00CE490C" w:rsidP="00535D4B">
      <w:pPr>
        <w:jc w:val="both"/>
        <w:rPr>
          <w:rFonts w:cs="Arial"/>
          <w:snapToGrid w:val="0"/>
          <w:sz w:val="20"/>
          <w:szCs w:val="20"/>
        </w:rPr>
      </w:pPr>
    </w:p>
    <w:p w14:paraId="6FD187F5" w14:textId="60FBD9BF" w:rsidR="00535D4B" w:rsidRDefault="00535D4B" w:rsidP="00535D4B">
      <w:pPr>
        <w:jc w:val="both"/>
        <w:rPr>
          <w:rFonts w:cs="Arial"/>
          <w:snapToGrid w:val="0"/>
          <w:sz w:val="20"/>
          <w:szCs w:val="20"/>
          <w:lang w:val="es-MX"/>
        </w:rPr>
      </w:pPr>
      <w:r w:rsidRPr="00640B4E">
        <w:rPr>
          <w:rFonts w:cs="Arial"/>
          <w:snapToGrid w:val="0"/>
          <w:sz w:val="20"/>
          <w:szCs w:val="20"/>
        </w:rPr>
        <w:t xml:space="preserve">2. </w:t>
      </w:r>
      <w:r w:rsidRPr="00896DBF">
        <w:rPr>
          <w:rFonts w:cs="Arial"/>
          <w:snapToGrid w:val="0"/>
          <w:sz w:val="20"/>
          <w:szCs w:val="20"/>
          <w:lang w:val="es-MX"/>
        </w:rPr>
        <w:t xml:space="preserve">En todo caso, la licitación deberá ser acorde tanto con el contenido del Plan de Desarrollo Estatal y </w:t>
      </w:r>
      <w:r>
        <w:rPr>
          <w:rFonts w:cs="Arial"/>
          <w:snapToGrid w:val="0"/>
          <w:sz w:val="20"/>
          <w:szCs w:val="20"/>
          <w:lang w:val="es-MX"/>
        </w:rPr>
        <w:t xml:space="preserve">los </w:t>
      </w:r>
      <w:r w:rsidRPr="00896DBF">
        <w:rPr>
          <w:rFonts w:cs="Arial"/>
          <w:snapToGrid w:val="0"/>
          <w:sz w:val="20"/>
          <w:szCs w:val="20"/>
          <w:lang w:val="es-MX"/>
        </w:rPr>
        <w:t>Planes de Desarrollo Municipal o Municipales, como con los programas sectoriales de ambos órdenes de gobierno. La Secretaría estará facultada para resolver lo conducente en los casos no contemplados por</w:t>
      </w:r>
      <w:r>
        <w:rPr>
          <w:rFonts w:cs="Arial"/>
          <w:snapToGrid w:val="0"/>
          <w:sz w:val="20"/>
          <w:szCs w:val="20"/>
          <w:lang w:val="es-MX"/>
        </w:rPr>
        <w:t xml:space="preserve"> </w:t>
      </w:r>
      <w:r w:rsidRPr="00896DBF">
        <w:rPr>
          <w:rFonts w:cs="Arial"/>
          <w:snapToGrid w:val="0"/>
          <w:sz w:val="20"/>
          <w:szCs w:val="20"/>
          <w:lang w:val="es-MX"/>
        </w:rPr>
        <w:t>dichos planes y programas, de conformidad con lo dispuesto por el Reglamento de esta ley.</w:t>
      </w:r>
    </w:p>
    <w:p w14:paraId="2805E06A" w14:textId="5620472D"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B6496A8" w14:textId="73D67452" w:rsidR="00496798" w:rsidRDefault="00496798" w:rsidP="00496798">
      <w:pPr>
        <w:jc w:val="right"/>
        <w:rPr>
          <w:rFonts w:cs="Arial"/>
          <w:b/>
          <w:sz w:val="16"/>
          <w:szCs w:val="16"/>
          <w:lang w:val="es-MX"/>
        </w:rPr>
      </w:pPr>
      <w:hyperlink r:id="rId258" w:history="1">
        <w:r w:rsidRPr="004F7F06">
          <w:rPr>
            <w:rStyle w:val="Hipervnculo"/>
            <w:rFonts w:cs="Arial"/>
            <w:b/>
            <w:sz w:val="16"/>
            <w:szCs w:val="16"/>
            <w:lang w:val="es-MX"/>
          </w:rPr>
          <w:t>https://po.tamaulipas.gob.mx/wp-content/uploads/2024/02/cxlix-23-210224-EV.pdf</w:t>
        </w:r>
      </w:hyperlink>
    </w:p>
    <w:p w14:paraId="5459BE29" w14:textId="0CF4A1F2" w:rsidR="00535D4B" w:rsidRPr="00EF729F" w:rsidRDefault="00535D4B" w:rsidP="00535D4B">
      <w:pPr>
        <w:pStyle w:val="Prrafodelista"/>
        <w:autoSpaceDE w:val="0"/>
        <w:autoSpaceDN w:val="0"/>
        <w:adjustRightInd w:val="0"/>
        <w:ind w:left="1004"/>
        <w:jc w:val="right"/>
        <w:rPr>
          <w:rFonts w:cs="Arial"/>
          <w:b/>
          <w:sz w:val="20"/>
          <w:szCs w:val="20"/>
          <w:lang w:val="es-MX"/>
        </w:rPr>
      </w:pPr>
    </w:p>
    <w:p w14:paraId="6583ED93"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3. Las </w:t>
      </w:r>
      <w:r w:rsidRPr="00A207B7">
        <w:rPr>
          <w:rFonts w:cs="Arial"/>
          <w:snapToGrid w:val="0"/>
          <w:sz w:val="20"/>
          <w:szCs w:val="20"/>
        </w:rPr>
        <w:t>concesiones se otorgarán conforme a lo siguiente:</w:t>
      </w:r>
    </w:p>
    <w:p w14:paraId="113E1140" w14:textId="77777777" w:rsidR="00535D4B" w:rsidRPr="00A207B7" w:rsidRDefault="00535D4B" w:rsidP="00535D4B">
      <w:pPr>
        <w:jc w:val="both"/>
        <w:rPr>
          <w:rFonts w:cs="Arial"/>
          <w:snapToGrid w:val="0"/>
          <w:sz w:val="20"/>
          <w:szCs w:val="20"/>
        </w:rPr>
      </w:pPr>
    </w:p>
    <w:p w14:paraId="152874E2"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 xml:space="preserve">El Municipio expedirá la convocatoria pública correspondiente, previa autorización del Congreso del Estado, para </w:t>
      </w:r>
      <w:proofErr w:type="gramStart"/>
      <w:r w:rsidRPr="00A207B7">
        <w:rPr>
          <w:rFonts w:cs="Arial"/>
          <w:snapToGrid w:val="0"/>
          <w:sz w:val="20"/>
          <w:szCs w:val="20"/>
        </w:rPr>
        <w:t>que</w:t>
      </w:r>
      <w:proofErr w:type="gramEnd"/>
      <w:r w:rsidRPr="00A207B7">
        <w:rPr>
          <w:rFonts w:cs="Arial"/>
          <w:snapToGrid w:val="0"/>
          <w:sz w:val="20"/>
          <w:szCs w:val="20"/>
        </w:rPr>
        <w:t xml:space="preserve"> en un plazo razonable, se presenten las propuestas en sobres cerrados que serán abiertos en un día prefijado, solicitándose la presencia de todos los participantes;</w:t>
      </w:r>
    </w:p>
    <w:p w14:paraId="4C18B128"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La convocatoria se publicará simultáneamente en el Periódico Oficial del Estado, en un diario de circulación nacional y en el diario de mayor circulación de la localidad;</w:t>
      </w:r>
    </w:p>
    <w:p w14:paraId="6A512811"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lastRenderedPageBreak/>
        <w:t>Las bases del concurso incluirán el señalamiento del área geográfica donde deberán prestarse los servicios públicos y los criterios con los que se seleccionará la propuesta ganadora, los que tomarán en cuenta las contraprestaciones ofrecidas por el otorgamiento de la concesión, la calidad del servicio que se propone, las inversiones comprometidas, en su caso, las metas de desempeño físico, comercial y de coberturas, y las demás condiciones que se consideren convenientes;</w:t>
      </w:r>
    </w:p>
    <w:p w14:paraId="467AFA87" w14:textId="77777777" w:rsidR="00535D4B" w:rsidRPr="00A207B7"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Podrán participar uno o varios interesados que demuestren su solvencia económica, así como su capacidad técnica, administrativa y financiera, y cumplan con los requisitos que establezcan las bases que expida el municipio;</w:t>
      </w:r>
    </w:p>
    <w:p w14:paraId="76E9EB86"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A207B7">
        <w:rPr>
          <w:rFonts w:cs="Arial"/>
          <w:snapToGrid w:val="0"/>
          <w:sz w:val="20"/>
          <w:szCs w:val="20"/>
        </w:rPr>
        <w:t>Sólo se recibirán propuestas de quienes precalifiquen bajo los criterios técnicos y financieros establecidos en las bases de</w:t>
      </w:r>
      <w:r w:rsidRPr="00640B4E">
        <w:rPr>
          <w:rFonts w:cs="Arial"/>
          <w:snapToGrid w:val="0"/>
          <w:sz w:val="20"/>
          <w:szCs w:val="20"/>
        </w:rPr>
        <w:t xml:space="preserve"> licitación;</w:t>
      </w:r>
    </w:p>
    <w:p w14:paraId="06FD75C2"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A partir del acto de apertura de propuesta, durante el plazo en que las mismas se estudien y homologuen, se informará a todos los interesados de aquéllas que se desechen y las causas que motiven tal determinación;</w:t>
      </w:r>
    </w:p>
    <w:p w14:paraId="449B538A"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Municipio, con base en el análisis comparativo de las propuestas admitidas, emitirá el fallo debidamente fundado y motivado, el cual será dado a conocer a todos los participantes;</w:t>
      </w:r>
    </w:p>
    <w:p w14:paraId="15E0BA97"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propuesta ganadora estará a disposición de los participantes durante diez días hábiles a partir de que se haya dado a conocer el fallo;</w:t>
      </w:r>
    </w:p>
    <w:p w14:paraId="6962E415" w14:textId="77777777" w:rsidR="00535D4B" w:rsidRPr="00640B4E" w:rsidRDefault="00535D4B" w:rsidP="00535D4B">
      <w:pPr>
        <w:numPr>
          <w:ilvl w:val="0"/>
          <w:numId w:val="30"/>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Dentro de los diez hábiles siguientes al plazo señalado en la fracción anterior, los participantes podrán inconformarse ante el Municipio; vencido dicho plazo, éste dictará resolución en un término que no excederá de quince días hábiles, y</w:t>
      </w:r>
    </w:p>
    <w:p w14:paraId="11D4E06F" w14:textId="77777777" w:rsidR="00535D4B" w:rsidRDefault="00535D4B" w:rsidP="00535D4B">
      <w:pPr>
        <w:numPr>
          <w:ilvl w:val="0"/>
          <w:numId w:val="30"/>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Una vez dictada la resolución, el Municipio, en su caso, adjudicará la concesión, y publicará el título de concesión en el Periódico Oficial del Estado a costa del concesionario.</w:t>
      </w:r>
    </w:p>
    <w:p w14:paraId="2EB2BDE5" w14:textId="77777777" w:rsidR="00535D4B" w:rsidRPr="00640B4E" w:rsidRDefault="00535D4B" w:rsidP="00535D4B">
      <w:pPr>
        <w:tabs>
          <w:tab w:val="left" w:pos="426"/>
        </w:tabs>
        <w:jc w:val="both"/>
        <w:rPr>
          <w:rFonts w:cs="Arial"/>
          <w:snapToGrid w:val="0"/>
          <w:sz w:val="20"/>
          <w:szCs w:val="20"/>
        </w:rPr>
      </w:pPr>
    </w:p>
    <w:p w14:paraId="1A2BBD2E" w14:textId="77777777" w:rsidR="00535D4B" w:rsidRPr="00640B4E" w:rsidRDefault="00535D4B" w:rsidP="00535D4B">
      <w:pPr>
        <w:jc w:val="both"/>
        <w:rPr>
          <w:rFonts w:cs="Arial"/>
          <w:snapToGrid w:val="0"/>
          <w:sz w:val="20"/>
          <w:szCs w:val="20"/>
        </w:rPr>
      </w:pPr>
      <w:r w:rsidRPr="00640B4E">
        <w:rPr>
          <w:rFonts w:cs="Arial"/>
          <w:snapToGrid w:val="0"/>
          <w:sz w:val="20"/>
          <w:szCs w:val="20"/>
        </w:rPr>
        <w:t>4. No se adjudicará la concesión cuando la o las propuestas presentadas no cumplan con las bases del concurso, o cuando el Municipio, en el caso de la fracción IX del párrafo 3 anterior, resuelva en sentido favorable al inconforme. En este supuesto, se declarará desierto el concurso y se procederá a expedir una nueva convocatoria.</w:t>
      </w:r>
    </w:p>
    <w:p w14:paraId="1B055006" w14:textId="77777777" w:rsidR="00535D4B" w:rsidRPr="00640B4E" w:rsidRDefault="00535D4B" w:rsidP="00535D4B">
      <w:pPr>
        <w:jc w:val="both"/>
        <w:rPr>
          <w:rFonts w:cs="Arial"/>
          <w:snapToGrid w:val="0"/>
          <w:sz w:val="20"/>
          <w:szCs w:val="20"/>
        </w:rPr>
      </w:pPr>
    </w:p>
    <w:p w14:paraId="35DBC681" w14:textId="77777777" w:rsidR="00535D4B" w:rsidRPr="00640B4E" w:rsidRDefault="00535D4B" w:rsidP="00535D4B">
      <w:pPr>
        <w:jc w:val="both"/>
        <w:rPr>
          <w:rFonts w:cs="Arial"/>
          <w:snapToGrid w:val="0"/>
          <w:sz w:val="20"/>
          <w:szCs w:val="20"/>
        </w:rPr>
      </w:pPr>
      <w:r w:rsidRPr="00640B4E">
        <w:rPr>
          <w:rFonts w:cs="Arial"/>
          <w:snapToGrid w:val="0"/>
          <w:sz w:val="20"/>
          <w:szCs w:val="20"/>
        </w:rPr>
        <w:t>5. Las propuestas a que se refiere la fracción I del párrafo 3 anterior, deberán contener la descripción técnica general y el cronograma de las acciones y obras proyectadas; las estimaciones de los beneficios, costos, valor presente y rentabilidad asociada; las contraprestaciones propuestas; la proyección esperada de las metas relacionadas con el desempeño físico, comercial y de coberturas; y los demás requisitos que se fijen en las bases de licitación.</w:t>
      </w:r>
    </w:p>
    <w:p w14:paraId="4B5B11EA" w14:textId="77777777" w:rsidR="00535D4B" w:rsidRPr="00640B4E" w:rsidRDefault="00535D4B" w:rsidP="00535D4B">
      <w:pPr>
        <w:jc w:val="both"/>
        <w:rPr>
          <w:rFonts w:cs="Arial"/>
          <w:snapToGrid w:val="0"/>
          <w:sz w:val="20"/>
          <w:szCs w:val="20"/>
        </w:rPr>
      </w:pPr>
    </w:p>
    <w:p w14:paraId="7FCB09AF" w14:textId="6910289C" w:rsidR="00535D4B" w:rsidRPr="00640B4E" w:rsidRDefault="00535D4B" w:rsidP="00535D4B">
      <w:pPr>
        <w:jc w:val="both"/>
        <w:rPr>
          <w:rFonts w:cs="Arial"/>
          <w:snapToGrid w:val="0"/>
          <w:sz w:val="20"/>
          <w:szCs w:val="20"/>
        </w:rPr>
      </w:pPr>
      <w:r w:rsidRPr="00640B4E">
        <w:rPr>
          <w:rFonts w:cs="Arial"/>
          <w:snapToGrid w:val="0"/>
          <w:sz w:val="20"/>
          <w:szCs w:val="20"/>
        </w:rPr>
        <w:t>6. En caso de que se</w:t>
      </w:r>
      <w:r>
        <w:rPr>
          <w:rFonts w:cs="Arial"/>
          <w:snapToGrid w:val="0"/>
          <w:sz w:val="20"/>
          <w:szCs w:val="20"/>
        </w:rPr>
        <w:t xml:space="preserve"> (sic)</w:t>
      </w:r>
      <w:r w:rsidRPr="00640B4E">
        <w:rPr>
          <w:rFonts w:cs="Arial"/>
          <w:snapToGrid w:val="0"/>
          <w:sz w:val="20"/>
          <w:szCs w:val="20"/>
        </w:rPr>
        <w:t xml:space="preserve"> exista un organismo operador, éste emitirá su opinión respecto de los procedimientos que considere necesario adoptar para la transferencia de los bienes destinados a la prestación de los servicios públicos.</w:t>
      </w:r>
    </w:p>
    <w:p w14:paraId="2B3F69F3" w14:textId="77777777" w:rsidR="00535D4B" w:rsidRPr="00640B4E" w:rsidRDefault="00535D4B" w:rsidP="00535D4B">
      <w:pPr>
        <w:jc w:val="both"/>
        <w:rPr>
          <w:rFonts w:cs="Arial"/>
          <w:snapToGrid w:val="0"/>
          <w:sz w:val="20"/>
          <w:szCs w:val="20"/>
        </w:rPr>
      </w:pPr>
    </w:p>
    <w:p w14:paraId="3AD04DF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49.</w:t>
      </w:r>
    </w:p>
    <w:p w14:paraId="644CE462" w14:textId="77777777" w:rsidR="00535D4B" w:rsidRPr="00996A74" w:rsidRDefault="00535D4B" w:rsidP="00535D4B">
      <w:pPr>
        <w:jc w:val="both"/>
        <w:rPr>
          <w:rFonts w:cs="Arial"/>
          <w:snapToGrid w:val="0"/>
          <w:sz w:val="6"/>
          <w:szCs w:val="6"/>
        </w:rPr>
      </w:pPr>
    </w:p>
    <w:p w14:paraId="74E27F01" w14:textId="77777777" w:rsidR="00535D4B" w:rsidRDefault="00535D4B" w:rsidP="00535D4B">
      <w:pPr>
        <w:jc w:val="both"/>
        <w:rPr>
          <w:rFonts w:cs="Arial"/>
          <w:snapToGrid w:val="0"/>
          <w:sz w:val="20"/>
          <w:szCs w:val="20"/>
        </w:rPr>
      </w:pPr>
      <w:r w:rsidRPr="00640B4E">
        <w:rPr>
          <w:rFonts w:cs="Arial"/>
          <w:snapToGrid w:val="0"/>
          <w:sz w:val="20"/>
          <w:szCs w:val="20"/>
        </w:rPr>
        <w:t xml:space="preserve">El título de concesión será elaborado por el Ayuntamiento, tomándose en cuenta las recomendaciones que haya formulado la </w:t>
      </w:r>
      <w:r>
        <w:rPr>
          <w:rFonts w:cs="Arial"/>
          <w:snapToGrid w:val="0"/>
          <w:sz w:val="20"/>
          <w:szCs w:val="20"/>
        </w:rPr>
        <w:t>Secretaría</w:t>
      </w:r>
      <w:r w:rsidRPr="00640B4E">
        <w:rPr>
          <w:rFonts w:cs="Arial"/>
          <w:snapToGrid w:val="0"/>
          <w:sz w:val="20"/>
          <w:szCs w:val="20"/>
        </w:rPr>
        <w:t>, y deberá contener, entre otros aspectos, lo siguiente:</w:t>
      </w:r>
    </w:p>
    <w:p w14:paraId="302F4FC9" w14:textId="00BA46E5"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EBF00A" w14:textId="77777777" w:rsidR="00496798" w:rsidRDefault="00496798" w:rsidP="00496798">
      <w:pPr>
        <w:jc w:val="right"/>
        <w:rPr>
          <w:rFonts w:cs="Arial"/>
          <w:b/>
          <w:sz w:val="16"/>
          <w:szCs w:val="16"/>
          <w:lang w:val="es-MX"/>
        </w:rPr>
      </w:pPr>
      <w:hyperlink r:id="rId259" w:history="1">
        <w:r w:rsidRPr="004F7F06">
          <w:rPr>
            <w:rStyle w:val="Hipervnculo"/>
            <w:rFonts w:cs="Arial"/>
            <w:b/>
            <w:sz w:val="16"/>
            <w:szCs w:val="16"/>
            <w:lang w:val="es-MX"/>
          </w:rPr>
          <w:t>https://po.tamaulipas.gob.mx/wp-content/uploads/2024/02/cxlix-23-210224-EV.pdf</w:t>
        </w:r>
      </w:hyperlink>
    </w:p>
    <w:p w14:paraId="0D4E7164" w14:textId="77777777" w:rsidR="00535D4B" w:rsidRPr="00EF729F" w:rsidRDefault="00535D4B" w:rsidP="00535D4B">
      <w:pPr>
        <w:jc w:val="both"/>
        <w:rPr>
          <w:rFonts w:cs="Arial"/>
          <w:snapToGrid w:val="0"/>
          <w:sz w:val="20"/>
          <w:szCs w:val="20"/>
          <w:lang w:val="es-MX"/>
        </w:rPr>
      </w:pPr>
    </w:p>
    <w:p w14:paraId="1560C80C"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fundamentos jurídicos y el objeto;</w:t>
      </w:r>
    </w:p>
    <w:p w14:paraId="3CE7291C" w14:textId="77777777" w:rsidR="005039D3" w:rsidRPr="00A207B7" w:rsidRDefault="005039D3" w:rsidP="005039D3">
      <w:pPr>
        <w:tabs>
          <w:tab w:val="left" w:pos="426"/>
        </w:tabs>
        <w:jc w:val="both"/>
        <w:rPr>
          <w:rFonts w:cs="Arial"/>
          <w:snapToGrid w:val="0"/>
          <w:sz w:val="20"/>
          <w:szCs w:val="20"/>
        </w:rPr>
      </w:pPr>
    </w:p>
    <w:p w14:paraId="0B20EC3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Número y fecha del decreto que la autoriza, y número y fecha del Periódico Oficial en que se publique;</w:t>
      </w:r>
    </w:p>
    <w:p w14:paraId="0912DA0B" w14:textId="77777777" w:rsidR="005039D3" w:rsidRPr="00A207B7" w:rsidRDefault="005039D3" w:rsidP="005039D3">
      <w:pPr>
        <w:tabs>
          <w:tab w:val="left" w:pos="426"/>
        </w:tabs>
        <w:jc w:val="both"/>
        <w:rPr>
          <w:rFonts w:cs="Arial"/>
          <w:snapToGrid w:val="0"/>
          <w:sz w:val="20"/>
          <w:szCs w:val="20"/>
        </w:rPr>
      </w:pPr>
    </w:p>
    <w:p w14:paraId="3343863A"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descripción de la autoridad concedente y del concesionario;</w:t>
      </w:r>
    </w:p>
    <w:p w14:paraId="40813BAF" w14:textId="77777777" w:rsidR="005039D3" w:rsidRPr="00A207B7" w:rsidRDefault="005039D3" w:rsidP="005039D3">
      <w:pPr>
        <w:tabs>
          <w:tab w:val="left" w:pos="426"/>
        </w:tabs>
        <w:jc w:val="both"/>
        <w:rPr>
          <w:rFonts w:cs="Arial"/>
          <w:snapToGrid w:val="0"/>
          <w:sz w:val="20"/>
          <w:szCs w:val="20"/>
        </w:rPr>
      </w:pPr>
    </w:p>
    <w:p w14:paraId="38DB6F8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derechos y obligaciones del concesionario;</w:t>
      </w:r>
    </w:p>
    <w:p w14:paraId="55528EC5" w14:textId="77777777" w:rsidR="005039D3" w:rsidRPr="00A207B7" w:rsidRDefault="005039D3" w:rsidP="005039D3">
      <w:pPr>
        <w:tabs>
          <w:tab w:val="left" w:pos="426"/>
        </w:tabs>
        <w:jc w:val="both"/>
        <w:rPr>
          <w:rFonts w:cs="Arial"/>
          <w:snapToGrid w:val="0"/>
          <w:sz w:val="20"/>
          <w:szCs w:val="20"/>
        </w:rPr>
      </w:pPr>
    </w:p>
    <w:p w14:paraId="5B3BF7A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monto de la garantía que otorgue el concesionario;</w:t>
      </w:r>
    </w:p>
    <w:p w14:paraId="2698A493" w14:textId="77777777" w:rsidR="005039D3" w:rsidRPr="00A207B7" w:rsidRDefault="005039D3" w:rsidP="005039D3">
      <w:pPr>
        <w:tabs>
          <w:tab w:val="left" w:pos="426"/>
        </w:tabs>
        <w:jc w:val="both"/>
        <w:rPr>
          <w:rFonts w:cs="Arial"/>
          <w:snapToGrid w:val="0"/>
          <w:sz w:val="20"/>
          <w:szCs w:val="20"/>
        </w:rPr>
      </w:pPr>
    </w:p>
    <w:p w14:paraId="48EE6C40"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contraprestaciones que deban cubrirse al Municipio;</w:t>
      </w:r>
    </w:p>
    <w:p w14:paraId="7DBBACB6" w14:textId="77777777" w:rsidR="005039D3" w:rsidRPr="00A207B7" w:rsidRDefault="005039D3" w:rsidP="005039D3">
      <w:pPr>
        <w:tabs>
          <w:tab w:val="left" w:pos="426"/>
        </w:tabs>
        <w:jc w:val="both"/>
        <w:rPr>
          <w:rFonts w:cs="Arial"/>
          <w:snapToGrid w:val="0"/>
          <w:sz w:val="20"/>
          <w:szCs w:val="20"/>
        </w:rPr>
      </w:pPr>
    </w:p>
    <w:p w14:paraId="23DDBDA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obligaciones del Municipio;</w:t>
      </w:r>
    </w:p>
    <w:p w14:paraId="0CC25D8F" w14:textId="77777777" w:rsidR="005039D3" w:rsidRPr="00A207B7" w:rsidRDefault="005039D3" w:rsidP="005039D3">
      <w:pPr>
        <w:tabs>
          <w:tab w:val="left" w:pos="426"/>
        </w:tabs>
        <w:jc w:val="both"/>
        <w:rPr>
          <w:rFonts w:cs="Arial"/>
          <w:snapToGrid w:val="0"/>
          <w:sz w:val="20"/>
          <w:szCs w:val="20"/>
        </w:rPr>
      </w:pPr>
    </w:p>
    <w:p w14:paraId="178BE3E9"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garantías que otorgue el municipio al concesionario;</w:t>
      </w:r>
    </w:p>
    <w:p w14:paraId="6CB31485" w14:textId="77777777" w:rsidR="005039D3" w:rsidRPr="00A207B7" w:rsidRDefault="005039D3" w:rsidP="005039D3">
      <w:pPr>
        <w:tabs>
          <w:tab w:val="left" w:pos="426"/>
        </w:tabs>
        <w:jc w:val="both"/>
        <w:rPr>
          <w:rFonts w:cs="Arial"/>
          <w:snapToGrid w:val="0"/>
          <w:sz w:val="20"/>
          <w:szCs w:val="20"/>
        </w:rPr>
      </w:pPr>
    </w:p>
    <w:p w14:paraId="2D2718F8"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 indemnización que el Municipio otorgue al concesionario en caso de revocarse la concesión por causas no imputables a éste;</w:t>
      </w:r>
    </w:p>
    <w:p w14:paraId="4FF5B63D" w14:textId="77777777" w:rsidR="005039D3" w:rsidRPr="00A207B7" w:rsidRDefault="005039D3" w:rsidP="005039D3">
      <w:pPr>
        <w:tabs>
          <w:tab w:val="left" w:pos="426"/>
        </w:tabs>
        <w:jc w:val="both"/>
        <w:rPr>
          <w:rFonts w:cs="Arial"/>
          <w:snapToGrid w:val="0"/>
          <w:sz w:val="20"/>
          <w:szCs w:val="20"/>
        </w:rPr>
      </w:pPr>
    </w:p>
    <w:p w14:paraId="205D1B54"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periodo de vigencia;</w:t>
      </w:r>
    </w:p>
    <w:p w14:paraId="2EEE1ED6" w14:textId="77777777" w:rsidR="005039D3" w:rsidRPr="00A207B7" w:rsidRDefault="005039D3" w:rsidP="005039D3">
      <w:pPr>
        <w:tabs>
          <w:tab w:val="left" w:pos="426"/>
        </w:tabs>
        <w:jc w:val="both"/>
        <w:rPr>
          <w:rFonts w:cs="Arial"/>
          <w:snapToGrid w:val="0"/>
          <w:sz w:val="20"/>
          <w:szCs w:val="20"/>
        </w:rPr>
      </w:pPr>
    </w:p>
    <w:p w14:paraId="2C2FF5C7" w14:textId="008439DB" w:rsidR="005039D3" w:rsidRPr="002C2CBA"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La descripción de los bienes, obras e instalaciones que se concesionan, así como los compromisos de mantenimiento, productividad y aprovechamiento de </w:t>
      </w:r>
      <w:proofErr w:type="gramStart"/>
      <w:r w:rsidRPr="00A207B7">
        <w:rPr>
          <w:rFonts w:cs="Arial"/>
          <w:snapToGrid w:val="0"/>
          <w:sz w:val="20"/>
          <w:szCs w:val="20"/>
        </w:rPr>
        <w:t>los mismos</w:t>
      </w:r>
      <w:proofErr w:type="gramEnd"/>
      <w:r w:rsidRPr="00A207B7">
        <w:rPr>
          <w:rFonts w:cs="Arial"/>
          <w:snapToGrid w:val="0"/>
          <w:sz w:val="20"/>
          <w:szCs w:val="20"/>
        </w:rPr>
        <w:t>;</w:t>
      </w:r>
    </w:p>
    <w:p w14:paraId="004C4B27" w14:textId="77777777" w:rsidR="00CB0EF4" w:rsidRDefault="00CB0EF4" w:rsidP="00CB0EF4">
      <w:pPr>
        <w:tabs>
          <w:tab w:val="left" w:pos="426"/>
        </w:tabs>
        <w:jc w:val="both"/>
        <w:rPr>
          <w:rFonts w:cs="Arial"/>
          <w:snapToGrid w:val="0"/>
          <w:sz w:val="20"/>
          <w:szCs w:val="20"/>
        </w:rPr>
      </w:pPr>
    </w:p>
    <w:p w14:paraId="46F49861" w14:textId="20232B99"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reglas y características de la prestación de los servicios públicos;</w:t>
      </w:r>
    </w:p>
    <w:p w14:paraId="3086953C" w14:textId="77777777" w:rsidR="005039D3" w:rsidRPr="00A207B7" w:rsidRDefault="005039D3" w:rsidP="005039D3">
      <w:pPr>
        <w:tabs>
          <w:tab w:val="left" w:pos="426"/>
        </w:tabs>
        <w:jc w:val="both"/>
        <w:rPr>
          <w:rFonts w:cs="Arial"/>
          <w:snapToGrid w:val="0"/>
          <w:sz w:val="20"/>
          <w:szCs w:val="20"/>
        </w:rPr>
      </w:pPr>
    </w:p>
    <w:p w14:paraId="3617EA07"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El señalamiento del área geográfica donde el concesionario deba prestar los servicios públicos;</w:t>
      </w:r>
    </w:p>
    <w:p w14:paraId="4E79D01B" w14:textId="77777777" w:rsidR="005039D3" w:rsidRPr="00CE490C" w:rsidRDefault="005039D3" w:rsidP="005039D3">
      <w:pPr>
        <w:tabs>
          <w:tab w:val="left" w:pos="426"/>
        </w:tabs>
        <w:jc w:val="both"/>
        <w:rPr>
          <w:rFonts w:cs="Arial"/>
          <w:snapToGrid w:val="0"/>
          <w:sz w:val="16"/>
          <w:szCs w:val="16"/>
        </w:rPr>
      </w:pPr>
    </w:p>
    <w:p w14:paraId="3231732D"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metas de cobertura y eficiencia físicas y comerciales;</w:t>
      </w:r>
    </w:p>
    <w:p w14:paraId="2E1C573F" w14:textId="77777777" w:rsidR="005039D3" w:rsidRPr="00CE490C" w:rsidRDefault="005039D3" w:rsidP="005039D3">
      <w:pPr>
        <w:tabs>
          <w:tab w:val="left" w:pos="426"/>
        </w:tabs>
        <w:jc w:val="both"/>
        <w:rPr>
          <w:rFonts w:cs="Arial"/>
          <w:snapToGrid w:val="0"/>
          <w:sz w:val="16"/>
          <w:szCs w:val="16"/>
        </w:rPr>
      </w:pPr>
    </w:p>
    <w:p w14:paraId="104BD3D2"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Los programas de construcción, expansión y modernización de los sistemas, los que se apegarán a las disposiciones aplicables en materia de equilibrio ecológico y protección al ambiente;</w:t>
      </w:r>
    </w:p>
    <w:p w14:paraId="4809E127" w14:textId="77777777" w:rsidR="005039D3" w:rsidRPr="00CE490C" w:rsidRDefault="005039D3" w:rsidP="005039D3">
      <w:pPr>
        <w:tabs>
          <w:tab w:val="left" w:pos="426"/>
        </w:tabs>
        <w:jc w:val="both"/>
        <w:rPr>
          <w:rFonts w:cs="Arial"/>
          <w:snapToGrid w:val="0"/>
          <w:sz w:val="16"/>
          <w:szCs w:val="16"/>
        </w:rPr>
      </w:pPr>
    </w:p>
    <w:p w14:paraId="3E0F620B" w14:textId="77777777" w:rsidR="00535D4B" w:rsidRPr="00A207B7"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Las fórmulas para calcular las cuotas y tarifas a que se refiere el artículo 140 de esta ley;</w:t>
      </w:r>
    </w:p>
    <w:p w14:paraId="6F3127C5" w14:textId="77777777" w:rsidR="005039D3" w:rsidRPr="00CE490C" w:rsidRDefault="005039D3" w:rsidP="005039D3">
      <w:pPr>
        <w:tabs>
          <w:tab w:val="left" w:pos="426"/>
        </w:tabs>
        <w:jc w:val="both"/>
        <w:rPr>
          <w:rFonts w:cs="Arial"/>
          <w:snapToGrid w:val="0"/>
          <w:sz w:val="16"/>
          <w:szCs w:val="16"/>
        </w:rPr>
      </w:pPr>
    </w:p>
    <w:p w14:paraId="4BCFA05C" w14:textId="77777777" w:rsidR="00535D4B" w:rsidRPr="008C6F73"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A207B7">
        <w:rPr>
          <w:rFonts w:cs="Arial"/>
          <w:snapToGrid w:val="0"/>
          <w:sz w:val="20"/>
          <w:szCs w:val="20"/>
        </w:rPr>
        <w:t xml:space="preserve">El </w:t>
      </w:r>
      <w:r w:rsidR="008C6F73" w:rsidRPr="00A207B7">
        <w:rPr>
          <w:rFonts w:cs="Arial"/>
          <w:snapToGrid w:val="0"/>
          <w:sz w:val="20"/>
          <w:szCs w:val="20"/>
          <w:lang w:val="es-MX"/>
        </w:rPr>
        <w:t>reconocimiento explícito de la Secretaría como árbitro en caso de controversia entre las partes, y como autoridad en el ejercicio de las atribuciones que se le confieren en la presente ley y su reglamento, en el títul</w:t>
      </w:r>
      <w:r w:rsidR="008C6F73" w:rsidRPr="008C6F73">
        <w:rPr>
          <w:rFonts w:cs="Arial"/>
          <w:snapToGrid w:val="0"/>
          <w:sz w:val="20"/>
          <w:szCs w:val="20"/>
          <w:lang w:val="es-MX"/>
        </w:rPr>
        <w:t>o de concesión o cualquier otro ordenamiento; y</w:t>
      </w:r>
    </w:p>
    <w:p w14:paraId="7747C38F" w14:textId="45607736"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008B3CA3">
        <w:rPr>
          <w:rFonts w:cs="Arial"/>
          <w:b/>
          <w:i/>
          <w:sz w:val="16"/>
          <w:szCs w:val="16"/>
          <w:lang w:val="es-MX"/>
        </w:rPr>
        <w:t>r</w:t>
      </w:r>
      <w:r w:rsidRPr="008C6F73">
        <w:rPr>
          <w:rFonts w:cs="Arial"/>
          <w:b/>
          <w:i/>
          <w:sz w:val="16"/>
          <w:szCs w:val="16"/>
          <w:lang w:val="es-MX"/>
        </w:rPr>
        <w:t>eformada</w:t>
      </w:r>
      <w:r w:rsidRPr="008C6F73">
        <w:rPr>
          <w:rFonts w:cs="Arial"/>
          <w:b/>
          <w:bCs/>
          <w:i/>
          <w:sz w:val="16"/>
          <w:szCs w:val="20"/>
        </w:rPr>
        <w:t>,  P.O.</w:t>
      </w:r>
      <w:proofErr w:type="gramEnd"/>
      <w:r w:rsidRPr="008C6F73">
        <w:rPr>
          <w:rFonts w:cs="Arial"/>
          <w:b/>
          <w:bCs/>
          <w:i/>
          <w:sz w:val="16"/>
          <w:szCs w:val="20"/>
        </w:rPr>
        <w:t xml:space="preserve"> No.101, del 21 de agosto de 2024</w:t>
      </w:r>
    </w:p>
    <w:p w14:paraId="1726327F"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60" w:history="1">
        <w:r w:rsidRPr="00EF729F">
          <w:rPr>
            <w:rStyle w:val="Hipervnculo"/>
            <w:rFonts w:cs="Arial"/>
            <w:b/>
            <w:bCs/>
            <w:i/>
            <w:sz w:val="16"/>
            <w:szCs w:val="20"/>
            <w:lang w:val="es-MX"/>
          </w:rPr>
          <w:t>https://po.tamaulipas.gob.mx/wp-content/uploads/2024/08/cxlix-101-210824.pdf</w:t>
        </w:r>
      </w:hyperlink>
    </w:p>
    <w:p w14:paraId="2A6ADEA8" w14:textId="28CE35F0" w:rsidR="00535D4B" w:rsidRPr="00AD4D84" w:rsidRDefault="00535D4B" w:rsidP="005039D3">
      <w:pPr>
        <w:numPr>
          <w:ilvl w:val="0"/>
          <w:numId w:val="31"/>
        </w:numPr>
        <w:tabs>
          <w:tab w:val="clear" w:pos="720"/>
          <w:tab w:val="num" w:pos="0"/>
          <w:tab w:val="left" w:pos="426"/>
        </w:tabs>
        <w:ind w:left="0" w:firstLine="0"/>
        <w:jc w:val="both"/>
        <w:rPr>
          <w:rFonts w:cs="Arial"/>
          <w:snapToGrid w:val="0"/>
          <w:sz w:val="20"/>
          <w:szCs w:val="20"/>
        </w:rPr>
      </w:pPr>
      <w:r w:rsidRPr="0055417C">
        <w:rPr>
          <w:rFonts w:cs="Arial"/>
          <w:snapToGrid w:val="0"/>
          <w:sz w:val="20"/>
          <w:szCs w:val="20"/>
        </w:rPr>
        <w:t>Las causas de revocación a que se refiere el artículo 58 de esta ley.</w:t>
      </w:r>
    </w:p>
    <w:p w14:paraId="49E809AB" w14:textId="77777777" w:rsidR="002D0B4D" w:rsidRDefault="002D0B4D" w:rsidP="00535D4B">
      <w:pPr>
        <w:jc w:val="both"/>
        <w:rPr>
          <w:rFonts w:cs="Arial"/>
          <w:b/>
          <w:snapToGrid w:val="0"/>
          <w:sz w:val="20"/>
          <w:szCs w:val="20"/>
        </w:rPr>
      </w:pPr>
    </w:p>
    <w:p w14:paraId="60EC9A10" w14:textId="46EB3F4B" w:rsidR="00535D4B" w:rsidRPr="0055417C" w:rsidRDefault="00535D4B" w:rsidP="00535D4B">
      <w:pPr>
        <w:jc w:val="both"/>
        <w:rPr>
          <w:rFonts w:cs="Arial"/>
          <w:b/>
          <w:snapToGrid w:val="0"/>
          <w:sz w:val="20"/>
          <w:szCs w:val="20"/>
        </w:rPr>
      </w:pPr>
      <w:r w:rsidRPr="0055417C">
        <w:rPr>
          <w:rFonts w:cs="Arial"/>
          <w:b/>
          <w:snapToGrid w:val="0"/>
          <w:sz w:val="20"/>
          <w:szCs w:val="20"/>
        </w:rPr>
        <w:t>Artículo 50.</w:t>
      </w:r>
    </w:p>
    <w:p w14:paraId="6FDF3924" w14:textId="77777777" w:rsidR="00535D4B" w:rsidRPr="00A207B7" w:rsidRDefault="00535D4B" w:rsidP="00535D4B">
      <w:pPr>
        <w:jc w:val="both"/>
        <w:rPr>
          <w:rFonts w:cs="Arial"/>
          <w:snapToGrid w:val="0"/>
          <w:sz w:val="6"/>
          <w:szCs w:val="20"/>
        </w:rPr>
      </w:pPr>
    </w:p>
    <w:p w14:paraId="61A01868" w14:textId="77777777" w:rsidR="00535D4B" w:rsidRPr="0055417C" w:rsidRDefault="00535D4B" w:rsidP="00535D4B">
      <w:pPr>
        <w:jc w:val="both"/>
        <w:rPr>
          <w:rFonts w:cs="Arial"/>
          <w:snapToGrid w:val="0"/>
          <w:sz w:val="20"/>
          <w:szCs w:val="20"/>
        </w:rPr>
      </w:pPr>
      <w:r w:rsidRPr="0055417C">
        <w:rPr>
          <w:rFonts w:cs="Arial"/>
          <w:snapToGrid w:val="0"/>
          <w:sz w:val="20"/>
          <w:szCs w:val="20"/>
        </w:rPr>
        <w:t>1. Las concesiones se otorgarán con la aprobación del Congreso del Estado, por el tiempo necesario para recuperar las inversiones y obtener la utilidad razonable que debe percibir el concesionario.</w:t>
      </w:r>
    </w:p>
    <w:p w14:paraId="55D53136" w14:textId="77777777" w:rsidR="00535D4B" w:rsidRPr="0055417C" w:rsidRDefault="00535D4B" w:rsidP="00535D4B">
      <w:pPr>
        <w:jc w:val="both"/>
        <w:rPr>
          <w:rFonts w:cs="Arial"/>
          <w:snapToGrid w:val="0"/>
          <w:sz w:val="20"/>
          <w:szCs w:val="20"/>
        </w:rPr>
      </w:pPr>
    </w:p>
    <w:p w14:paraId="6ECDBFE1" w14:textId="77777777" w:rsidR="00535D4B" w:rsidRPr="00896DBF" w:rsidRDefault="00535D4B" w:rsidP="00535D4B">
      <w:pPr>
        <w:autoSpaceDE w:val="0"/>
        <w:autoSpaceDN w:val="0"/>
        <w:adjustRightInd w:val="0"/>
        <w:jc w:val="both"/>
        <w:rPr>
          <w:rFonts w:cs="Arial"/>
          <w:sz w:val="20"/>
          <w:szCs w:val="20"/>
          <w:lang w:val="es-MX" w:eastAsia="es-MX"/>
        </w:rPr>
      </w:pPr>
      <w:r w:rsidRPr="0055417C">
        <w:rPr>
          <w:rFonts w:cs="Arial"/>
          <w:snapToGrid w:val="0"/>
          <w:sz w:val="20"/>
          <w:szCs w:val="20"/>
        </w:rPr>
        <w:t xml:space="preserve">2. </w:t>
      </w:r>
      <w:r w:rsidRPr="0055417C">
        <w:rPr>
          <w:rFonts w:cs="Arial"/>
          <w:snapToGrid w:val="0"/>
          <w:sz w:val="20"/>
          <w:szCs w:val="20"/>
          <w:lang w:val="es-MX"/>
        </w:rPr>
        <w:t>Las concesiones a que se refiere el párrafo anterior podrán prorrogarse en los términos establecidos por la ley, hasta por un periodo igual al establecido inicialmente, siempre y cuando el concesionario lo solicite dentro de un plazo anterior a los últimos cinco años de duración de la concesión. La decisión de otorgar esa</w:t>
      </w:r>
      <w:r w:rsidRPr="00896DBF">
        <w:rPr>
          <w:rFonts w:cs="Arial"/>
          <w:snapToGrid w:val="0"/>
          <w:sz w:val="20"/>
          <w:szCs w:val="20"/>
          <w:lang w:val="es-MX"/>
        </w:rPr>
        <w:t xml:space="preserve"> </w:t>
      </w:r>
      <w:r w:rsidRPr="00896DBF">
        <w:rPr>
          <w:rFonts w:cs="Arial"/>
          <w:sz w:val="20"/>
          <w:szCs w:val="20"/>
          <w:lang w:val="es-MX" w:eastAsia="es-MX"/>
        </w:rPr>
        <w:t>prórroga corresponde al Municipio, previa aprobación del Congreso del Estado, y con la opinión de la</w:t>
      </w:r>
      <w:r>
        <w:rPr>
          <w:rFonts w:cs="Arial"/>
          <w:sz w:val="20"/>
          <w:szCs w:val="20"/>
          <w:lang w:val="es-MX" w:eastAsia="es-MX"/>
        </w:rPr>
        <w:t xml:space="preserve"> </w:t>
      </w:r>
      <w:r w:rsidRPr="00896DBF">
        <w:rPr>
          <w:rFonts w:cs="Arial"/>
          <w:sz w:val="20"/>
          <w:szCs w:val="20"/>
          <w:lang w:val="es-MX" w:eastAsia="es-MX"/>
        </w:rPr>
        <w:t>Secretaría.</w:t>
      </w:r>
    </w:p>
    <w:p w14:paraId="1DAD35C2" w14:textId="4EA73F0A"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FC82ED" w14:textId="7E9C0A64" w:rsidR="00496798" w:rsidRDefault="00496798" w:rsidP="00496798">
      <w:pPr>
        <w:jc w:val="right"/>
        <w:rPr>
          <w:rFonts w:cs="Arial"/>
          <w:b/>
          <w:sz w:val="16"/>
          <w:szCs w:val="16"/>
          <w:lang w:val="es-MX"/>
        </w:rPr>
      </w:pPr>
      <w:hyperlink r:id="rId261" w:history="1">
        <w:r w:rsidRPr="004F7F06">
          <w:rPr>
            <w:rStyle w:val="Hipervnculo"/>
            <w:rFonts w:cs="Arial"/>
            <w:b/>
            <w:sz w:val="16"/>
            <w:szCs w:val="16"/>
            <w:lang w:val="es-MX"/>
          </w:rPr>
          <w:t>https://po.tamaulipas.gob.mx/wp-content/uploads/2024/02/cxlix-23-210224-EV.pdf</w:t>
        </w:r>
      </w:hyperlink>
    </w:p>
    <w:p w14:paraId="6646FDB7" w14:textId="04378522" w:rsidR="00535D4B" w:rsidRPr="00EF729F" w:rsidRDefault="00535D4B" w:rsidP="00535D4B">
      <w:pPr>
        <w:pStyle w:val="Prrafodelista"/>
        <w:autoSpaceDE w:val="0"/>
        <w:autoSpaceDN w:val="0"/>
        <w:adjustRightInd w:val="0"/>
        <w:ind w:left="1004"/>
        <w:jc w:val="right"/>
        <w:rPr>
          <w:rFonts w:cs="Arial"/>
          <w:b/>
          <w:sz w:val="20"/>
          <w:szCs w:val="20"/>
          <w:lang w:val="es-MX"/>
        </w:rPr>
      </w:pPr>
    </w:p>
    <w:p w14:paraId="4B44451E" w14:textId="77777777" w:rsidR="00535D4B" w:rsidRPr="0055417C" w:rsidRDefault="00535D4B" w:rsidP="00535D4B">
      <w:pPr>
        <w:jc w:val="both"/>
        <w:rPr>
          <w:rFonts w:cs="Arial"/>
          <w:b/>
          <w:snapToGrid w:val="0"/>
          <w:sz w:val="20"/>
          <w:szCs w:val="20"/>
        </w:rPr>
      </w:pPr>
      <w:r w:rsidRPr="0055417C">
        <w:rPr>
          <w:rFonts w:cs="Arial"/>
          <w:b/>
          <w:snapToGrid w:val="0"/>
          <w:sz w:val="20"/>
          <w:szCs w:val="20"/>
        </w:rPr>
        <w:t>Artículo 51.</w:t>
      </w:r>
    </w:p>
    <w:p w14:paraId="151C7AD3" w14:textId="77777777" w:rsidR="00535D4B" w:rsidRPr="00A207B7" w:rsidRDefault="00535D4B" w:rsidP="00535D4B">
      <w:pPr>
        <w:jc w:val="both"/>
        <w:rPr>
          <w:rFonts w:cs="Arial"/>
          <w:snapToGrid w:val="0"/>
          <w:sz w:val="14"/>
          <w:szCs w:val="20"/>
        </w:rPr>
      </w:pPr>
    </w:p>
    <w:p w14:paraId="00A0ABDA" w14:textId="77777777" w:rsidR="00535D4B" w:rsidRPr="0055417C" w:rsidRDefault="00535D4B" w:rsidP="00535D4B">
      <w:pPr>
        <w:jc w:val="both"/>
        <w:rPr>
          <w:rFonts w:cs="Arial"/>
          <w:snapToGrid w:val="0"/>
          <w:sz w:val="20"/>
          <w:szCs w:val="20"/>
        </w:rPr>
      </w:pPr>
      <w:r w:rsidRPr="0055417C">
        <w:rPr>
          <w:rFonts w:cs="Arial"/>
          <w:snapToGrid w:val="0"/>
          <w:sz w:val="20"/>
          <w:szCs w:val="20"/>
        </w:rPr>
        <w:t>1. Los concesionarios estarán obligados a cumplir con lo dispuesto en esta ley, su Reglamento y las condiciones señaladas en los títulos de concesión.</w:t>
      </w:r>
    </w:p>
    <w:p w14:paraId="2EED6A57" w14:textId="77777777" w:rsidR="00535D4B" w:rsidRPr="0055417C" w:rsidRDefault="00535D4B" w:rsidP="00535D4B">
      <w:pPr>
        <w:jc w:val="both"/>
        <w:rPr>
          <w:rFonts w:cs="Arial"/>
          <w:snapToGrid w:val="0"/>
          <w:sz w:val="20"/>
          <w:szCs w:val="20"/>
        </w:rPr>
      </w:pPr>
    </w:p>
    <w:p w14:paraId="65156286" w14:textId="77777777" w:rsidR="0055417C" w:rsidRDefault="00535D4B" w:rsidP="00535D4B">
      <w:pPr>
        <w:jc w:val="both"/>
        <w:rPr>
          <w:rFonts w:cs="Arial"/>
          <w:snapToGrid w:val="0"/>
          <w:sz w:val="20"/>
          <w:szCs w:val="20"/>
        </w:rPr>
      </w:pPr>
      <w:r w:rsidRPr="0055417C">
        <w:rPr>
          <w:rFonts w:cs="Arial"/>
          <w:snapToGrid w:val="0"/>
          <w:sz w:val="20"/>
          <w:szCs w:val="20"/>
        </w:rPr>
        <w:t>2. Los concesionarios deberán prestar los servicios públicos de conformidad con las reglas emitidas por el Municipio, y atendiendo a la legislación de equilibrio ecológico y protección al ambiente y las normas oficiales mexicanas que se emitan en relación con los mismos.</w:t>
      </w:r>
    </w:p>
    <w:p w14:paraId="007188A3" w14:textId="77777777" w:rsidR="00F7601A" w:rsidRPr="005039D3" w:rsidRDefault="00F7601A" w:rsidP="00535D4B">
      <w:pPr>
        <w:jc w:val="both"/>
        <w:rPr>
          <w:rFonts w:cs="Arial"/>
          <w:snapToGrid w:val="0"/>
          <w:sz w:val="20"/>
          <w:szCs w:val="20"/>
        </w:rPr>
      </w:pPr>
    </w:p>
    <w:p w14:paraId="1E9377D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52.</w:t>
      </w:r>
    </w:p>
    <w:p w14:paraId="1A68FD13" w14:textId="77777777" w:rsidR="00535D4B" w:rsidRPr="00996A74" w:rsidRDefault="00535D4B" w:rsidP="00535D4B">
      <w:pPr>
        <w:jc w:val="both"/>
        <w:rPr>
          <w:rFonts w:cs="Arial"/>
          <w:snapToGrid w:val="0"/>
          <w:sz w:val="6"/>
          <w:szCs w:val="6"/>
        </w:rPr>
      </w:pPr>
    </w:p>
    <w:p w14:paraId="48C186F3" w14:textId="77777777" w:rsidR="00535D4B" w:rsidRDefault="00535D4B" w:rsidP="00535D4B">
      <w:pPr>
        <w:jc w:val="both"/>
        <w:rPr>
          <w:rFonts w:cs="Arial"/>
          <w:snapToGrid w:val="0"/>
          <w:sz w:val="20"/>
          <w:szCs w:val="20"/>
        </w:rPr>
      </w:pPr>
      <w:r w:rsidRPr="00640B4E">
        <w:rPr>
          <w:rFonts w:cs="Arial"/>
          <w:snapToGrid w:val="0"/>
          <w:sz w:val="20"/>
          <w:szCs w:val="20"/>
        </w:rPr>
        <w:t>Las titulares de las concesiones tendrán las obligaciones siguientes:</w:t>
      </w:r>
    </w:p>
    <w:p w14:paraId="4362ED95" w14:textId="77777777" w:rsidR="0055417C" w:rsidRPr="00A207B7" w:rsidRDefault="0055417C" w:rsidP="00535D4B">
      <w:pPr>
        <w:jc w:val="both"/>
        <w:rPr>
          <w:rFonts w:cs="Arial"/>
          <w:snapToGrid w:val="0"/>
          <w:sz w:val="20"/>
          <w:szCs w:val="20"/>
        </w:rPr>
      </w:pPr>
    </w:p>
    <w:p w14:paraId="4541526F"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lastRenderedPageBreak/>
        <w:t>Utilizar la infraestructura concesionada sólo para los fines de la concesión, sin poderla utilizar para otros fines sin permiso previo del concedente;</w:t>
      </w:r>
    </w:p>
    <w:p w14:paraId="760435FA"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Operar, conservar, mantener, rehabilitar, mejorar y ampliar la infraestructura en los términos del título de concesión;</w:t>
      </w:r>
    </w:p>
    <w:p w14:paraId="1A97A6DE" w14:textId="77777777" w:rsidR="00535D4B" w:rsidRPr="00640B4E"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Mantener las características de las obras existentes y no cambiarlas a menos que sea necesario y se haya aprobado</w:t>
      </w:r>
      <w:r w:rsidRPr="00640B4E">
        <w:rPr>
          <w:rFonts w:cs="Arial"/>
          <w:snapToGrid w:val="0"/>
          <w:sz w:val="20"/>
          <w:szCs w:val="20"/>
        </w:rPr>
        <w:t xml:space="preserve"> el proyecto por el concedente;</w:t>
      </w:r>
    </w:p>
    <w:p w14:paraId="46E94D9E"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 xml:space="preserve">Ejercitar </w:t>
      </w:r>
      <w:r w:rsidRPr="00A207B7">
        <w:rPr>
          <w:rFonts w:cs="Arial"/>
          <w:snapToGrid w:val="0"/>
          <w:sz w:val="20"/>
          <w:szCs w:val="20"/>
        </w:rPr>
        <w:t>en los términos de la concesión, los derechos afectos a la misma, sin poderlos transmitir a terceros en todo o en partes, sin permiso previo y por escrito del concedente;</w:t>
      </w:r>
    </w:p>
    <w:p w14:paraId="7F537E5C"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Cubrir los derechos y aprovechamientos por la exploración y supervisión de los servicios y obras concesionadas en los términos de ley y el título respectivo;</w:t>
      </w:r>
    </w:p>
    <w:p w14:paraId="41239911"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Dar cumplimiento en la prestación de los servicios públicos a lo dispuesto en la legislación del equilibrio ecológico y protección al ambiente y las normas oficiales mexicanas que se emitan en relación con los mismos;</w:t>
      </w:r>
    </w:p>
    <w:p w14:paraId="0DB3EE95" w14:textId="77777777" w:rsidR="00535D4B" w:rsidRPr="00A207B7" w:rsidRDefault="00535D4B" w:rsidP="00535D4B">
      <w:pPr>
        <w:numPr>
          <w:ilvl w:val="0"/>
          <w:numId w:val="6"/>
        </w:numPr>
        <w:tabs>
          <w:tab w:val="clear" w:pos="1260"/>
          <w:tab w:val="left" w:pos="426"/>
        </w:tabs>
        <w:spacing w:after="240"/>
        <w:ind w:left="0" w:firstLine="0"/>
        <w:jc w:val="both"/>
        <w:rPr>
          <w:rFonts w:cs="Arial"/>
          <w:snapToGrid w:val="0"/>
          <w:sz w:val="20"/>
          <w:szCs w:val="20"/>
        </w:rPr>
      </w:pPr>
      <w:r w:rsidRPr="00A207B7">
        <w:rPr>
          <w:rFonts w:cs="Arial"/>
          <w:snapToGrid w:val="0"/>
          <w:sz w:val="20"/>
          <w:szCs w:val="20"/>
        </w:rPr>
        <w:t xml:space="preserve">Si el municipio así lo estima conveniente y lo exige al concesionario, éste deberá contratar por su cuenta y mantener en vigor las pólizas de seguros contra riesgos respecto de la infraestructura afecta a la prestación del servicio concesionado, en el concepto de que el importe de la indemnización en su </w:t>
      </w:r>
      <w:proofErr w:type="gramStart"/>
      <w:r w:rsidRPr="00A207B7">
        <w:rPr>
          <w:rFonts w:cs="Arial"/>
          <w:snapToGrid w:val="0"/>
          <w:sz w:val="20"/>
          <w:szCs w:val="20"/>
        </w:rPr>
        <w:t>caso,</w:t>
      </w:r>
      <w:proofErr w:type="gramEnd"/>
      <w:r w:rsidRPr="00A207B7">
        <w:rPr>
          <w:rFonts w:cs="Arial"/>
          <w:snapToGrid w:val="0"/>
          <w:sz w:val="20"/>
          <w:szCs w:val="20"/>
        </w:rPr>
        <w:t xml:space="preserve"> deberá aplicarse a la reparación de o los daños causados, y</w:t>
      </w:r>
    </w:p>
    <w:p w14:paraId="4AD46F98" w14:textId="77777777" w:rsidR="00535D4B" w:rsidRPr="00A207B7" w:rsidRDefault="00535D4B" w:rsidP="00535D4B">
      <w:pPr>
        <w:numPr>
          <w:ilvl w:val="0"/>
          <w:numId w:val="6"/>
        </w:numPr>
        <w:tabs>
          <w:tab w:val="clear" w:pos="1260"/>
          <w:tab w:val="left" w:pos="426"/>
        </w:tabs>
        <w:ind w:left="0" w:firstLine="0"/>
        <w:jc w:val="both"/>
        <w:rPr>
          <w:rFonts w:cs="Arial"/>
          <w:snapToGrid w:val="0"/>
          <w:sz w:val="20"/>
          <w:szCs w:val="20"/>
        </w:rPr>
      </w:pPr>
      <w:r w:rsidRPr="00A207B7">
        <w:rPr>
          <w:rFonts w:cs="Arial"/>
          <w:snapToGrid w:val="0"/>
          <w:sz w:val="20"/>
          <w:szCs w:val="20"/>
        </w:rPr>
        <w:t>Las demás que señale el título de concesión en los términos del concurso y las que resulten procedentes de conformidad con la legislación aplicable.</w:t>
      </w:r>
    </w:p>
    <w:p w14:paraId="52C9ED2A" w14:textId="77777777" w:rsidR="00635645" w:rsidRPr="00A207B7" w:rsidRDefault="00635645" w:rsidP="00535D4B">
      <w:pPr>
        <w:jc w:val="both"/>
        <w:rPr>
          <w:rFonts w:cs="Arial"/>
          <w:snapToGrid w:val="0"/>
          <w:sz w:val="20"/>
          <w:szCs w:val="20"/>
        </w:rPr>
      </w:pPr>
    </w:p>
    <w:p w14:paraId="279C4105"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53.</w:t>
      </w:r>
    </w:p>
    <w:p w14:paraId="307731B6" w14:textId="77777777" w:rsidR="00535D4B" w:rsidRPr="00996A74" w:rsidRDefault="00535D4B" w:rsidP="00535D4B">
      <w:pPr>
        <w:jc w:val="both"/>
        <w:rPr>
          <w:rFonts w:cs="Arial"/>
          <w:snapToGrid w:val="0"/>
          <w:sz w:val="6"/>
          <w:szCs w:val="6"/>
        </w:rPr>
      </w:pPr>
    </w:p>
    <w:p w14:paraId="67BAE53D"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En caso de otorgarse la concesión para la prestación del servicio público de agua potable, drenaje, alcantarillado, tratamiento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 en un Municipio, el concesionario se subrogará en lo que resulte aplicable, en los derechos y obligaciones que tenga el organismo operador con los usuarios, en los términos de la presente ley.</w:t>
      </w:r>
    </w:p>
    <w:p w14:paraId="07F93200" w14:textId="77777777" w:rsidR="00535D4B" w:rsidRPr="00640B4E" w:rsidRDefault="00535D4B" w:rsidP="00535D4B">
      <w:pPr>
        <w:jc w:val="both"/>
        <w:rPr>
          <w:rFonts w:cs="Arial"/>
          <w:snapToGrid w:val="0"/>
          <w:sz w:val="20"/>
          <w:szCs w:val="20"/>
        </w:rPr>
      </w:pPr>
    </w:p>
    <w:p w14:paraId="7DFFDF7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54.</w:t>
      </w:r>
    </w:p>
    <w:p w14:paraId="5C2DFF80" w14:textId="77777777" w:rsidR="00535D4B" w:rsidRPr="00996A74" w:rsidRDefault="00535D4B" w:rsidP="00535D4B">
      <w:pPr>
        <w:jc w:val="both"/>
        <w:rPr>
          <w:rFonts w:cs="Arial"/>
          <w:snapToGrid w:val="0"/>
          <w:sz w:val="6"/>
          <w:szCs w:val="6"/>
        </w:rPr>
      </w:pPr>
    </w:p>
    <w:p w14:paraId="4DD13454" w14:textId="09EBBDFC" w:rsidR="00535D4B" w:rsidRPr="00CB0EF4" w:rsidRDefault="00535D4B" w:rsidP="00535D4B">
      <w:pPr>
        <w:jc w:val="both"/>
        <w:rPr>
          <w:rFonts w:cs="Arial"/>
          <w:snapToGrid w:val="0"/>
          <w:sz w:val="20"/>
          <w:szCs w:val="20"/>
        </w:rPr>
      </w:pPr>
      <w:r w:rsidRPr="00640B4E">
        <w:rPr>
          <w:rFonts w:cs="Arial"/>
          <w:snapToGrid w:val="0"/>
          <w:sz w:val="20"/>
          <w:szCs w:val="20"/>
        </w:rPr>
        <w:t>Los concesionarios otorgarán las autorizaciones de descargas de aguas residuales a los sistemas de drenaje o alcantarillado, en los términos de la legislación de equilibrio ecológico y protección al ambiente, esta ley y su Reglamento.</w:t>
      </w:r>
    </w:p>
    <w:p w14:paraId="440D672C" w14:textId="77777777" w:rsidR="00CE490C" w:rsidRDefault="00CE490C" w:rsidP="00535D4B">
      <w:pPr>
        <w:jc w:val="both"/>
        <w:rPr>
          <w:rFonts w:cs="Arial"/>
          <w:b/>
          <w:snapToGrid w:val="0"/>
          <w:sz w:val="20"/>
          <w:szCs w:val="20"/>
        </w:rPr>
      </w:pPr>
    </w:p>
    <w:p w14:paraId="6DD15627" w14:textId="3649B0B9" w:rsidR="00535D4B" w:rsidRPr="00640B4E" w:rsidRDefault="00535D4B" w:rsidP="00535D4B">
      <w:pPr>
        <w:jc w:val="both"/>
        <w:rPr>
          <w:rFonts w:cs="Arial"/>
          <w:b/>
          <w:snapToGrid w:val="0"/>
          <w:sz w:val="20"/>
          <w:szCs w:val="20"/>
        </w:rPr>
      </w:pPr>
      <w:r w:rsidRPr="00640B4E">
        <w:rPr>
          <w:rFonts w:cs="Arial"/>
          <w:b/>
          <w:snapToGrid w:val="0"/>
          <w:sz w:val="20"/>
          <w:szCs w:val="20"/>
        </w:rPr>
        <w:t>Artículo 55.</w:t>
      </w:r>
    </w:p>
    <w:p w14:paraId="12E2F5A1" w14:textId="77777777" w:rsidR="00535D4B" w:rsidRPr="00996A74" w:rsidRDefault="00535D4B" w:rsidP="00535D4B">
      <w:pPr>
        <w:jc w:val="both"/>
        <w:rPr>
          <w:rFonts w:cs="Arial"/>
          <w:snapToGrid w:val="0"/>
          <w:sz w:val="6"/>
          <w:szCs w:val="6"/>
        </w:rPr>
      </w:pPr>
    </w:p>
    <w:p w14:paraId="27F5E4DA" w14:textId="77777777" w:rsidR="00535D4B" w:rsidRDefault="00535D4B" w:rsidP="00535D4B">
      <w:pPr>
        <w:jc w:val="both"/>
        <w:rPr>
          <w:rFonts w:cs="Arial"/>
          <w:snapToGrid w:val="0"/>
          <w:sz w:val="20"/>
          <w:szCs w:val="20"/>
          <w:lang w:val="es-MX"/>
        </w:rPr>
      </w:pPr>
      <w:r w:rsidRPr="00640B4E">
        <w:rPr>
          <w:rFonts w:cs="Arial"/>
          <w:snapToGrid w:val="0"/>
          <w:sz w:val="20"/>
          <w:szCs w:val="20"/>
        </w:rPr>
        <w:t xml:space="preserve">1. </w:t>
      </w:r>
      <w:proofErr w:type="gramStart"/>
      <w:r w:rsidRPr="00896DBF">
        <w:rPr>
          <w:rFonts w:cs="Arial"/>
          <w:snapToGrid w:val="0"/>
          <w:sz w:val="20"/>
          <w:szCs w:val="20"/>
          <w:lang w:val="es-MX"/>
        </w:rPr>
        <w:t>Al  término</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  la</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concesión,  las</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obras  y</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demás  bienes</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del  concesionario</w:t>
      </w:r>
      <w:proofErr w:type="gramEnd"/>
      <w:r w:rsidRPr="00896DBF">
        <w:rPr>
          <w:rFonts w:cs="Arial"/>
          <w:snapToGrid w:val="0"/>
          <w:sz w:val="20"/>
          <w:szCs w:val="20"/>
          <w:lang w:val="es-MX"/>
        </w:rPr>
        <w:t xml:space="preserve">  </w:t>
      </w:r>
      <w:proofErr w:type="gramStart"/>
      <w:r w:rsidRPr="00896DBF">
        <w:rPr>
          <w:rFonts w:cs="Arial"/>
          <w:snapToGrid w:val="0"/>
          <w:sz w:val="20"/>
          <w:szCs w:val="20"/>
          <w:lang w:val="es-MX"/>
        </w:rPr>
        <w:t>destinados  directa</w:t>
      </w:r>
      <w:proofErr w:type="gramEnd"/>
      <w:r w:rsidRPr="00896DBF">
        <w:rPr>
          <w:rFonts w:cs="Arial"/>
          <w:snapToGrid w:val="0"/>
          <w:sz w:val="20"/>
          <w:szCs w:val="20"/>
          <w:lang w:val="es-MX"/>
        </w:rPr>
        <w:t xml:space="preserve">  o</w:t>
      </w:r>
      <w:r>
        <w:rPr>
          <w:rFonts w:cs="Arial"/>
          <w:snapToGrid w:val="0"/>
          <w:sz w:val="20"/>
          <w:szCs w:val="20"/>
          <w:lang w:val="es-MX"/>
        </w:rPr>
        <w:t xml:space="preserve"> </w:t>
      </w:r>
      <w:r w:rsidRPr="00896DBF">
        <w:rPr>
          <w:rFonts w:cs="Arial"/>
          <w:snapToGrid w:val="0"/>
          <w:sz w:val="20"/>
          <w:szCs w:val="20"/>
          <w:lang w:val="es-MX"/>
        </w:rPr>
        <w:t xml:space="preserve">indirectamente a la prestación de los servicios públicos se revertirán al organismo operador </w:t>
      </w:r>
      <w:r>
        <w:rPr>
          <w:rFonts w:cs="Arial"/>
          <w:snapToGrid w:val="0"/>
          <w:sz w:val="20"/>
          <w:szCs w:val="20"/>
          <w:lang w:val="es-MX"/>
        </w:rPr>
        <w:t xml:space="preserve">municipal, </w:t>
      </w:r>
      <w:r w:rsidRPr="00896DBF">
        <w:rPr>
          <w:rFonts w:cs="Arial"/>
          <w:snapToGrid w:val="0"/>
          <w:sz w:val="20"/>
          <w:szCs w:val="20"/>
          <w:lang w:val="es-MX"/>
        </w:rPr>
        <w:t>intermunicipal o regional que sustituya al concesionario o, en su caso, al Municipio o a la Secretaría, sin</w:t>
      </w:r>
      <w:r>
        <w:rPr>
          <w:rFonts w:cs="Arial"/>
          <w:snapToGrid w:val="0"/>
          <w:sz w:val="20"/>
          <w:szCs w:val="20"/>
          <w:lang w:val="es-MX"/>
        </w:rPr>
        <w:t xml:space="preserve"> </w:t>
      </w:r>
      <w:r w:rsidRPr="00896DBF">
        <w:rPr>
          <w:rFonts w:cs="Arial"/>
          <w:snapToGrid w:val="0"/>
          <w:sz w:val="20"/>
          <w:szCs w:val="20"/>
          <w:lang w:val="es-MX"/>
        </w:rPr>
        <w:t>costo alguno.</w:t>
      </w:r>
    </w:p>
    <w:p w14:paraId="72C02612" w14:textId="4E306AAD"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0585276" w14:textId="3556CF44" w:rsidR="00496798" w:rsidRDefault="00496798" w:rsidP="00496798">
      <w:pPr>
        <w:jc w:val="right"/>
        <w:rPr>
          <w:rFonts w:cs="Arial"/>
          <w:b/>
          <w:sz w:val="16"/>
          <w:szCs w:val="16"/>
          <w:lang w:val="es-MX"/>
        </w:rPr>
      </w:pPr>
      <w:hyperlink r:id="rId262" w:history="1">
        <w:r w:rsidRPr="004F7F06">
          <w:rPr>
            <w:rStyle w:val="Hipervnculo"/>
            <w:rFonts w:cs="Arial"/>
            <w:b/>
            <w:sz w:val="16"/>
            <w:szCs w:val="16"/>
            <w:lang w:val="es-MX"/>
          </w:rPr>
          <w:t>https://po.tamaulipas.gob.mx/wp-content/uploads/2024/02/cxlix-23-210224-EV.pdf</w:t>
        </w:r>
      </w:hyperlink>
    </w:p>
    <w:p w14:paraId="1F593DFD" w14:textId="67606476" w:rsidR="00535D4B" w:rsidRPr="00EF729F" w:rsidRDefault="00535D4B" w:rsidP="00535D4B">
      <w:pPr>
        <w:pStyle w:val="Prrafodelista"/>
        <w:autoSpaceDE w:val="0"/>
        <w:autoSpaceDN w:val="0"/>
        <w:adjustRightInd w:val="0"/>
        <w:ind w:left="1004"/>
        <w:jc w:val="right"/>
        <w:rPr>
          <w:rFonts w:cs="Arial"/>
          <w:b/>
          <w:sz w:val="20"/>
          <w:szCs w:val="20"/>
          <w:lang w:val="es-MX"/>
        </w:rPr>
      </w:pPr>
    </w:p>
    <w:p w14:paraId="6848E793" w14:textId="77777777" w:rsidR="00535D4B" w:rsidRPr="00640B4E" w:rsidRDefault="00535D4B" w:rsidP="00535D4B">
      <w:pPr>
        <w:jc w:val="both"/>
        <w:rPr>
          <w:rFonts w:cs="Arial"/>
          <w:snapToGrid w:val="0"/>
          <w:sz w:val="20"/>
          <w:szCs w:val="20"/>
        </w:rPr>
      </w:pPr>
      <w:r w:rsidRPr="00640B4E">
        <w:rPr>
          <w:rFonts w:cs="Arial"/>
          <w:snapToGrid w:val="0"/>
          <w:sz w:val="20"/>
          <w:szCs w:val="20"/>
        </w:rPr>
        <w:t>2. Los concesionarios estarán obligados a capacitar al personal de los prestadores de los servicios que los sustituyan en la administración, operación, conservación y mantenimiento de los servicios públicos, las obras y bienes concesionados.</w:t>
      </w:r>
    </w:p>
    <w:p w14:paraId="57109649" w14:textId="77777777" w:rsidR="004656D5" w:rsidRPr="00640B4E" w:rsidRDefault="004656D5" w:rsidP="00535D4B">
      <w:pPr>
        <w:jc w:val="both"/>
        <w:rPr>
          <w:rFonts w:cs="Arial"/>
          <w:b/>
          <w:snapToGrid w:val="0"/>
          <w:sz w:val="20"/>
          <w:szCs w:val="20"/>
        </w:rPr>
      </w:pPr>
    </w:p>
    <w:p w14:paraId="355FBC1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56.</w:t>
      </w:r>
    </w:p>
    <w:p w14:paraId="34C08AAA" w14:textId="77777777" w:rsidR="00535D4B" w:rsidRPr="00996A74" w:rsidRDefault="00535D4B" w:rsidP="00535D4B">
      <w:pPr>
        <w:jc w:val="both"/>
        <w:rPr>
          <w:rFonts w:cs="Arial"/>
          <w:snapToGrid w:val="0"/>
          <w:sz w:val="6"/>
          <w:szCs w:val="6"/>
        </w:rPr>
      </w:pPr>
    </w:p>
    <w:p w14:paraId="59946556" w14:textId="77777777" w:rsidR="00535D4B" w:rsidRPr="00640B4E" w:rsidRDefault="00535D4B" w:rsidP="00535D4B">
      <w:pPr>
        <w:jc w:val="both"/>
        <w:rPr>
          <w:rFonts w:cs="Arial"/>
          <w:snapToGrid w:val="0"/>
          <w:sz w:val="20"/>
          <w:szCs w:val="20"/>
        </w:rPr>
      </w:pPr>
      <w:r w:rsidRPr="00640B4E">
        <w:rPr>
          <w:rFonts w:cs="Arial"/>
          <w:snapToGrid w:val="0"/>
          <w:sz w:val="20"/>
          <w:szCs w:val="20"/>
        </w:rPr>
        <w:t>Las concesiones, así como los derechos y obligaciones que se les deriven, no podrán cederse o transferirse en forma total o parcial, como tampoco podrán ser objeto de garantía o gravamen alguno.</w:t>
      </w:r>
    </w:p>
    <w:p w14:paraId="2D007C52" w14:textId="77777777" w:rsidR="00535D4B" w:rsidRDefault="00535D4B" w:rsidP="00535D4B">
      <w:pPr>
        <w:jc w:val="both"/>
        <w:rPr>
          <w:rFonts w:cs="Arial"/>
          <w:snapToGrid w:val="0"/>
          <w:sz w:val="20"/>
          <w:szCs w:val="20"/>
        </w:rPr>
      </w:pPr>
    </w:p>
    <w:p w14:paraId="06AE14BC"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57.</w:t>
      </w:r>
    </w:p>
    <w:p w14:paraId="5F5E1396" w14:textId="77777777" w:rsidR="00535D4B" w:rsidRPr="00996A74" w:rsidRDefault="00535D4B" w:rsidP="00535D4B">
      <w:pPr>
        <w:jc w:val="both"/>
        <w:rPr>
          <w:rFonts w:cs="Arial"/>
          <w:snapToGrid w:val="0"/>
          <w:sz w:val="6"/>
          <w:szCs w:val="6"/>
        </w:rPr>
      </w:pPr>
    </w:p>
    <w:p w14:paraId="37225089" w14:textId="77777777" w:rsidR="00535D4B" w:rsidRDefault="00535D4B" w:rsidP="00535D4B">
      <w:pPr>
        <w:jc w:val="both"/>
        <w:rPr>
          <w:rFonts w:cs="Arial"/>
          <w:snapToGrid w:val="0"/>
          <w:sz w:val="20"/>
          <w:szCs w:val="20"/>
        </w:rPr>
      </w:pPr>
      <w:r w:rsidRPr="00640B4E">
        <w:rPr>
          <w:rFonts w:cs="Arial"/>
          <w:snapToGrid w:val="0"/>
          <w:sz w:val="20"/>
          <w:szCs w:val="20"/>
        </w:rPr>
        <w:t>1. Las concesiones se terminarán por:</w:t>
      </w:r>
    </w:p>
    <w:p w14:paraId="3AC4F2AC"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lastRenderedPageBreak/>
        <w:t>Vencimiento del plazo establecido en el título de concesión;</w:t>
      </w:r>
    </w:p>
    <w:p w14:paraId="309E75A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Renuncia del titular, en cuyo caso se harán efectivas las garantías señaladas en el título de concesión:</w:t>
      </w:r>
    </w:p>
    <w:p w14:paraId="4A140785"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Revocación;</w:t>
      </w:r>
    </w:p>
    <w:p w14:paraId="7D714537"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No ejercer los derechos conferidos en las concesiones durante un lapso mayor de seis meses;</w:t>
      </w:r>
    </w:p>
    <w:p w14:paraId="7D794F41" w14:textId="77777777" w:rsidR="00535D4B" w:rsidRPr="00640B4E" w:rsidRDefault="00535D4B" w:rsidP="00535D4B">
      <w:pPr>
        <w:numPr>
          <w:ilvl w:val="0"/>
          <w:numId w:val="32"/>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Rescate en caso de utilidad o interés público, previa indemnización, o</w:t>
      </w:r>
    </w:p>
    <w:p w14:paraId="31E26F9E" w14:textId="77777777" w:rsidR="00535D4B" w:rsidRPr="00640B4E" w:rsidRDefault="00535D4B" w:rsidP="00535D4B">
      <w:pPr>
        <w:numPr>
          <w:ilvl w:val="0"/>
          <w:numId w:val="32"/>
        </w:numPr>
        <w:tabs>
          <w:tab w:val="clear" w:pos="1260"/>
          <w:tab w:val="left" w:pos="426"/>
        </w:tabs>
        <w:ind w:left="0" w:firstLine="0"/>
        <w:jc w:val="both"/>
        <w:rPr>
          <w:rFonts w:cs="Arial"/>
          <w:snapToGrid w:val="0"/>
          <w:sz w:val="20"/>
          <w:szCs w:val="20"/>
        </w:rPr>
      </w:pPr>
      <w:r w:rsidRPr="00640B4E">
        <w:rPr>
          <w:rFonts w:cs="Arial"/>
          <w:snapToGrid w:val="0"/>
          <w:sz w:val="20"/>
          <w:szCs w:val="20"/>
        </w:rPr>
        <w:t>Disolución, liquidación o quiebra del concesionario.</w:t>
      </w:r>
    </w:p>
    <w:p w14:paraId="56E0D5BE" w14:textId="77777777" w:rsidR="00535D4B" w:rsidRPr="00640B4E" w:rsidRDefault="00535D4B" w:rsidP="00535D4B">
      <w:pPr>
        <w:jc w:val="both"/>
        <w:rPr>
          <w:rFonts w:cs="Arial"/>
          <w:snapToGrid w:val="0"/>
          <w:sz w:val="20"/>
          <w:szCs w:val="20"/>
        </w:rPr>
      </w:pPr>
    </w:p>
    <w:p w14:paraId="0A74AF98" w14:textId="77777777" w:rsidR="00535D4B" w:rsidRPr="00640B4E" w:rsidRDefault="00535D4B" w:rsidP="00535D4B">
      <w:pPr>
        <w:jc w:val="both"/>
        <w:rPr>
          <w:rFonts w:cs="Arial"/>
          <w:snapToGrid w:val="0"/>
          <w:sz w:val="20"/>
          <w:szCs w:val="20"/>
        </w:rPr>
      </w:pPr>
      <w:r w:rsidRPr="00640B4E">
        <w:rPr>
          <w:rFonts w:cs="Arial"/>
          <w:snapToGrid w:val="0"/>
          <w:sz w:val="20"/>
          <w:szCs w:val="20"/>
        </w:rPr>
        <w:t>2. La terminación de la concesión no extingue las obligaciones contraídas por el titular durante su vigencia.</w:t>
      </w:r>
    </w:p>
    <w:p w14:paraId="39811E54" w14:textId="77777777" w:rsidR="00535D4B" w:rsidRPr="00640B4E" w:rsidRDefault="00535D4B" w:rsidP="00535D4B">
      <w:pPr>
        <w:jc w:val="both"/>
        <w:rPr>
          <w:rFonts w:cs="Arial"/>
          <w:snapToGrid w:val="0"/>
          <w:sz w:val="20"/>
          <w:szCs w:val="20"/>
        </w:rPr>
      </w:pPr>
    </w:p>
    <w:p w14:paraId="29755AA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58.</w:t>
      </w:r>
    </w:p>
    <w:p w14:paraId="16228B5D" w14:textId="77777777" w:rsidR="00535D4B" w:rsidRPr="005738E2" w:rsidRDefault="00535D4B" w:rsidP="00535D4B">
      <w:pPr>
        <w:jc w:val="both"/>
        <w:rPr>
          <w:rFonts w:cs="Arial"/>
          <w:snapToGrid w:val="0"/>
          <w:sz w:val="6"/>
          <w:szCs w:val="6"/>
        </w:rPr>
      </w:pPr>
    </w:p>
    <w:p w14:paraId="46491D17"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Las </w:t>
      </w:r>
      <w:r w:rsidRPr="00A207B7">
        <w:rPr>
          <w:rFonts w:cs="Arial"/>
          <w:snapToGrid w:val="0"/>
          <w:sz w:val="20"/>
          <w:szCs w:val="20"/>
        </w:rPr>
        <w:t>concesiones podrán ser revocadas por el Ayuntamiento si el concesionario:</w:t>
      </w:r>
    </w:p>
    <w:p w14:paraId="7DEDDEEF" w14:textId="77777777" w:rsidR="00535D4B" w:rsidRPr="00A207B7" w:rsidRDefault="00535D4B" w:rsidP="00535D4B">
      <w:pPr>
        <w:jc w:val="both"/>
        <w:rPr>
          <w:rFonts w:cs="Arial"/>
          <w:snapToGrid w:val="0"/>
          <w:sz w:val="20"/>
          <w:szCs w:val="20"/>
        </w:rPr>
      </w:pPr>
    </w:p>
    <w:p w14:paraId="298E600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el objeto, obligaciones o condiciones de la concesión en los términos y plazos establecidos en el título correspondiente;</w:t>
      </w:r>
    </w:p>
    <w:p w14:paraId="5606A0EB"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Cede o transfiere la concesión o los derechos en ella conferidos;</w:t>
      </w:r>
    </w:p>
    <w:p w14:paraId="57582FEF"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Interrumpe la prestación de los servicios públicos, total o parcialmente, sin causa justificada;</w:t>
      </w:r>
    </w:p>
    <w:p w14:paraId="6D33D87C"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Reincide en la aplicación de cuotas y tarifas superiores a las que resulten de la aplicación de las fórmulas a que se refiere esta ley;</w:t>
      </w:r>
    </w:p>
    <w:p w14:paraId="7905062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las indemnizaciones por daños que se originen con motivo del objeto de la concesión;</w:t>
      </w:r>
    </w:p>
    <w:p w14:paraId="50C90E3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conserva y mantiene debidamente los bienes que en su caso se hubieren concesionado;</w:t>
      </w:r>
    </w:p>
    <w:p w14:paraId="4C32E896"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Modifica o altera sustancialmente la naturaleza o condiciones de las obras o servicios públicos sin autorización del Ayuntamiento;</w:t>
      </w:r>
    </w:p>
    <w:p w14:paraId="58119A75"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cubre al concedente las contraprestaciones que se hubiesen establecido;</w:t>
      </w:r>
    </w:p>
    <w:p w14:paraId="365F5DC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cumple con las metas de desempeño físico, comercial y de coberturas;</w:t>
      </w:r>
    </w:p>
    <w:p w14:paraId="039DB559"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No otorga o no mantiene en vigor la garantía de cumplimiento de la concesión;</w:t>
      </w:r>
    </w:p>
    <w:p w14:paraId="5442DC31" w14:textId="77777777" w:rsidR="00535D4B" w:rsidRPr="00A207B7" w:rsidRDefault="00535D4B" w:rsidP="00535D4B">
      <w:pPr>
        <w:numPr>
          <w:ilvl w:val="0"/>
          <w:numId w:val="33"/>
        </w:numPr>
        <w:tabs>
          <w:tab w:val="clear" w:pos="1260"/>
          <w:tab w:val="num" w:pos="0"/>
          <w:tab w:val="left" w:pos="426"/>
        </w:tabs>
        <w:spacing w:after="200"/>
        <w:ind w:left="0" w:firstLine="0"/>
        <w:jc w:val="both"/>
        <w:rPr>
          <w:rFonts w:cs="Arial"/>
          <w:snapToGrid w:val="0"/>
          <w:sz w:val="20"/>
          <w:szCs w:val="20"/>
        </w:rPr>
      </w:pPr>
      <w:r w:rsidRPr="00A207B7">
        <w:rPr>
          <w:rFonts w:cs="Arial"/>
          <w:snapToGrid w:val="0"/>
          <w:sz w:val="20"/>
          <w:szCs w:val="20"/>
        </w:rPr>
        <w:t>Incumple reiteradamente con las obligaciones señaladas en el título de concesión o en materia de protección ambiental y prevención de la contaminación de las aguas, o</w:t>
      </w:r>
    </w:p>
    <w:p w14:paraId="24061ADF" w14:textId="77777777" w:rsidR="00535D4B" w:rsidRPr="00A207B7" w:rsidRDefault="00535D4B" w:rsidP="00635645">
      <w:pPr>
        <w:numPr>
          <w:ilvl w:val="0"/>
          <w:numId w:val="33"/>
        </w:numPr>
        <w:tabs>
          <w:tab w:val="clear" w:pos="1260"/>
          <w:tab w:val="num" w:pos="0"/>
          <w:tab w:val="left" w:pos="426"/>
        </w:tabs>
        <w:ind w:left="0" w:firstLine="0"/>
        <w:jc w:val="both"/>
        <w:rPr>
          <w:rFonts w:cs="Arial"/>
          <w:snapToGrid w:val="0"/>
          <w:sz w:val="20"/>
          <w:szCs w:val="20"/>
        </w:rPr>
      </w:pPr>
      <w:r w:rsidRPr="00A207B7">
        <w:rPr>
          <w:rFonts w:cs="Arial"/>
          <w:snapToGrid w:val="0"/>
          <w:sz w:val="20"/>
          <w:szCs w:val="20"/>
        </w:rPr>
        <w:t>Incumple, de manera reiterada, con cualquiera de las obligaciones o condiciones establecidas en esta ley, su Reglamento o el título de concesión.</w:t>
      </w:r>
    </w:p>
    <w:p w14:paraId="1941930A" w14:textId="77777777" w:rsidR="00635645" w:rsidRPr="00A207B7" w:rsidRDefault="00635645" w:rsidP="00635645">
      <w:pPr>
        <w:tabs>
          <w:tab w:val="left" w:pos="426"/>
        </w:tabs>
        <w:jc w:val="both"/>
        <w:rPr>
          <w:rFonts w:cs="Arial"/>
          <w:snapToGrid w:val="0"/>
          <w:sz w:val="20"/>
          <w:szCs w:val="20"/>
        </w:rPr>
      </w:pPr>
    </w:p>
    <w:p w14:paraId="03B298B0" w14:textId="77777777" w:rsidR="00535D4B" w:rsidRPr="00640B4E" w:rsidRDefault="00535D4B" w:rsidP="00635645">
      <w:pPr>
        <w:jc w:val="both"/>
        <w:rPr>
          <w:rFonts w:cs="Arial"/>
          <w:b/>
          <w:snapToGrid w:val="0"/>
          <w:sz w:val="20"/>
          <w:szCs w:val="20"/>
        </w:rPr>
      </w:pPr>
      <w:r w:rsidRPr="00640B4E">
        <w:rPr>
          <w:rFonts w:cs="Arial"/>
          <w:b/>
          <w:snapToGrid w:val="0"/>
          <w:sz w:val="20"/>
          <w:szCs w:val="20"/>
        </w:rPr>
        <w:t>Artículo 59.</w:t>
      </w:r>
    </w:p>
    <w:p w14:paraId="7598584C" w14:textId="77777777" w:rsidR="00535D4B" w:rsidRPr="00E7271D" w:rsidRDefault="00535D4B" w:rsidP="00535D4B">
      <w:pPr>
        <w:jc w:val="both"/>
        <w:rPr>
          <w:rFonts w:cs="Arial"/>
          <w:snapToGrid w:val="0"/>
          <w:sz w:val="6"/>
          <w:szCs w:val="6"/>
        </w:rPr>
      </w:pPr>
    </w:p>
    <w:p w14:paraId="70805CEF" w14:textId="77777777" w:rsidR="00535D4B" w:rsidRPr="00896DBF" w:rsidRDefault="00535D4B" w:rsidP="00535D4B">
      <w:pPr>
        <w:jc w:val="both"/>
        <w:rPr>
          <w:rFonts w:cs="Arial"/>
          <w:snapToGrid w:val="0"/>
          <w:sz w:val="20"/>
          <w:szCs w:val="20"/>
          <w:lang w:val="es-MX"/>
        </w:rPr>
      </w:pPr>
      <w:r w:rsidRPr="00640B4E">
        <w:rPr>
          <w:rFonts w:cs="Arial"/>
          <w:snapToGrid w:val="0"/>
          <w:sz w:val="20"/>
          <w:szCs w:val="20"/>
        </w:rPr>
        <w:t xml:space="preserve">1. </w:t>
      </w:r>
      <w:r w:rsidRPr="00896DBF">
        <w:rPr>
          <w:rFonts w:cs="Arial"/>
          <w:snapToGrid w:val="0"/>
          <w:sz w:val="20"/>
          <w:szCs w:val="20"/>
          <w:lang w:val="es-MX"/>
        </w:rPr>
        <w:t xml:space="preserve">También podrán rescatarse las concesiones que se otorguen al amparo de esta ley, previa opinión de </w:t>
      </w:r>
      <w:r>
        <w:rPr>
          <w:rFonts w:cs="Arial"/>
          <w:snapToGrid w:val="0"/>
          <w:sz w:val="20"/>
          <w:szCs w:val="20"/>
          <w:lang w:val="es-MX"/>
        </w:rPr>
        <w:t xml:space="preserve">la </w:t>
      </w:r>
      <w:r w:rsidRPr="00896DBF">
        <w:rPr>
          <w:rFonts w:cs="Arial"/>
          <w:snapToGrid w:val="0"/>
          <w:sz w:val="20"/>
          <w:szCs w:val="20"/>
          <w:lang w:val="es-MX"/>
        </w:rPr>
        <w:t>Secretaría, por causa de utilidad o interés público, mediante indemnización, cuyo monto será fijado de común acuerdo por dos peritos designados por el o los municipios concedentes y el concesionario, en la inteligencia  de  que  si  los  peritos  designados  no  llegan  a  un  acuerdo  respecto  del  monto  de  la indemnización, o alguna de las partes no nombra al perito que le corresponde, el monto de la indemnización</w:t>
      </w:r>
      <w:r>
        <w:rPr>
          <w:rFonts w:cs="Arial"/>
          <w:snapToGrid w:val="0"/>
          <w:sz w:val="20"/>
          <w:szCs w:val="20"/>
          <w:lang w:val="es-MX"/>
        </w:rPr>
        <w:t xml:space="preserve"> </w:t>
      </w:r>
      <w:r w:rsidRPr="00896DBF">
        <w:rPr>
          <w:rFonts w:cs="Arial"/>
          <w:snapToGrid w:val="0"/>
          <w:sz w:val="20"/>
          <w:szCs w:val="20"/>
          <w:lang w:val="es-MX"/>
        </w:rPr>
        <w:t>será fijado por un tercer perito designado por la Secretaría.</w:t>
      </w:r>
    </w:p>
    <w:p w14:paraId="5F1BF9F0" w14:textId="7544BE46"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B9052D" w14:textId="0CD611B2" w:rsidR="00496798" w:rsidRDefault="00496798" w:rsidP="00496798">
      <w:pPr>
        <w:jc w:val="right"/>
        <w:rPr>
          <w:rFonts w:cs="Arial"/>
          <w:b/>
          <w:sz w:val="16"/>
          <w:szCs w:val="16"/>
          <w:lang w:val="es-MX"/>
        </w:rPr>
      </w:pPr>
      <w:hyperlink r:id="rId263" w:history="1">
        <w:r w:rsidRPr="004F7F06">
          <w:rPr>
            <w:rStyle w:val="Hipervnculo"/>
            <w:rFonts w:cs="Arial"/>
            <w:b/>
            <w:sz w:val="16"/>
            <w:szCs w:val="16"/>
            <w:lang w:val="es-MX"/>
          </w:rPr>
          <w:t>https://po.tamaulipas.gob.mx/wp-content/uploads/2024/02/cxlix-23-210224-EV.pdf</w:t>
        </w:r>
      </w:hyperlink>
    </w:p>
    <w:p w14:paraId="077A2A73" w14:textId="2A086FC8" w:rsidR="00535D4B" w:rsidRPr="00EF729F" w:rsidRDefault="00535D4B" w:rsidP="00535D4B">
      <w:pPr>
        <w:pStyle w:val="Prrafodelista"/>
        <w:autoSpaceDE w:val="0"/>
        <w:autoSpaceDN w:val="0"/>
        <w:adjustRightInd w:val="0"/>
        <w:ind w:left="1004"/>
        <w:jc w:val="right"/>
        <w:rPr>
          <w:rFonts w:cs="Arial"/>
          <w:b/>
          <w:sz w:val="20"/>
          <w:szCs w:val="20"/>
          <w:lang w:val="es-MX"/>
        </w:rPr>
      </w:pPr>
    </w:p>
    <w:p w14:paraId="585B9C7D" w14:textId="77777777" w:rsidR="00535D4B" w:rsidRPr="00635645" w:rsidRDefault="00535D4B" w:rsidP="00535D4B">
      <w:pPr>
        <w:jc w:val="both"/>
        <w:rPr>
          <w:rFonts w:cs="Arial"/>
          <w:snapToGrid w:val="0"/>
          <w:sz w:val="20"/>
          <w:szCs w:val="20"/>
        </w:rPr>
      </w:pPr>
      <w:r w:rsidRPr="00635645">
        <w:rPr>
          <w:rFonts w:cs="Arial"/>
          <w:snapToGrid w:val="0"/>
          <w:sz w:val="20"/>
          <w:szCs w:val="20"/>
        </w:rPr>
        <w:t xml:space="preserve">2. La declaratoria de rescate hará que los bienes equipo, instalación, vehículos y demás enseres, directa e indirectamente destinados al objeto de la concesión vuelvan de pleno derecho a la posesión, control y administración del gobierno municipal y que ingresen a su patrimonio o, en su caso, al patrimonio del </w:t>
      </w:r>
      <w:r w:rsidRPr="00635645">
        <w:rPr>
          <w:rFonts w:cs="Arial"/>
          <w:snapToGrid w:val="0"/>
          <w:sz w:val="20"/>
          <w:szCs w:val="20"/>
        </w:rPr>
        <w:lastRenderedPageBreak/>
        <w:t>organismo operador, desde la fecha de la declaratoria misma; los bienes, equipo, instalación, vehículos y demás enseres, directa o indirectamente destinados a los fines de la concesión.</w:t>
      </w:r>
    </w:p>
    <w:p w14:paraId="4D8F5ED8" w14:textId="77777777" w:rsidR="00535D4B" w:rsidRPr="00635645" w:rsidRDefault="00535D4B" w:rsidP="00535D4B">
      <w:pPr>
        <w:jc w:val="both"/>
        <w:rPr>
          <w:rFonts w:cs="Arial"/>
          <w:snapToGrid w:val="0"/>
          <w:sz w:val="20"/>
          <w:szCs w:val="20"/>
        </w:rPr>
      </w:pPr>
    </w:p>
    <w:p w14:paraId="103672D7" w14:textId="77777777" w:rsidR="00535D4B" w:rsidRDefault="00535D4B" w:rsidP="00535D4B">
      <w:pPr>
        <w:jc w:val="both"/>
        <w:rPr>
          <w:rFonts w:cs="Arial"/>
          <w:snapToGrid w:val="0"/>
          <w:sz w:val="20"/>
          <w:szCs w:val="20"/>
        </w:rPr>
      </w:pPr>
      <w:r w:rsidRPr="00635645">
        <w:rPr>
          <w:rFonts w:cs="Arial"/>
          <w:snapToGrid w:val="0"/>
          <w:sz w:val="20"/>
          <w:szCs w:val="20"/>
        </w:rPr>
        <w:t>3. En la declaratoria de rescate se establecerán las bases generales que servirán para fijar el monto de la indemnización que haya de cubrirse al concesionario, pero en ningún caso podrá tomarse como base para fijar el valor de los bienes concesionados.</w:t>
      </w:r>
    </w:p>
    <w:p w14:paraId="77386D26" w14:textId="77777777" w:rsidR="00AB6FB6" w:rsidRPr="00635645" w:rsidRDefault="00AB6FB6" w:rsidP="00535D4B">
      <w:pPr>
        <w:jc w:val="both"/>
        <w:rPr>
          <w:rFonts w:cs="Arial"/>
          <w:snapToGrid w:val="0"/>
          <w:sz w:val="20"/>
          <w:szCs w:val="20"/>
        </w:rPr>
      </w:pPr>
    </w:p>
    <w:p w14:paraId="237341F2" w14:textId="77777777" w:rsidR="00535D4B" w:rsidRDefault="00535D4B" w:rsidP="00535D4B">
      <w:pPr>
        <w:jc w:val="both"/>
        <w:rPr>
          <w:rFonts w:cs="Arial"/>
          <w:snapToGrid w:val="0"/>
          <w:sz w:val="20"/>
          <w:szCs w:val="20"/>
        </w:rPr>
      </w:pPr>
      <w:r w:rsidRPr="00635645">
        <w:rPr>
          <w:rFonts w:cs="Arial"/>
          <w:snapToGrid w:val="0"/>
          <w:sz w:val="20"/>
          <w:szCs w:val="20"/>
        </w:rPr>
        <w:t>4. Si el concesionario estuviese conforme con el monto de la indemnización, la cantidad que se señale por este concepto tendrá carácter definitivo. Si no estuviese conforme, podrá impugnarlo ante el Tribunal Fiscal del Estado, en los términos y plazos que establece el Código Fiscal del Estado.</w:t>
      </w:r>
    </w:p>
    <w:p w14:paraId="0F06AA8D" w14:textId="77777777" w:rsidR="00726EE3" w:rsidRPr="00635645" w:rsidRDefault="00726EE3" w:rsidP="00535D4B">
      <w:pPr>
        <w:jc w:val="both"/>
        <w:rPr>
          <w:rFonts w:cs="Arial"/>
          <w:snapToGrid w:val="0"/>
          <w:sz w:val="20"/>
          <w:szCs w:val="20"/>
        </w:rPr>
      </w:pPr>
    </w:p>
    <w:p w14:paraId="17B5A2B4" w14:textId="77777777" w:rsidR="00535D4B" w:rsidRPr="00635645" w:rsidRDefault="00535D4B" w:rsidP="00535D4B">
      <w:pPr>
        <w:jc w:val="both"/>
        <w:rPr>
          <w:rFonts w:cs="Arial"/>
          <w:snapToGrid w:val="0"/>
          <w:sz w:val="20"/>
          <w:szCs w:val="20"/>
        </w:rPr>
      </w:pPr>
      <w:r w:rsidRPr="00635645">
        <w:rPr>
          <w:rFonts w:cs="Arial"/>
          <w:snapToGrid w:val="0"/>
          <w:sz w:val="20"/>
          <w:szCs w:val="20"/>
        </w:rPr>
        <w:t>5. La impugnación a que se refiere el párrafo anterior no interrumpirá el derecho del Municipio para asumir directamente o, a través del organismo operador municipal, intermunicipal o regional, la prestación de los servicios públicos.</w:t>
      </w:r>
    </w:p>
    <w:p w14:paraId="2E2F994D" w14:textId="77777777" w:rsidR="00535D4B" w:rsidRPr="00635645" w:rsidRDefault="00535D4B" w:rsidP="00535D4B">
      <w:pPr>
        <w:jc w:val="both"/>
        <w:rPr>
          <w:rFonts w:cs="Arial"/>
          <w:snapToGrid w:val="0"/>
          <w:sz w:val="20"/>
          <w:szCs w:val="20"/>
        </w:rPr>
      </w:pPr>
    </w:p>
    <w:p w14:paraId="7318E481"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60.</w:t>
      </w:r>
    </w:p>
    <w:p w14:paraId="1D031849" w14:textId="77777777" w:rsidR="00535D4B" w:rsidRPr="00E7271D" w:rsidRDefault="00535D4B" w:rsidP="00535D4B">
      <w:pPr>
        <w:jc w:val="both"/>
        <w:rPr>
          <w:rFonts w:cs="Arial"/>
          <w:snapToGrid w:val="0"/>
          <w:sz w:val="6"/>
          <w:szCs w:val="6"/>
        </w:rPr>
      </w:pPr>
    </w:p>
    <w:p w14:paraId="1AC75FE5" w14:textId="77777777" w:rsidR="00535D4B" w:rsidRDefault="00535D4B" w:rsidP="00535D4B">
      <w:pPr>
        <w:jc w:val="both"/>
        <w:rPr>
          <w:rFonts w:cs="Arial"/>
          <w:snapToGrid w:val="0"/>
          <w:sz w:val="20"/>
          <w:szCs w:val="20"/>
          <w:lang w:val="es-MX"/>
        </w:rPr>
      </w:pPr>
      <w:r w:rsidRPr="00896DBF">
        <w:rPr>
          <w:rFonts w:cs="Arial"/>
          <w:snapToGrid w:val="0"/>
          <w:sz w:val="20"/>
          <w:szCs w:val="20"/>
          <w:lang w:val="es-MX"/>
        </w:rPr>
        <w:t>La revocación de la concesión será declarada administrativamente por el Ayuntamiento, con la opinión de la</w:t>
      </w:r>
      <w:r>
        <w:rPr>
          <w:rFonts w:cs="Arial"/>
          <w:snapToGrid w:val="0"/>
          <w:sz w:val="20"/>
          <w:szCs w:val="20"/>
          <w:lang w:val="es-MX"/>
        </w:rPr>
        <w:t xml:space="preserve"> </w:t>
      </w:r>
      <w:r w:rsidRPr="00896DBF">
        <w:rPr>
          <w:rFonts w:cs="Arial"/>
          <w:snapToGrid w:val="0"/>
          <w:sz w:val="20"/>
          <w:szCs w:val="20"/>
          <w:lang w:val="es-MX"/>
        </w:rPr>
        <w:t>Secretaría, conforme al siguiente procedimiento:</w:t>
      </w:r>
    </w:p>
    <w:p w14:paraId="4FE57254" w14:textId="01E86D4B"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725408" w14:textId="22BA1DB9" w:rsidR="00496798" w:rsidRDefault="00496798" w:rsidP="00496798">
      <w:pPr>
        <w:jc w:val="right"/>
        <w:rPr>
          <w:rFonts w:cs="Arial"/>
          <w:b/>
          <w:sz w:val="16"/>
          <w:szCs w:val="16"/>
          <w:lang w:val="es-MX"/>
        </w:rPr>
      </w:pPr>
      <w:hyperlink r:id="rId264" w:history="1">
        <w:r w:rsidRPr="004F7F06">
          <w:rPr>
            <w:rStyle w:val="Hipervnculo"/>
            <w:rFonts w:cs="Arial"/>
            <w:b/>
            <w:sz w:val="16"/>
            <w:szCs w:val="16"/>
            <w:lang w:val="es-MX"/>
          </w:rPr>
          <w:t>https://po.tamaulipas.gob.mx/wp-content/uploads/2024/02/cxlix-23-210224-EV.pdf</w:t>
        </w:r>
      </w:hyperlink>
    </w:p>
    <w:p w14:paraId="6DB69095" w14:textId="770E5BB1" w:rsidR="00535D4B" w:rsidRPr="00EF729F" w:rsidRDefault="00535D4B" w:rsidP="00535D4B">
      <w:pPr>
        <w:pStyle w:val="Prrafodelista"/>
        <w:autoSpaceDE w:val="0"/>
        <w:autoSpaceDN w:val="0"/>
        <w:adjustRightInd w:val="0"/>
        <w:ind w:left="1004"/>
        <w:jc w:val="right"/>
        <w:rPr>
          <w:rFonts w:cs="Arial"/>
          <w:b/>
          <w:sz w:val="20"/>
          <w:szCs w:val="20"/>
          <w:lang w:val="es-MX"/>
        </w:rPr>
      </w:pPr>
    </w:p>
    <w:p w14:paraId="7328A1F0" w14:textId="77777777" w:rsidR="00535D4B" w:rsidRPr="00640B4E" w:rsidRDefault="00535D4B" w:rsidP="00535D4B">
      <w:pPr>
        <w:numPr>
          <w:ilvl w:val="0"/>
          <w:numId w:val="34"/>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El Ayuntamiento notificará al titular del inicio del procedimiento y de las causas que lo motivan y le otorgará un plazo de quince días hábiles, contados a partir del día siguiente al cual se realice la notificación, para señalar lo que a su derecho convenga y presentar las pruebas que estime pertinentes;</w:t>
      </w:r>
    </w:p>
    <w:p w14:paraId="78D9651A"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lang w:val="es-MX"/>
        </w:rPr>
      </w:pPr>
      <w:r w:rsidRPr="007619C6">
        <w:rPr>
          <w:rFonts w:cs="Arial"/>
          <w:snapToGrid w:val="0"/>
          <w:sz w:val="20"/>
          <w:szCs w:val="20"/>
          <w:lang w:val="es-MX"/>
        </w:rPr>
        <w:t>Aportados los elementos de defensa y las pruebas, en su caso, o transcurrido el plazo sin que se</w:t>
      </w:r>
      <w:r>
        <w:rPr>
          <w:rFonts w:cs="Arial"/>
          <w:snapToGrid w:val="0"/>
          <w:sz w:val="20"/>
          <w:szCs w:val="20"/>
          <w:lang w:val="es-MX"/>
        </w:rPr>
        <w:t xml:space="preserve"> </w:t>
      </w:r>
      <w:r w:rsidRPr="007619C6">
        <w:rPr>
          <w:rFonts w:cs="Arial"/>
          <w:snapToGrid w:val="0"/>
          <w:sz w:val="20"/>
          <w:szCs w:val="20"/>
          <w:lang w:val="es-MX"/>
        </w:rPr>
        <w:t>hubieren presentado, el Municipio formulará proyecto de dictamen en un plazo de quince días hábiles,</w:t>
      </w:r>
      <w:r>
        <w:rPr>
          <w:rFonts w:cs="Arial"/>
          <w:snapToGrid w:val="0"/>
          <w:sz w:val="20"/>
          <w:szCs w:val="20"/>
          <w:lang w:val="es-MX"/>
        </w:rPr>
        <w:t xml:space="preserve"> </w:t>
      </w:r>
      <w:r w:rsidRPr="007619C6">
        <w:rPr>
          <w:rFonts w:cs="Arial"/>
          <w:snapToGrid w:val="0"/>
          <w:sz w:val="20"/>
          <w:szCs w:val="20"/>
          <w:lang w:val="es-MX"/>
        </w:rPr>
        <w:t>mismo que remitirá a la Secretaría para opinión;</w:t>
      </w:r>
    </w:p>
    <w:p w14:paraId="5231A047" w14:textId="77777777" w:rsidR="00CB0EF4" w:rsidRDefault="00CB0EF4" w:rsidP="00535D4B">
      <w:pPr>
        <w:pStyle w:val="Prrafodelista"/>
        <w:autoSpaceDE w:val="0"/>
        <w:autoSpaceDN w:val="0"/>
        <w:adjustRightInd w:val="0"/>
        <w:ind w:left="1260"/>
        <w:jc w:val="right"/>
        <w:rPr>
          <w:rFonts w:cs="Arial"/>
          <w:b/>
          <w:i/>
          <w:sz w:val="16"/>
          <w:szCs w:val="16"/>
          <w:lang w:val="es-MX"/>
        </w:rPr>
      </w:pPr>
    </w:p>
    <w:p w14:paraId="47088C75" w14:textId="31466BC9" w:rsidR="00535D4B" w:rsidRPr="00EF729F" w:rsidRDefault="00535D4B" w:rsidP="00535D4B">
      <w:pPr>
        <w:pStyle w:val="Prrafodelista"/>
        <w:autoSpaceDE w:val="0"/>
        <w:autoSpaceDN w:val="0"/>
        <w:adjustRightInd w:val="0"/>
        <w:ind w:left="1260"/>
        <w:jc w:val="right"/>
        <w:rPr>
          <w:rFonts w:cs="Arial"/>
          <w:b/>
          <w:sz w:val="20"/>
          <w:szCs w:val="20"/>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36B3AD4" w14:textId="77777777" w:rsidR="00496798" w:rsidRDefault="00496798" w:rsidP="00496798">
      <w:pPr>
        <w:jc w:val="right"/>
        <w:rPr>
          <w:rFonts w:cs="Arial"/>
          <w:b/>
          <w:sz w:val="16"/>
          <w:szCs w:val="16"/>
          <w:lang w:val="es-MX"/>
        </w:rPr>
      </w:pPr>
      <w:hyperlink r:id="rId265" w:history="1">
        <w:r w:rsidRPr="004F7F06">
          <w:rPr>
            <w:rStyle w:val="Hipervnculo"/>
            <w:rFonts w:cs="Arial"/>
            <w:b/>
            <w:sz w:val="16"/>
            <w:szCs w:val="16"/>
            <w:lang w:val="es-MX"/>
          </w:rPr>
          <w:t>https://po.tamaulipas.gob.mx/wp-content/uploads/2024/02/cxlix-23-210224-EV.pdf</w:t>
        </w:r>
      </w:hyperlink>
    </w:p>
    <w:p w14:paraId="014001F4" w14:textId="77777777" w:rsidR="00535D4B" w:rsidRPr="00EF729F" w:rsidRDefault="00535D4B" w:rsidP="00535D4B">
      <w:pPr>
        <w:pStyle w:val="Prrafodelista"/>
        <w:autoSpaceDE w:val="0"/>
        <w:autoSpaceDN w:val="0"/>
        <w:adjustRightInd w:val="0"/>
        <w:ind w:left="1260"/>
        <w:jc w:val="right"/>
        <w:rPr>
          <w:rStyle w:val="Hipervnculo"/>
          <w:b/>
          <w:i/>
          <w:sz w:val="20"/>
          <w:szCs w:val="20"/>
          <w:lang w:val="es-MX"/>
        </w:rPr>
      </w:pPr>
    </w:p>
    <w:p w14:paraId="0F97AB2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La </w:t>
      </w:r>
      <w:r>
        <w:rPr>
          <w:rFonts w:cs="Arial"/>
          <w:snapToGrid w:val="0"/>
          <w:sz w:val="20"/>
          <w:szCs w:val="20"/>
        </w:rPr>
        <w:t>Secretaría</w:t>
      </w:r>
      <w:r w:rsidRPr="00640B4E">
        <w:rPr>
          <w:rFonts w:cs="Arial"/>
          <w:snapToGrid w:val="0"/>
          <w:sz w:val="20"/>
          <w:szCs w:val="20"/>
        </w:rPr>
        <w:t xml:space="preserve"> remitirá al Municipio la opinión correspondiente en un plazo que no excederá de quince días hábiles, contado a partir de la recepción del proyecto de dictamen a que </w:t>
      </w:r>
      <w:r w:rsidR="00E31404">
        <w:rPr>
          <w:rFonts w:cs="Arial"/>
          <w:snapToGrid w:val="0"/>
          <w:sz w:val="20"/>
          <w:szCs w:val="20"/>
        </w:rPr>
        <w:t>se refiere la fracción anterior;</w:t>
      </w:r>
      <w:r w:rsidRPr="00640B4E">
        <w:rPr>
          <w:rFonts w:cs="Arial"/>
          <w:snapToGrid w:val="0"/>
          <w:sz w:val="20"/>
          <w:szCs w:val="20"/>
        </w:rPr>
        <w:t xml:space="preserve"> y </w:t>
      </w:r>
    </w:p>
    <w:p w14:paraId="23477917"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CF0EF01" w14:textId="1552D735" w:rsidR="00496798" w:rsidRDefault="00496798" w:rsidP="00496798">
      <w:pPr>
        <w:jc w:val="right"/>
        <w:rPr>
          <w:rFonts w:cs="Arial"/>
          <w:b/>
          <w:sz w:val="16"/>
          <w:szCs w:val="16"/>
          <w:lang w:val="es-MX"/>
        </w:rPr>
      </w:pPr>
      <w:hyperlink r:id="rId266" w:history="1">
        <w:r w:rsidRPr="004F7F06">
          <w:rPr>
            <w:rStyle w:val="Hipervnculo"/>
            <w:rFonts w:cs="Arial"/>
            <w:b/>
            <w:sz w:val="16"/>
            <w:szCs w:val="16"/>
            <w:lang w:val="es-MX"/>
          </w:rPr>
          <w:t>https://po.tamaulipas.gob.mx/wp-content/uploads/2024/02/cxlix-23-210224-EV.pdf</w:t>
        </w:r>
      </w:hyperlink>
    </w:p>
    <w:p w14:paraId="488DFC3E" w14:textId="520DCC15" w:rsidR="00535D4B" w:rsidRPr="00EF729F" w:rsidRDefault="00535D4B" w:rsidP="00535D4B">
      <w:pPr>
        <w:pStyle w:val="Prrafodelista"/>
        <w:autoSpaceDE w:val="0"/>
        <w:autoSpaceDN w:val="0"/>
        <w:adjustRightInd w:val="0"/>
        <w:ind w:left="1260"/>
        <w:jc w:val="right"/>
        <w:rPr>
          <w:rFonts w:cs="Arial"/>
          <w:b/>
          <w:sz w:val="20"/>
          <w:szCs w:val="20"/>
          <w:lang w:val="es-MX"/>
        </w:rPr>
      </w:pPr>
    </w:p>
    <w:p w14:paraId="771C93C9" w14:textId="77777777" w:rsidR="00535D4B" w:rsidRDefault="00535D4B" w:rsidP="00535D4B">
      <w:pPr>
        <w:numPr>
          <w:ilvl w:val="0"/>
          <w:numId w:val="34"/>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 xml:space="preserve">El Municipio dictará la resolución que corresponda en un plazo no mayor de quince días hábiles, contado a partir de la recepción de la opinión de la </w:t>
      </w:r>
      <w:r>
        <w:rPr>
          <w:rFonts w:cs="Arial"/>
          <w:snapToGrid w:val="0"/>
          <w:sz w:val="20"/>
          <w:szCs w:val="20"/>
        </w:rPr>
        <w:t>Secretaría</w:t>
      </w:r>
      <w:r w:rsidRPr="00640B4E">
        <w:rPr>
          <w:rFonts w:cs="Arial"/>
          <w:snapToGrid w:val="0"/>
          <w:sz w:val="20"/>
          <w:szCs w:val="20"/>
        </w:rPr>
        <w:t>.</w:t>
      </w:r>
    </w:p>
    <w:p w14:paraId="2CA8C767" w14:textId="77777777" w:rsidR="00496798" w:rsidRDefault="00535D4B" w:rsidP="00496798">
      <w:pPr>
        <w:jc w:val="right"/>
        <w:rPr>
          <w:rFonts w:cs="Arial"/>
          <w:b/>
          <w:i/>
          <w:sz w:val="16"/>
          <w:szCs w:val="16"/>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AD871E" w14:textId="770B2AF1" w:rsidR="00496798" w:rsidRDefault="00496798" w:rsidP="00496798">
      <w:pPr>
        <w:jc w:val="right"/>
        <w:rPr>
          <w:rFonts w:cs="Arial"/>
          <w:b/>
          <w:sz w:val="16"/>
          <w:szCs w:val="16"/>
          <w:lang w:val="es-MX"/>
        </w:rPr>
      </w:pPr>
      <w:hyperlink r:id="rId267" w:history="1">
        <w:r w:rsidRPr="004F7F06">
          <w:rPr>
            <w:rStyle w:val="Hipervnculo"/>
            <w:rFonts w:cs="Arial"/>
            <w:b/>
            <w:sz w:val="16"/>
            <w:szCs w:val="16"/>
            <w:lang w:val="es-MX"/>
          </w:rPr>
          <w:t>https://po.tamaulipas.gob.mx/wp-content/uploads/2024/02/cxlix-23-210224-EV.pdf</w:t>
        </w:r>
      </w:hyperlink>
    </w:p>
    <w:p w14:paraId="1E5E7750" w14:textId="1125781F" w:rsidR="00535D4B" w:rsidRPr="00EF729F" w:rsidRDefault="00535D4B" w:rsidP="00535D4B">
      <w:pPr>
        <w:pStyle w:val="Prrafodelista"/>
        <w:autoSpaceDE w:val="0"/>
        <w:autoSpaceDN w:val="0"/>
        <w:adjustRightInd w:val="0"/>
        <w:ind w:left="1260"/>
        <w:jc w:val="right"/>
        <w:rPr>
          <w:rFonts w:cs="Arial"/>
          <w:b/>
          <w:sz w:val="20"/>
          <w:szCs w:val="20"/>
          <w:lang w:val="es-MX"/>
        </w:rPr>
      </w:pPr>
    </w:p>
    <w:p w14:paraId="038B0A5E"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61.</w:t>
      </w:r>
    </w:p>
    <w:p w14:paraId="081967E2" w14:textId="77777777" w:rsidR="00535D4B" w:rsidRPr="00E7271D" w:rsidRDefault="00535D4B" w:rsidP="00535D4B">
      <w:pPr>
        <w:jc w:val="both"/>
        <w:rPr>
          <w:rFonts w:cs="Arial"/>
          <w:snapToGrid w:val="0"/>
          <w:sz w:val="6"/>
          <w:szCs w:val="6"/>
        </w:rPr>
      </w:pPr>
    </w:p>
    <w:p w14:paraId="51B2F143" w14:textId="77777777" w:rsidR="00535D4B" w:rsidRPr="007619C6" w:rsidRDefault="00535D4B" w:rsidP="00535D4B">
      <w:pPr>
        <w:jc w:val="both"/>
        <w:rPr>
          <w:rFonts w:cs="Arial"/>
          <w:snapToGrid w:val="0"/>
          <w:sz w:val="20"/>
          <w:szCs w:val="20"/>
          <w:lang w:val="es-MX"/>
        </w:rPr>
      </w:pPr>
      <w:r w:rsidRPr="00640B4E">
        <w:rPr>
          <w:rFonts w:cs="Arial"/>
          <w:snapToGrid w:val="0"/>
          <w:sz w:val="20"/>
          <w:szCs w:val="20"/>
        </w:rPr>
        <w:t xml:space="preserve">1. </w:t>
      </w:r>
      <w:r w:rsidRPr="007619C6">
        <w:rPr>
          <w:rFonts w:cs="Arial"/>
          <w:snapToGrid w:val="0"/>
          <w:sz w:val="20"/>
          <w:szCs w:val="20"/>
          <w:lang w:val="es-MX"/>
        </w:rPr>
        <w:t>Las actividades a que se refieren las fracciones II, III y IV del artículo 46 de esta ley, se podrán realizar</w:t>
      </w:r>
      <w:r>
        <w:rPr>
          <w:rFonts w:cs="Arial"/>
          <w:snapToGrid w:val="0"/>
          <w:sz w:val="20"/>
          <w:szCs w:val="20"/>
          <w:lang w:val="es-MX"/>
        </w:rPr>
        <w:t xml:space="preserve"> </w:t>
      </w:r>
      <w:r w:rsidRPr="007619C6">
        <w:rPr>
          <w:rFonts w:cs="Arial"/>
          <w:snapToGrid w:val="0"/>
          <w:sz w:val="20"/>
          <w:szCs w:val="20"/>
          <w:lang w:val="es-MX"/>
        </w:rPr>
        <w:t>mediante los siguientes contratos celebrados con el Municipio, el organismo operador o Ejecutivo del</w:t>
      </w:r>
      <w:r>
        <w:rPr>
          <w:rFonts w:cs="Arial"/>
          <w:snapToGrid w:val="0"/>
          <w:sz w:val="20"/>
          <w:szCs w:val="20"/>
          <w:lang w:val="es-MX"/>
        </w:rPr>
        <w:t xml:space="preserve"> </w:t>
      </w:r>
      <w:r w:rsidRPr="007619C6">
        <w:rPr>
          <w:rFonts w:cs="Arial"/>
          <w:snapToGrid w:val="0"/>
          <w:sz w:val="20"/>
          <w:szCs w:val="20"/>
          <w:lang w:val="es-MX"/>
        </w:rPr>
        <w:t>Estado, a través de la Secretaría:</w:t>
      </w:r>
    </w:p>
    <w:p w14:paraId="78335772" w14:textId="77777777" w:rsidR="00496798" w:rsidRDefault="00E31404" w:rsidP="00496798">
      <w:pPr>
        <w:jc w:val="right"/>
        <w:rPr>
          <w:rFonts w:cs="Arial"/>
          <w:b/>
          <w:i/>
          <w:sz w:val="16"/>
          <w:szCs w:val="16"/>
          <w:lang w:val="es-MX"/>
        </w:rPr>
      </w:pPr>
      <w:r>
        <w:rPr>
          <w:rFonts w:cs="Arial"/>
          <w:b/>
          <w:i/>
          <w:sz w:val="16"/>
          <w:szCs w:val="16"/>
          <w:lang w:val="es-MX"/>
        </w:rPr>
        <w:t>Párrafo</w:t>
      </w:r>
      <w:r w:rsidR="00535D4B">
        <w:rPr>
          <w:rFonts w:cs="Arial"/>
          <w:b/>
          <w:i/>
          <w:sz w:val="16"/>
          <w:szCs w:val="16"/>
          <w:lang w:val="es-MX"/>
        </w:rPr>
        <w:t xml:space="preserve"> </w:t>
      </w:r>
      <w:proofErr w:type="gramStart"/>
      <w:r w:rsidR="00CE490C">
        <w:rPr>
          <w:rFonts w:cs="Arial"/>
          <w:b/>
          <w:i/>
          <w:sz w:val="16"/>
          <w:szCs w:val="16"/>
          <w:lang w:val="es-MX"/>
        </w:rPr>
        <w:t>r</w:t>
      </w:r>
      <w:r w:rsidR="00535D4B">
        <w:rPr>
          <w:rFonts w:cs="Arial"/>
          <w:b/>
          <w:i/>
          <w:sz w:val="16"/>
          <w:szCs w:val="16"/>
          <w:lang w:val="es-MX"/>
        </w:rPr>
        <w:t xml:space="preserve">eformada, </w:t>
      </w:r>
      <w:r w:rsidR="00535D4B">
        <w:rPr>
          <w:rFonts w:cs="Arial"/>
          <w:b/>
          <w:i/>
          <w:sz w:val="16"/>
          <w:szCs w:val="16"/>
        </w:rPr>
        <w:t xml:space="preserve"> </w:t>
      </w:r>
      <w:r w:rsidR="00535D4B" w:rsidRPr="00895922">
        <w:rPr>
          <w:rFonts w:cs="Arial"/>
          <w:b/>
          <w:i/>
          <w:sz w:val="16"/>
          <w:szCs w:val="16"/>
          <w:lang w:val="es-MX"/>
        </w:rPr>
        <w:t>P.O.</w:t>
      </w:r>
      <w:proofErr w:type="gramEnd"/>
      <w:r w:rsidR="00535D4B" w:rsidRPr="00895922">
        <w:rPr>
          <w:rFonts w:cs="Arial"/>
          <w:b/>
          <w:i/>
          <w:sz w:val="16"/>
          <w:szCs w:val="16"/>
          <w:lang w:val="es-MX"/>
        </w:rPr>
        <w:t xml:space="preserve"> Edición Vespertina No. 23, del 21 de febrero de 2024</w:t>
      </w:r>
    </w:p>
    <w:p w14:paraId="762BB289" w14:textId="08EDD736" w:rsidR="00496798" w:rsidRDefault="00496798" w:rsidP="00496798">
      <w:pPr>
        <w:jc w:val="right"/>
        <w:rPr>
          <w:rFonts w:cs="Arial"/>
          <w:b/>
          <w:sz w:val="16"/>
          <w:szCs w:val="16"/>
          <w:lang w:val="es-MX"/>
        </w:rPr>
      </w:pPr>
      <w:hyperlink r:id="rId268" w:history="1">
        <w:r w:rsidRPr="004F7F06">
          <w:rPr>
            <w:rStyle w:val="Hipervnculo"/>
            <w:rFonts w:cs="Arial"/>
            <w:b/>
            <w:sz w:val="16"/>
            <w:szCs w:val="16"/>
            <w:lang w:val="es-MX"/>
          </w:rPr>
          <w:t>https://po.tamaulipas.gob.mx/wp-content/uploads/2024/02/cxlix-23-210224-EV.pdf</w:t>
        </w:r>
      </w:hyperlink>
    </w:p>
    <w:p w14:paraId="58DE7EF7" w14:textId="056D222A" w:rsidR="00535D4B" w:rsidRPr="00EF729F" w:rsidRDefault="00535D4B" w:rsidP="00535D4B">
      <w:pPr>
        <w:pStyle w:val="Prrafodelista"/>
        <w:autoSpaceDE w:val="0"/>
        <w:autoSpaceDN w:val="0"/>
        <w:adjustRightInd w:val="0"/>
        <w:ind w:left="1004"/>
        <w:jc w:val="right"/>
        <w:rPr>
          <w:rFonts w:cs="Arial"/>
          <w:b/>
          <w:sz w:val="20"/>
          <w:szCs w:val="20"/>
          <w:lang w:val="es-MX"/>
        </w:rPr>
      </w:pPr>
    </w:p>
    <w:p w14:paraId="2AB506CF"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sin riesgo comercial, que se celebrará para la realización de los estudios, proyectos, construcción, operación, mantenimiento y administración de los sistemas para la prestación de los servicios públicos, en que se establecerá un pago previamente definido al contratista por los servicios realizados;</w:t>
      </w:r>
    </w:p>
    <w:p w14:paraId="7DD30325"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con riesgo comercial, que se celebrará para la realización de los estudios, proyectos, construcción, operación, mantenimiento y administración de los sistemas para la prestación de los servicios públicos y el financiamiento del capital de trabajo;</w:t>
      </w:r>
    </w:p>
    <w:p w14:paraId="232C9B61" w14:textId="77777777" w:rsidR="00535D4B" w:rsidRPr="00640B4E" w:rsidRDefault="00535D4B" w:rsidP="00535D4B">
      <w:pPr>
        <w:numPr>
          <w:ilvl w:val="0"/>
          <w:numId w:val="35"/>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lastRenderedPageBreak/>
        <w:t>Contrato para la construcción, posesión, operación y transferencia, que se celebrará para el financiamiento, construcción, posesión y operación de una obra nueva o sistema específico para la prestación de los servicios públicos, revirtiendo la propiedad de la obra al contratante al término del contrato; y</w:t>
      </w:r>
    </w:p>
    <w:p w14:paraId="01519250" w14:textId="77777777" w:rsidR="00535D4B" w:rsidRPr="00640B4E" w:rsidRDefault="00535D4B" w:rsidP="00535D4B">
      <w:pPr>
        <w:numPr>
          <w:ilvl w:val="0"/>
          <w:numId w:val="35"/>
        </w:numPr>
        <w:tabs>
          <w:tab w:val="clear" w:pos="720"/>
          <w:tab w:val="num" w:pos="0"/>
          <w:tab w:val="left" w:pos="284"/>
        </w:tabs>
        <w:ind w:left="0" w:firstLine="0"/>
        <w:jc w:val="both"/>
        <w:rPr>
          <w:rFonts w:cs="Arial"/>
          <w:snapToGrid w:val="0"/>
          <w:sz w:val="20"/>
          <w:szCs w:val="20"/>
        </w:rPr>
      </w:pPr>
      <w:r w:rsidRPr="00640B4E">
        <w:rPr>
          <w:rFonts w:cs="Arial"/>
          <w:snapToGrid w:val="0"/>
          <w:sz w:val="20"/>
          <w:szCs w:val="20"/>
        </w:rPr>
        <w:t>Los demás contratos o convenios necesarios para capitalizar, mejorar, ampliar y hacer más eficiente los servicios públicos.</w:t>
      </w:r>
    </w:p>
    <w:p w14:paraId="3166B1C6" w14:textId="77777777" w:rsidR="00535D4B" w:rsidRPr="00640B4E" w:rsidRDefault="00535D4B" w:rsidP="00535D4B">
      <w:pPr>
        <w:jc w:val="both"/>
        <w:rPr>
          <w:rFonts w:cs="Arial"/>
          <w:snapToGrid w:val="0"/>
          <w:sz w:val="20"/>
          <w:szCs w:val="20"/>
        </w:rPr>
      </w:pPr>
    </w:p>
    <w:p w14:paraId="4BBEC0F0"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2. Para la celebración de </w:t>
      </w:r>
      <w:r w:rsidRPr="00A207B7">
        <w:rPr>
          <w:rFonts w:cs="Arial"/>
          <w:snapToGrid w:val="0"/>
          <w:sz w:val="20"/>
          <w:szCs w:val="20"/>
        </w:rPr>
        <w:t>los contratos a que se refieren las fracciones del párrafo anterior, se requerirá la previa convocatoria a licitación pública en los términos de la legislación aplicable.</w:t>
      </w:r>
    </w:p>
    <w:p w14:paraId="6FFC8B84" w14:textId="77777777" w:rsidR="00535D4B" w:rsidRPr="00A207B7" w:rsidRDefault="00535D4B" w:rsidP="00535D4B">
      <w:pPr>
        <w:jc w:val="both"/>
        <w:rPr>
          <w:rFonts w:cs="Arial"/>
          <w:snapToGrid w:val="0"/>
          <w:sz w:val="20"/>
          <w:szCs w:val="20"/>
        </w:rPr>
      </w:pPr>
    </w:p>
    <w:p w14:paraId="468144AF" w14:textId="77777777" w:rsidR="00535D4B" w:rsidRPr="00A207B7" w:rsidRDefault="00535D4B" w:rsidP="00535D4B">
      <w:pPr>
        <w:jc w:val="both"/>
        <w:rPr>
          <w:rFonts w:cs="Arial"/>
          <w:snapToGrid w:val="0"/>
          <w:sz w:val="20"/>
          <w:szCs w:val="20"/>
        </w:rPr>
      </w:pPr>
      <w:r w:rsidRPr="00A207B7">
        <w:rPr>
          <w:rFonts w:cs="Arial"/>
          <w:snapToGrid w:val="0"/>
          <w:sz w:val="20"/>
          <w:szCs w:val="20"/>
        </w:rPr>
        <w:t xml:space="preserve">3. En los casos en que se haya otorgado un contrato integral de prestación de los servicios públicos, y el contratista haya cumplido con las condiciones estipuladas en el mismo, se podrá asignar al contratista la concesión para la prestación de </w:t>
      </w:r>
      <w:proofErr w:type="gramStart"/>
      <w:r w:rsidRPr="00A207B7">
        <w:rPr>
          <w:rFonts w:cs="Arial"/>
          <w:snapToGrid w:val="0"/>
          <w:sz w:val="20"/>
          <w:szCs w:val="20"/>
        </w:rPr>
        <w:t>los mismos</w:t>
      </w:r>
      <w:proofErr w:type="gramEnd"/>
      <w:r w:rsidRPr="00A207B7">
        <w:rPr>
          <w:rFonts w:cs="Arial"/>
          <w:snapToGrid w:val="0"/>
          <w:sz w:val="20"/>
          <w:szCs w:val="20"/>
        </w:rPr>
        <w:t xml:space="preserve"> sin necesidad de nuevo concurso, siempre y cuando así se haya estipulado en la licitación correspondiente al otorgamiento de dicho contrato. En estos casos, para la fijación de los requisitos en la licitación del contrato se considerarán los criterios que se hubieran considerado para el caso de concesión.</w:t>
      </w:r>
    </w:p>
    <w:p w14:paraId="6834BF9E" w14:textId="77777777" w:rsidR="00535D4B" w:rsidRPr="00A207B7" w:rsidRDefault="00535D4B" w:rsidP="00535D4B">
      <w:pPr>
        <w:jc w:val="both"/>
        <w:rPr>
          <w:rFonts w:cs="Arial"/>
          <w:snapToGrid w:val="0"/>
          <w:sz w:val="20"/>
          <w:szCs w:val="20"/>
        </w:rPr>
      </w:pPr>
    </w:p>
    <w:p w14:paraId="4AA80CA1" w14:textId="77777777" w:rsidR="00535D4B" w:rsidRPr="00A207B7" w:rsidRDefault="00535D4B" w:rsidP="00535D4B">
      <w:pPr>
        <w:jc w:val="both"/>
        <w:rPr>
          <w:rFonts w:cs="Arial"/>
          <w:snapToGrid w:val="0"/>
          <w:sz w:val="20"/>
          <w:szCs w:val="20"/>
        </w:rPr>
      </w:pPr>
      <w:r w:rsidRPr="00A207B7">
        <w:rPr>
          <w:rFonts w:cs="Arial"/>
          <w:snapToGrid w:val="0"/>
          <w:sz w:val="20"/>
          <w:szCs w:val="20"/>
        </w:rPr>
        <w:t>4. Los contratos y convenios a que se refiere este artículo se consideran de derecho público. El incumplimiento de sus cláusulas motivará su rescisión, previa audiencia de la parte afectada, independientemente de las penas convencionales y la forma de recuperación de la invasión realizada convenidas.</w:t>
      </w:r>
    </w:p>
    <w:p w14:paraId="2BF95C79" w14:textId="77777777" w:rsidR="00535D4B" w:rsidRPr="00A207B7" w:rsidRDefault="00535D4B" w:rsidP="00535D4B">
      <w:pPr>
        <w:jc w:val="both"/>
        <w:rPr>
          <w:rFonts w:cs="Arial"/>
          <w:b/>
          <w:snapToGrid w:val="0"/>
          <w:sz w:val="20"/>
          <w:szCs w:val="20"/>
        </w:rPr>
      </w:pPr>
    </w:p>
    <w:p w14:paraId="185D5B96"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62.</w:t>
      </w:r>
    </w:p>
    <w:p w14:paraId="508F43DC" w14:textId="77777777" w:rsidR="00535D4B" w:rsidRPr="00E7271D" w:rsidRDefault="00535D4B" w:rsidP="00535D4B">
      <w:pPr>
        <w:jc w:val="both"/>
        <w:rPr>
          <w:rFonts w:cs="Arial"/>
          <w:snapToGrid w:val="0"/>
          <w:sz w:val="6"/>
          <w:szCs w:val="6"/>
        </w:rPr>
      </w:pPr>
    </w:p>
    <w:p w14:paraId="232B3BDF" w14:textId="77777777" w:rsidR="00535D4B" w:rsidRDefault="00535D4B" w:rsidP="00535D4B">
      <w:pPr>
        <w:jc w:val="both"/>
        <w:rPr>
          <w:rFonts w:cs="Arial"/>
          <w:snapToGrid w:val="0"/>
          <w:sz w:val="20"/>
          <w:szCs w:val="20"/>
        </w:rPr>
      </w:pPr>
      <w:r w:rsidRPr="00640B4E">
        <w:rPr>
          <w:rFonts w:cs="Arial"/>
          <w:snapToGrid w:val="0"/>
          <w:sz w:val="20"/>
          <w:szCs w:val="20"/>
        </w:rPr>
        <w:t>A los contratos se aplicará lo que respecto a las concesiones se establece en los artículos 48, 51, 55 párrafo 2, 57 párrafo 1 fracciones I, II, IV y VI, 58 y 60 de esta ley.</w:t>
      </w:r>
    </w:p>
    <w:p w14:paraId="2B1E2934" w14:textId="77777777" w:rsidR="00AD4D84" w:rsidRPr="00640B4E" w:rsidRDefault="00AD4D84" w:rsidP="00535D4B">
      <w:pPr>
        <w:jc w:val="both"/>
        <w:rPr>
          <w:rFonts w:cs="Arial"/>
          <w:snapToGrid w:val="0"/>
          <w:sz w:val="20"/>
          <w:szCs w:val="20"/>
        </w:rPr>
      </w:pPr>
    </w:p>
    <w:p w14:paraId="606FFF19"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63.</w:t>
      </w:r>
    </w:p>
    <w:p w14:paraId="439A431D" w14:textId="77777777" w:rsidR="00535D4B" w:rsidRPr="00E7271D" w:rsidRDefault="00535D4B" w:rsidP="00535D4B">
      <w:pPr>
        <w:jc w:val="both"/>
        <w:rPr>
          <w:rFonts w:cs="Arial"/>
          <w:snapToGrid w:val="0"/>
          <w:sz w:val="6"/>
          <w:szCs w:val="6"/>
        </w:rPr>
      </w:pPr>
    </w:p>
    <w:p w14:paraId="100D91FF" w14:textId="77777777" w:rsidR="00535D4B" w:rsidRPr="00640B4E" w:rsidRDefault="00535D4B" w:rsidP="00535D4B">
      <w:pPr>
        <w:jc w:val="both"/>
        <w:rPr>
          <w:rFonts w:cs="Arial"/>
          <w:snapToGrid w:val="0"/>
          <w:sz w:val="20"/>
          <w:szCs w:val="20"/>
        </w:rPr>
      </w:pPr>
      <w:r w:rsidRPr="00640B4E">
        <w:rPr>
          <w:rFonts w:cs="Arial"/>
          <w:snapToGrid w:val="0"/>
          <w:sz w:val="20"/>
          <w:szCs w:val="20"/>
        </w:rPr>
        <w:t>Dos o más municipios podrán celebrar convenios para el otorgamiento de las concesiones y contratos a que se refiere este Capítulo, a efecto de que los servicios públicos sean prestados por un concesionario o contratista en los municipios de que se trate. El procedimiento para el otorgamiento de las concesiones y contratos se regirá, en lo conducente, por lo establecido en el presente Capítulo.</w:t>
      </w:r>
    </w:p>
    <w:p w14:paraId="0B125236" w14:textId="77777777" w:rsidR="002D0B4D" w:rsidRDefault="002D0B4D" w:rsidP="00535D4B">
      <w:pPr>
        <w:jc w:val="both"/>
        <w:rPr>
          <w:rFonts w:cs="Arial"/>
          <w:snapToGrid w:val="0"/>
          <w:sz w:val="20"/>
          <w:szCs w:val="20"/>
        </w:rPr>
      </w:pPr>
    </w:p>
    <w:p w14:paraId="5722DAAD" w14:textId="77777777" w:rsidR="00535D4B" w:rsidRDefault="00535D4B" w:rsidP="00535D4B">
      <w:pPr>
        <w:jc w:val="both"/>
        <w:rPr>
          <w:rFonts w:cs="Arial"/>
          <w:b/>
          <w:snapToGrid w:val="0"/>
          <w:sz w:val="20"/>
          <w:szCs w:val="20"/>
        </w:rPr>
      </w:pPr>
      <w:r w:rsidRPr="00640B4E">
        <w:rPr>
          <w:rFonts w:cs="Arial"/>
          <w:b/>
          <w:snapToGrid w:val="0"/>
          <w:sz w:val="20"/>
          <w:szCs w:val="20"/>
        </w:rPr>
        <w:t>Artículo 64.</w:t>
      </w:r>
    </w:p>
    <w:p w14:paraId="6F2BF1CA" w14:textId="77777777" w:rsidR="008C6F73" w:rsidRPr="008C6F73" w:rsidRDefault="008C6F73" w:rsidP="00535D4B">
      <w:pPr>
        <w:jc w:val="both"/>
        <w:rPr>
          <w:rFonts w:cs="Arial"/>
          <w:b/>
          <w:snapToGrid w:val="0"/>
          <w:sz w:val="6"/>
          <w:szCs w:val="20"/>
        </w:rPr>
      </w:pPr>
    </w:p>
    <w:p w14:paraId="03E7D583" w14:textId="77777777" w:rsidR="00535D4B" w:rsidRDefault="00535D4B" w:rsidP="00535D4B">
      <w:pPr>
        <w:jc w:val="both"/>
        <w:rPr>
          <w:rFonts w:cs="Arial"/>
          <w:snapToGrid w:val="0"/>
          <w:sz w:val="20"/>
          <w:szCs w:val="20"/>
        </w:rPr>
      </w:pPr>
      <w:r w:rsidRPr="00640B4E">
        <w:rPr>
          <w:rFonts w:cs="Arial"/>
          <w:snapToGrid w:val="0"/>
          <w:sz w:val="20"/>
          <w:szCs w:val="20"/>
        </w:rPr>
        <w:t>Los participantes podrán realizar el tratamiento de las aguas residuales que se generen en la operación de la actividad correspondiente, previa su descarga al alcantarillado, sin necesidad de obtener concesión o celebrar los contratos a que se refiere este Capítulo.</w:t>
      </w:r>
    </w:p>
    <w:p w14:paraId="6FF6B144" w14:textId="77777777" w:rsidR="00635645" w:rsidRDefault="00635645" w:rsidP="00535D4B">
      <w:pPr>
        <w:jc w:val="both"/>
        <w:rPr>
          <w:rFonts w:cs="Arial"/>
          <w:b/>
          <w:snapToGrid w:val="0"/>
          <w:sz w:val="20"/>
          <w:szCs w:val="20"/>
        </w:rPr>
      </w:pPr>
    </w:p>
    <w:p w14:paraId="65FB841F" w14:textId="77777777" w:rsidR="00535D4B" w:rsidRPr="00640B4E" w:rsidRDefault="00535D4B" w:rsidP="00535D4B">
      <w:pPr>
        <w:jc w:val="both"/>
        <w:rPr>
          <w:rFonts w:cs="Arial"/>
          <w:b/>
          <w:snapToGrid w:val="0"/>
          <w:sz w:val="20"/>
          <w:szCs w:val="20"/>
        </w:rPr>
      </w:pPr>
      <w:r w:rsidRPr="00640B4E">
        <w:rPr>
          <w:rFonts w:cs="Arial"/>
          <w:b/>
          <w:snapToGrid w:val="0"/>
          <w:sz w:val="20"/>
          <w:szCs w:val="20"/>
        </w:rPr>
        <w:t>Artículo 65.</w:t>
      </w:r>
    </w:p>
    <w:p w14:paraId="7D08945E" w14:textId="77777777" w:rsidR="00535D4B" w:rsidRPr="00E7271D" w:rsidRDefault="00535D4B" w:rsidP="00535D4B">
      <w:pPr>
        <w:jc w:val="both"/>
        <w:rPr>
          <w:rFonts w:cs="Arial"/>
          <w:snapToGrid w:val="0"/>
          <w:sz w:val="6"/>
          <w:szCs w:val="6"/>
        </w:rPr>
      </w:pPr>
    </w:p>
    <w:p w14:paraId="4D30C4B2" w14:textId="77777777" w:rsidR="00A207B7" w:rsidRPr="005138DA" w:rsidRDefault="00535D4B" w:rsidP="005138DA">
      <w:pPr>
        <w:jc w:val="both"/>
        <w:rPr>
          <w:rFonts w:cs="Arial"/>
          <w:snapToGrid w:val="0"/>
          <w:sz w:val="20"/>
          <w:szCs w:val="20"/>
        </w:rPr>
      </w:pPr>
      <w:r w:rsidRPr="00640B4E">
        <w:rPr>
          <w:rFonts w:cs="Arial"/>
          <w:snapToGrid w:val="0"/>
          <w:sz w:val="20"/>
          <w:szCs w:val="20"/>
        </w:rPr>
        <w:t>Las controversias que se susciten con motivo de la interpretación y aplicación de las concesiones, convenios y contratos a que se refiere el Capítulo, serán resueltas por el Tribunal Fiscal del Estado.</w:t>
      </w:r>
    </w:p>
    <w:p w14:paraId="31694C7E" w14:textId="77777777" w:rsidR="004656D5" w:rsidRDefault="004656D5" w:rsidP="00535D4B">
      <w:pPr>
        <w:jc w:val="center"/>
        <w:rPr>
          <w:rFonts w:cs="Arial"/>
          <w:b/>
          <w:snapToGrid w:val="0"/>
          <w:sz w:val="20"/>
          <w:szCs w:val="20"/>
        </w:rPr>
      </w:pPr>
    </w:p>
    <w:p w14:paraId="3012A4E1" w14:textId="77777777" w:rsidR="00535D4B" w:rsidRPr="00640B4E" w:rsidRDefault="00535D4B" w:rsidP="00535D4B">
      <w:pPr>
        <w:jc w:val="center"/>
        <w:rPr>
          <w:rFonts w:cs="Arial"/>
          <w:b/>
          <w:snapToGrid w:val="0"/>
          <w:sz w:val="20"/>
          <w:szCs w:val="20"/>
        </w:rPr>
      </w:pPr>
      <w:r w:rsidRPr="00640B4E">
        <w:rPr>
          <w:rFonts w:cs="Arial"/>
          <w:b/>
          <w:snapToGrid w:val="0"/>
          <w:sz w:val="20"/>
          <w:szCs w:val="20"/>
        </w:rPr>
        <w:t>TÍTULO CUARTO</w:t>
      </w:r>
    </w:p>
    <w:p w14:paraId="564C188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PROGRAMACIÓN HIDRÁULICA</w:t>
      </w:r>
      <w:r>
        <w:rPr>
          <w:rFonts w:cs="Arial"/>
          <w:b/>
          <w:snapToGrid w:val="0"/>
          <w:sz w:val="20"/>
          <w:szCs w:val="20"/>
        </w:rPr>
        <w:t xml:space="preserve"> </w:t>
      </w:r>
      <w:r w:rsidRPr="00640B4E">
        <w:rPr>
          <w:rFonts w:cs="Arial"/>
          <w:b/>
          <w:snapToGrid w:val="0"/>
          <w:sz w:val="20"/>
          <w:szCs w:val="20"/>
        </w:rPr>
        <w:t>DEL ESTADO</w:t>
      </w:r>
    </w:p>
    <w:p w14:paraId="405646F1" w14:textId="77777777" w:rsidR="00535D4B" w:rsidRPr="008C6F73" w:rsidRDefault="00535D4B" w:rsidP="00535D4B">
      <w:pPr>
        <w:jc w:val="center"/>
        <w:rPr>
          <w:rFonts w:cs="Arial"/>
          <w:b/>
          <w:snapToGrid w:val="0"/>
          <w:sz w:val="20"/>
          <w:szCs w:val="16"/>
        </w:rPr>
      </w:pPr>
    </w:p>
    <w:p w14:paraId="48EC591A"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w:t>
      </w:r>
    </w:p>
    <w:p w14:paraId="2E231436"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LOS GENERALES</w:t>
      </w:r>
    </w:p>
    <w:p w14:paraId="12CB2653" w14:textId="77777777" w:rsidR="00535D4B" w:rsidRPr="00635645" w:rsidRDefault="00535D4B" w:rsidP="00535D4B">
      <w:pPr>
        <w:jc w:val="center"/>
        <w:rPr>
          <w:rFonts w:cs="Arial"/>
          <w:b/>
          <w:snapToGrid w:val="0"/>
          <w:sz w:val="20"/>
          <w:szCs w:val="20"/>
        </w:rPr>
      </w:pPr>
    </w:p>
    <w:p w14:paraId="1689F54D" w14:textId="77777777" w:rsidR="00535D4B" w:rsidRPr="00640B4E" w:rsidRDefault="00535D4B" w:rsidP="00535D4B">
      <w:pPr>
        <w:jc w:val="both"/>
        <w:rPr>
          <w:rFonts w:cs="Arial"/>
          <w:snapToGrid w:val="0"/>
          <w:sz w:val="20"/>
          <w:szCs w:val="20"/>
        </w:rPr>
      </w:pPr>
      <w:r w:rsidRPr="00640B4E">
        <w:rPr>
          <w:rFonts w:cs="Arial"/>
          <w:b/>
          <w:bCs/>
          <w:sz w:val="20"/>
          <w:szCs w:val="20"/>
        </w:rPr>
        <w:t>Artículo 66</w:t>
      </w:r>
      <w:r w:rsidRPr="00640B4E">
        <w:rPr>
          <w:rFonts w:cs="Arial"/>
          <w:snapToGrid w:val="0"/>
          <w:sz w:val="20"/>
          <w:szCs w:val="20"/>
        </w:rPr>
        <w:t xml:space="preserve"> </w:t>
      </w:r>
    </w:p>
    <w:p w14:paraId="459458D3" w14:textId="77777777" w:rsidR="00535D4B" w:rsidRPr="00E7271D" w:rsidRDefault="00535D4B" w:rsidP="00535D4B">
      <w:pPr>
        <w:jc w:val="both"/>
        <w:rPr>
          <w:rFonts w:cs="Arial"/>
          <w:snapToGrid w:val="0"/>
          <w:sz w:val="6"/>
          <w:szCs w:val="6"/>
        </w:rPr>
      </w:pPr>
    </w:p>
    <w:p w14:paraId="672065ED" w14:textId="77777777" w:rsidR="00535D4B" w:rsidRPr="007619C6" w:rsidRDefault="00535D4B" w:rsidP="00535D4B">
      <w:pPr>
        <w:jc w:val="both"/>
        <w:rPr>
          <w:rFonts w:cs="Arial"/>
          <w:snapToGrid w:val="0"/>
          <w:sz w:val="20"/>
          <w:szCs w:val="20"/>
        </w:rPr>
      </w:pPr>
      <w:r w:rsidRPr="00640B4E">
        <w:rPr>
          <w:rFonts w:cs="Arial"/>
          <w:snapToGrid w:val="0"/>
          <w:sz w:val="20"/>
          <w:szCs w:val="20"/>
        </w:rPr>
        <w:t>1</w:t>
      </w:r>
      <w:r w:rsidRPr="007619C6">
        <w:rPr>
          <w:rFonts w:cs="Arial"/>
          <w:snapToGrid w:val="0"/>
          <w:sz w:val="20"/>
          <w:szCs w:val="20"/>
        </w:rPr>
        <w:t>. La programación hidráulica del Estado será integral y considerará al recurso agua como un bien vital, vulnerable y finito, con valor social, económico y ambiental, cuya preservación en cantidad, calidad y sustentabilidad es tarea fundamental del Estado y la sociedad.</w:t>
      </w:r>
    </w:p>
    <w:p w14:paraId="60F315AE" w14:textId="77777777" w:rsidR="00535D4B" w:rsidRDefault="00535D4B" w:rsidP="00535D4B">
      <w:pPr>
        <w:jc w:val="both"/>
        <w:rPr>
          <w:rFonts w:cs="Arial"/>
          <w:snapToGrid w:val="0"/>
          <w:sz w:val="20"/>
          <w:szCs w:val="20"/>
        </w:rPr>
      </w:pPr>
    </w:p>
    <w:p w14:paraId="5183DEC1" w14:textId="77777777" w:rsidR="00EC64C8" w:rsidRDefault="00EC64C8" w:rsidP="00535D4B">
      <w:pPr>
        <w:jc w:val="both"/>
        <w:rPr>
          <w:rFonts w:cs="Arial"/>
          <w:snapToGrid w:val="0"/>
          <w:sz w:val="20"/>
          <w:szCs w:val="20"/>
        </w:rPr>
      </w:pPr>
    </w:p>
    <w:p w14:paraId="28FD0D79" w14:textId="77777777" w:rsidR="00EC64C8" w:rsidRPr="007619C6" w:rsidRDefault="00EC64C8" w:rsidP="00535D4B">
      <w:pPr>
        <w:jc w:val="both"/>
        <w:rPr>
          <w:rFonts w:cs="Arial"/>
          <w:snapToGrid w:val="0"/>
          <w:sz w:val="20"/>
          <w:szCs w:val="20"/>
        </w:rPr>
      </w:pPr>
    </w:p>
    <w:p w14:paraId="68939338" w14:textId="77777777" w:rsidR="00535D4B" w:rsidRPr="007619C6" w:rsidRDefault="00535D4B" w:rsidP="00535D4B">
      <w:pPr>
        <w:jc w:val="both"/>
        <w:rPr>
          <w:rFonts w:cs="Arial"/>
          <w:snapToGrid w:val="0"/>
          <w:sz w:val="20"/>
          <w:szCs w:val="20"/>
        </w:rPr>
      </w:pPr>
      <w:r w:rsidRPr="007619C6">
        <w:rPr>
          <w:rFonts w:cs="Arial"/>
          <w:snapToGrid w:val="0"/>
          <w:sz w:val="20"/>
          <w:szCs w:val="20"/>
        </w:rPr>
        <w:lastRenderedPageBreak/>
        <w:t>2. Las propuestas que se deriven de la programación hidráulica del Estado serán instrumentadas de acuerdo con las atribuciones del Ejecutivo del Estado en materia de planeación democrática, a través de los mecanismos de coordinación, concertación e inducción previstos en la Ley Estatal de Planeación, la presente ley, los reglamentos y demás disposiciones generales que resulten aplicables.</w:t>
      </w:r>
    </w:p>
    <w:p w14:paraId="0083B17A" w14:textId="77777777" w:rsidR="00535D4B" w:rsidRPr="007619C6" w:rsidRDefault="00535D4B" w:rsidP="00535D4B">
      <w:pPr>
        <w:tabs>
          <w:tab w:val="left" w:pos="0"/>
        </w:tabs>
        <w:jc w:val="both"/>
        <w:rPr>
          <w:rFonts w:cs="Arial"/>
          <w:snapToGrid w:val="0"/>
          <w:sz w:val="20"/>
          <w:szCs w:val="20"/>
        </w:rPr>
      </w:pPr>
    </w:p>
    <w:p w14:paraId="573C3889" w14:textId="77777777" w:rsidR="00535D4B" w:rsidRPr="007619C6" w:rsidRDefault="00535D4B" w:rsidP="00535D4B">
      <w:pPr>
        <w:tabs>
          <w:tab w:val="left" w:pos="0"/>
        </w:tabs>
        <w:jc w:val="both"/>
        <w:rPr>
          <w:rFonts w:cs="Arial"/>
          <w:snapToGrid w:val="0"/>
          <w:sz w:val="20"/>
          <w:szCs w:val="20"/>
        </w:rPr>
      </w:pPr>
      <w:r w:rsidRPr="007619C6">
        <w:rPr>
          <w:rFonts w:cs="Arial"/>
          <w:snapToGrid w:val="0"/>
          <w:sz w:val="20"/>
          <w:szCs w:val="20"/>
        </w:rPr>
        <w:t>3. Para efectos de lo dispuesto en este precepto en todo lo relacionado con aguas nacionales, la planeación, programación y demás acciones previstas, serán únicamente propositivas y tendrán por objeto establecer planteamientos consensuados con los distintos usuarios a fin de hacer, en su oportunidad, las propuestas respectivas en el seno del Consejo de Cuenca correspondiente.</w:t>
      </w:r>
    </w:p>
    <w:p w14:paraId="1FD6E235" w14:textId="77777777" w:rsidR="00D95C67" w:rsidRDefault="00D95C67" w:rsidP="00535D4B">
      <w:pPr>
        <w:jc w:val="both"/>
        <w:rPr>
          <w:rFonts w:cs="Arial"/>
          <w:snapToGrid w:val="0"/>
          <w:sz w:val="20"/>
          <w:szCs w:val="20"/>
          <w:u w:val="single"/>
        </w:rPr>
      </w:pPr>
    </w:p>
    <w:p w14:paraId="6965D7CC" w14:textId="77777777" w:rsidR="00535D4B" w:rsidRPr="00640B4E" w:rsidRDefault="00535D4B" w:rsidP="00535D4B">
      <w:pPr>
        <w:jc w:val="center"/>
        <w:rPr>
          <w:rFonts w:cs="Arial"/>
          <w:b/>
          <w:snapToGrid w:val="0"/>
          <w:sz w:val="20"/>
          <w:szCs w:val="20"/>
        </w:rPr>
      </w:pPr>
      <w:r w:rsidRPr="00640B4E">
        <w:rPr>
          <w:rFonts w:cs="Arial"/>
          <w:b/>
          <w:snapToGrid w:val="0"/>
          <w:sz w:val="20"/>
          <w:szCs w:val="20"/>
        </w:rPr>
        <w:t>CAPÍTULO II</w:t>
      </w:r>
    </w:p>
    <w:p w14:paraId="03148B73" w14:textId="77777777" w:rsidR="00535D4B" w:rsidRPr="00640B4E" w:rsidRDefault="00535D4B" w:rsidP="00535D4B">
      <w:pPr>
        <w:jc w:val="center"/>
        <w:rPr>
          <w:rFonts w:cs="Arial"/>
          <w:b/>
          <w:snapToGrid w:val="0"/>
          <w:sz w:val="20"/>
          <w:szCs w:val="20"/>
        </w:rPr>
      </w:pPr>
      <w:r w:rsidRPr="00640B4E">
        <w:rPr>
          <w:rFonts w:cs="Arial"/>
          <w:b/>
          <w:snapToGrid w:val="0"/>
          <w:sz w:val="20"/>
          <w:szCs w:val="20"/>
        </w:rPr>
        <w:t>DE LA ADMINISTRACIÓN DE LAS AGUAS ESTATALES</w:t>
      </w:r>
    </w:p>
    <w:p w14:paraId="46366231" w14:textId="77777777" w:rsidR="00535D4B" w:rsidRPr="00640B4E" w:rsidRDefault="00535D4B" w:rsidP="00535D4B">
      <w:pPr>
        <w:jc w:val="both"/>
        <w:rPr>
          <w:rFonts w:cs="Arial"/>
          <w:b/>
          <w:bCs/>
          <w:sz w:val="20"/>
          <w:szCs w:val="20"/>
        </w:rPr>
      </w:pPr>
    </w:p>
    <w:p w14:paraId="2F61BA1C" w14:textId="77777777" w:rsidR="00535D4B" w:rsidRPr="00640B4E" w:rsidRDefault="00535D4B" w:rsidP="00535D4B">
      <w:pPr>
        <w:jc w:val="both"/>
        <w:rPr>
          <w:rFonts w:cs="Arial"/>
          <w:snapToGrid w:val="0"/>
          <w:sz w:val="20"/>
          <w:szCs w:val="20"/>
        </w:rPr>
      </w:pPr>
      <w:r w:rsidRPr="00640B4E">
        <w:rPr>
          <w:rFonts w:cs="Arial"/>
          <w:b/>
          <w:bCs/>
          <w:sz w:val="20"/>
          <w:szCs w:val="20"/>
        </w:rPr>
        <w:t>Artículo 67</w:t>
      </w:r>
      <w:r w:rsidRPr="00640B4E">
        <w:rPr>
          <w:rFonts w:cs="Arial"/>
          <w:b/>
          <w:snapToGrid w:val="0"/>
          <w:sz w:val="20"/>
          <w:szCs w:val="20"/>
        </w:rPr>
        <w:t>.</w:t>
      </w:r>
      <w:r w:rsidRPr="00640B4E">
        <w:rPr>
          <w:rFonts w:cs="Arial"/>
          <w:snapToGrid w:val="0"/>
          <w:sz w:val="20"/>
          <w:szCs w:val="20"/>
        </w:rPr>
        <w:t xml:space="preserve"> </w:t>
      </w:r>
    </w:p>
    <w:p w14:paraId="532D9984" w14:textId="77777777" w:rsidR="00535D4B" w:rsidRPr="00E7271D" w:rsidRDefault="00535D4B" w:rsidP="00535D4B">
      <w:pPr>
        <w:jc w:val="both"/>
        <w:rPr>
          <w:rFonts w:cs="Arial"/>
          <w:snapToGrid w:val="0"/>
          <w:sz w:val="6"/>
          <w:szCs w:val="6"/>
        </w:rPr>
      </w:pPr>
    </w:p>
    <w:p w14:paraId="17673286" w14:textId="77777777" w:rsidR="00535D4B" w:rsidRPr="00640B4E" w:rsidRDefault="00535D4B" w:rsidP="00535D4B">
      <w:pPr>
        <w:jc w:val="both"/>
        <w:rPr>
          <w:rFonts w:cs="Arial"/>
          <w:snapToGrid w:val="0"/>
          <w:sz w:val="20"/>
          <w:szCs w:val="20"/>
        </w:rPr>
      </w:pPr>
      <w:r w:rsidRPr="00640B4E">
        <w:rPr>
          <w:rFonts w:cs="Arial"/>
          <w:snapToGrid w:val="0"/>
          <w:sz w:val="20"/>
          <w:szCs w:val="20"/>
        </w:rPr>
        <w:t>1. Son aguas estatales todas las existentes dentro del territorio del Estado, siempre que no estén comprendidas en alguno de los casos de jurisdicción nacional o de propiedad particular, que se señalan en el artículo 27 de la Constitución Política de los Estados Unidos Mexicanos.</w:t>
      </w:r>
    </w:p>
    <w:p w14:paraId="6D0A02C9" w14:textId="77777777" w:rsidR="00535D4B" w:rsidRPr="007619C6" w:rsidRDefault="00535D4B" w:rsidP="00535D4B">
      <w:pPr>
        <w:jc w:val="both"/>
        <w:rPr>
          <w:rFonts w:cs="Arial"/>
          <w:snapToGrid w:val="0"/>
          <w:sz w:val="20"/>
          <w:szCs w:val="20"/>
        </w:rPr>
      </w:pPr>
    </w:p>
    <w:p w14:paraId="3419DD7E" w14:textId="77777777" w:rsidR="00535D4B" w:rsidRPr="00640B4E" w:rsidRDefault="00535D4B" w:rsidP="00535D4B">
      <w:pPr>
        <w:jc w:val="both"/>
        <w:rPr>
          <w:rFonts w:cs="Arial"/>
          <w:snapToGrid w:val="0"/>
          <w:sz w:val="20"/>
          <w:szCs w:val="20"/>
        </w:rPr>
      </w:pPr>
      <w:r w:rsidRPr="00640B4E">
        <w:rPr>
          <w:rFonts w:cs="Arial"/>
          <w:snapToGrid w:val="0"/>
          <w:sz w:val="20"/>
          <w:szCs w:val="20"/>
        </w:rPr>
        <w:t xml:space="preserve">2. La competencia sobre las aguas subsistirá </w:t>
      </w:r>
      <w:proofErr w:type="spellStart"/>
      <w:r w:rsidRPr="00640B4E">
        <w:rPr>
          <w:rFonts w:cs="Arial"/>
          <w:snapToGrid w:val="0"/>
          <w:sz w:val="20"/>
          <w:szCs w:val="20"/>
        </w:rPr>
        <w:t>aún</w:t>
      </w:r>
      <w:proofErr w:type="spellEnd"/>
      <w:r w:rsidRPr="00640B4E">
        <w:rPr>
          <w:rFonts w:cs="Arial"/>
          <w:snapToGrid w:val="0"/>
          <w:sz w:val="20"/>
          <w:szCs w:val="20"/>
        </w:rPr>
        <w:t xml:space="preserve"> cuando mediante la construcción de obras, sean desviadas del cauce o vaso original y se impida su afluencia a ellos o sean objeto de tratamiento.</w:t>
      </w:r>
    </w:p>
    <w:p w14:paraId="5F530A01" w14:textId="77777777" w:rsidR="00535D4B" w:rsidRPr="00A207B7" w:rsidRDefault="00535D4B" w:rsidP="00535D4B">
      <w:pPr>
        <w:jc w:val="both"/>
        <w:rPr>
          <w:rFonts w:cs="Arial"/>
          <w:snapToGrid w:val="0"/>
          <w:sz w:val="20"/>
          <w:szCs w:val="18"/>
          <w:u w:val="single"/>
        </w:rPr>
      </w:pPr>
    </w:p>
    <w:p w14:paraId="0FB3C366" w14:textId="77777777" w:rsidR="00535D4B" w:rsidRPr="00640B4E" w:rsidRDefault="00535D4B" w:rsidP="00535D4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68.</w:t>
      </w:r>
      <w:r w:rsidRPr="00640B4E">
        <w:rPr>
          <w:rFonts w:cs="Arial"/>
          <w:snapToGrid w:val="0"/>
          <w:sz w:val="20"/>
          <w:szCs w:val="20"/>
        </w:rPr>
        <w:t xml:space="preserve"> </w:t>
      </w:r>
    </w:p>
    <w:p w14:paraId="7E5BDD45" w14:textId="77777777" w:rsidR="00535D4B" w:rsidRPr="00E7271D" w:rsidRDefault="00535D4B" w:rsidP="00535D4B">
      <w:pPr>
        <w:jc w:val="both"/>
        <w:rPr>
          <w:rFonts w:cs="Arial"/>
          <w:snapToGrid w:val="0"/>
          <w:sz w:val="6"/>
          <w:szCs w:val="6"/>
        </w:rPr>
      </w:pPr>
    </w:p>
    <w:p w14:paraId="25448945" w14:textId="77777777" w:rsidR="00535D4B" w:rsidRPr="00A207B7" w:rsidRDefault="00535D4B" w:rsidP="00535D4B">
      <w:pPr>
        <w:jc w:val="both"/>
        <w:rPr>
          <w:rFonts w:cs="Arial"/>
          <w:snapToGrid w:val="0"/>
          <w:sz w:val="20"/>
          <w:szCs w:val="20"/>
        </w:rPr>
      </w:pPr>
      <w:r w:rsidRPr="00640B4E">
        <w:rPr>
          <w:rFonts w:cs="Arial"/>
          <w:snapToGrid w:val="0"/>
          <w:sz w:val="20"/>
          <w:szCs w:val="20"/>
        </w:rPr>
        <w:t xml:space="preserve">1. Se </w:t>
      </w:r>
      <w:r w:rsidRPr="00A207B7">
        <w:rPr>
          <w:rFonts w:cs="Arial"/>
          <w:snapToGrid w:val="0"/>
          <w:sz w:val="20"/>
          <w:szCs w:val="20"/>
        </w:rPr>
        <w:t>consideran bienes inherentes de las aguas estatales los siguientes:</w:t>
      </w:r>
    </w:p>
    <w:p w14:paraId="5152D071" w14:textId="77777777" w:rsidR="00535D4B" w:rsidRPr="00A207B7" w:rsidRDefault="00535D4B" w:rsidP="00535D4B">
      <w:pPr>
        <w:jc w:val="both"/>
        <w:rPr>
          <w:rFonts w:cs="Arial"/>
          <w:sz w:val="20"/>
          <w:szCs w:val="20"/>
        </w:rPr>
      </w:pPr>
    </w:p>
    <w:p w14:paraId="7113579D"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 parte correspondiente a los cauces de corrientes de playas y zonas estatales en los términos de la presente ley y su Reglamento;</w:t>
      </w:r>
    </w:p>
    <w:p w14:paraId="0E1516B4"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ocupados por los vasos de los lagos, lagunas, esteros o depósitos naturales cuyas aguas sean estatales;</w:t>
      </w:r>
    </w:p>
    <w:p w14:paraId="5A14A3D2"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cauces de las corrientes de aguas estatales;</w:t>
      </w:r>
    </w:p>
    <w:p w14:paraId="64DDA47A"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Las riberas o zonas estatales contiguas a los cauces de las corrientes y los vasos o depósitos de propiedad estatal;</w:t>
      </w:r>
    </w:p>
    <w:p w14:paraId="25FBB975" w14:textId="77777777" w:rsidR="00535D4B" w:rsidRPr="00A207B7" w:rsidRDefault="00535D4B" w:rsidP="00535D4B">
      <w:pPr>
        <w:numPr>
          <w:ilvl w:val="0"/>
          <w:numId w:val="36"/>
        </w:numPr>
        <w:tabs>
          <w:tab w:val="clear" w:pos="720"/>
          <w:tab w:val="num" w:pos="0"/>
          <w:tab w:val="left" w:pos="426"/>
        </w:tabs>
        <w:spacing w:after="200"/>
        <w:ind w:left="0" w:firstLine="0"/>
        <w:jc w:val="both"/>
        <w:rPr>
          <w:rFonts w:cs="Arial"/>
          <w:sz w:val="20"/>
          <w:szCs w:val="20"/>
        </w:rPr>
      </w:pPr>
      <w:r w:rsidRPr="00A207B7">
        <w:rPr>
          <w:rFonts w:cs="Arial"/>
          <w:sz w:val="20"/>
          <w:szCs w:val="20"/>
        </w:rPr>
        <w:t>Los terrenos de los cauces y los de los vasos de lagos, lagunas o esteros de propiedad estatal, descubiertos por causas naturales o por obras artificiales;</w:t>
      </w:r>
    </w:p>
    <w:p w14:paraId="45068EE0" w14:textId="77777777" w:rsidR="00535D4B" w:rsidRPr="00A207B7" w:rsidRDefault="00535D4B" w:rsidP="008C6F73">
      <w:pPr>
        <w:numPr>
          <w:ilvl w:val="0"/>
          <w:numId w:val="36"/>
        </w:numPr>
        <w:tabs>
          <w:tab w:val="clear" w:pos="720"/>
          <w:tab w:val="num" w:pos="0"/>
          <w:tab w:val="left" w:pos="426"/>
        </w:tabs>
        <w:ind w:left="0" w:firstLine="0"/>
        <w:jc w:val="both"/>
        <w:rPr>
          <w:rFonts w:cs="Arial"/>
          <w:sz w:val="20"/>
          <w:szCs w:val="20"/>
        </w:rPr>
      </w:pPr>
      <w:r w:rsidRPr="00A207B7">
        <w:rPr>
          <w:rFonts w:cs="Arial"/>
          <w:sz w:val="20"/>
          <w:szCs w:val="20"/>
        </w:rPr>
        <w:t xml:space="preserve">Las </w:t>
      </w:r>
      <w:r w:rsidR="008C6F73" w:rsidRPr="00A207B7">
        <w:rPr>
          <w:rFonts w:cs="Arial"/>
          <w:sz w:val="20"/>
          <w:szCs w:val="20"/>
          <w:lang w:val="es-MX"/>
        </w:rPr>
        <w:t>obras de infraestructura hidráulica financiada por el Gobierno del Estado, como presas, diques, vasos, canales, drenes, bordos, zanjas, acueductos, distritos o unidades de riego y demás construidas para la explotación, uso, aprovechamiento, control de inundaciones y manejo de las aguas estatales, con los terrenos que ocupen y con las zonas de protección, en la extensión que en cada caso fije la Secretaría; y</w:t>
      </w:r>
    </w:p>
    <w:p w14:paraId="27A40B42" w14:textId="2AF75EB5" w:rsidR="008C6F73" w:rsidRPr="00EF729F" w:rsidRDefault="008C6F73" w:rsidP="008C6F73">
      <w:pPr>
        <w:pStyle w:val="Prrafodelista"/>
        <w:tabs>
          <w:tab w:val="left" w:pos="9355"/>
        </w:tabs>
        <w:ind w:left="720" w:right="-1"/>
        <w:jc w:val="right"/>
        <w:rPr>
          <w:rFonts w:cs="Arial"/>
          <w:b/>
          <w:bCs/>
          <w:sz w:val="16"/>
          <w:szCs w:val="20"/>
          <w:lang w:val="es-MX"/>
        </w:rPr>
      </w:pPr>
      <w:r w:rsidRPr="008C6F73">
        <w:rPr>
          <w:rFonts w:cs="Arial"/>
          <w:b/>
          <w:i/>
          <w:sz w:val="16"/>
          <w:szCs w:val="16"/>
          <w:lang w:val="es-MX"/>
        </w:rPr>
        <w:t xml:space="preserve">Fracción </w:t>
      </w:r>
      <w:proofErr w:type="gramStart"/>
      <w:r w:rsidR="00CE490C">
        <w:rPr>
          <w:rFonts w:cs="Arial"/>
          <w:b/>
          <w:i/>
          <w:sz w:val="16"/>
          <w:szCs w:val="16"/>
          <w:lang w:val="es-MX"/>
        </w:rPr>
        <w:t>r</w:t>
      </w:r>
      <w:r w:rsidRPr="008C6F73">
        <w:rPr>
          <w:rFonts w:cs="Arial"/>
          <w:b/>
          <w:i/>
          <w:sz w:val="16"/>
          <w:szCs w:val="16"/>
          <w:lang w:val="es-MX"/>
        </w:rPr>
        <w:t>eformada</w:t>
      </w:r>
      <w:r w:rsidRPr="008C6F73">
        <w:rPr>
          <w:rFonts w:cs="Arial"/>
          <w:b/>
          <w:bCs/>
          <w:i/>
          <w:sz w:val="16"/>
          <w:szCs w:val="20"/>
        </w:rPr>
        <w:t>,  P.O.</w:t>
      </w:r>
      <w:proofErr w:type="gramEnd"/>
      <w:r w:rsidRPr="008C6F73">
        <w:rPr>
          <w:rFonts w:cs="Arial"/>
          <w:b/>
          <w:bCs/>
          <w:i/>
          <w:sz w:val="16"/>
          <w:szCs w:val="20"/>
        </w:rPr>
        <w:t xml:space="preserve"> No.</w:t>
      </w:r>
      <w:r w:rsidR="00B2701A">
        <w:rPr>
          <w:rFonts w:cs="Arial"/>
          <w:b/>
          <w:bCs/>
          <w:i/>
          <w:sz w:val="16"/>
          <w:szCs w:val="20"/>
        </w:rPr>
        <w:t xml:space="preserve"> </w:t>
      </w:r>
      <w:r w:rsidRPr="008C6F73">
        <w:rPr>
          <w:rFonts w:cs="Arial"/>
          <w:b/>
          <w:bCs/>
          <w:i/>
          <w:sz w:val="16"/>
          <w:szCs w:val="20"/>
        </w:rPr>
        <w:t>101, del 21 de agosto de 2024</w:t>
      </w:r>
    </w:p>
    <w:p w14:paraId="5B509B52" w14:textId="77777777" w:rsidR="008C6F73" w:rsidRPr="00EF729F" w:rsidRDefault="008C6F73" w:rsidP="008C6F73">
      <w:pPr>
        <w:pStyle w:val="Prrafodelista"/>
        <w:tabs>
          <w:tab w:val="left" w:pos="9355"/>
        </w:tabs>
        <w:ind w:left="720" w:right="-1"/>
        <w:jc w:val="right"/>
        <w:rPr>
          <w:rFonts w:cs="Arial"/>
          <w:b/>
          <w:bCs/>
          <w:i/>
          <w:sz w:val="16"/>
          <w:szCs w:val="20"/>
          <w:lang w:val="es-MX"/>
        </w:rPr>
      </w:pPr>
      <w:hyperlink r:id="rId269" w:history="1">
        <w:r w:rsidRPr="00EF729F">
          <w:rPr>
            <w:rStyle w:val="Hipervnculo"/>
            <w:rFonts w:cs="Arial"/>
            <w:b/>
            <w:bCs/>
            <w:i/>
            <w:sz w:val="16"/>
            <w:szCs w:val="20"/>
            <w:lang w:val="es-MX"/>
          </w:rPr>
          <w:t>https://po.tamaulipas.gob.mx/wp-content/uploads/2024/08/cxlix-101-210824.pdf</w:t>
        </w:r>
      </w:hyperlink>
    </w:p>
    <w:p w14:paraId="3E638968" w14:textId="77777777" w:rsidR="008C6F73" w:rsidRPr="00EF729F" w:rsidRDefault="008C6F73" w:rsidP="008C6F73">
      <w:pPr>
        <w:pStyle w:val="Prrafodelista"/>
        <w:tabs>
          <w:tab w:val="left" w:pos="9355"/>
        </w:tabs>
        <w:ind w:left="720" w:right="-1"/>
        <w:jc w:val="right"/>
        <w:rPr>
          <w:rFonts w:cs="Arial"/>
          <w:b/>
          <w:bCs/>
          <w:i/>
          <w:sz w:val="20"/>
          <w:szCs w:val="20"/>
          <w:lang w:val="es-MX"/>
        </w:rPr>
      </w:pPr>
    </w:p>
    <w:p w14:paraId="0B9B34D9" w14:textId="77777777" w:rsidR="00B326AD" w:rsidRDefault="00535D4B" w:rsidP="00B326AD">
      <w:pPr>
        <w:numPr>
          <w:ilvl w:val="0"/>
          <w:numId w:val="36"/>
        </w:numPr>
        <w:tabs>
          <w:tab w:val="clear" w:pos="720"/>
          <w:tab w:val="num" w:pos="0"/>
          <w:tab w:val="left" w:pos="426"/>
        </w:tabs>
        <w:ind w:left="0" w:firstLine="0"/>
        <w:jc w:val="both"/>
        <w:rPr>
          <w:rFonts w:cs="Arial"/>
          <w:sz w:val="20"/>
          <w:szCs w:val="20"/>
        </w:rPr>
      </w:pPr>
      <w:r w:rsidRPr="00640B4E">
        <w:rPr>
          <w:rFonts w:cs="Arial"/>
          <w:sz w:val="20"/>
          <w:szCs w:val="20"/>
        </w:rPr>
        <w:t>Los materiales pétreos localizados dentro de los cauces de las aguas estatales y en sus bienes públicos inherentes.</w:t>
      </w:r>
    </w:p>
    <w:p w14:paraId="5C47290B" w14:textId="77777777" w:rsidR="00B326AD" w:rsidRPr="00B326AD" w:rsidRDefault="00B326AD" w:rsidP="00B326AD">
      <w:pPr>
        <w:tabs>
          <w:tab w:val="left" w:pos="426"/>
        </w:tabs>
        <w:jc w:val="both"/>
        <w:rPr>
          <w:rFonts w:cs="Arial"/>
          <w:sz w:val="20"/>
          <w:szCs w:val="20"/>
        </w:rPr>
      </w:pPr>
    </w:p>
    <w:p w14:paraId="30FE7E63" w14:textId="77777777" w:rsidR="00B326AD" w:rsidRPr="008C6F73" w:rsidRDefault="00535D4B" w:rsidP="00B326AD">
      <w:pPr>
        <w:jc w:val="both"/>
        <w:rPr>
          <w:rFonts w:cs="Arial"/>
          <w:sz w:val="20"/>
          <w:szCs w:val="20"/>
        </w:rPr>
      </w:pPr>
      <w:r w:rsidRPr="00640B4E">
        <w:rPr>
          <w:rFonts w:cs="Arial"/>
          <w:sz w:val="20"/>
          <w:szCs w:val="20"/>
        </w:rPr>
        <w:t xml:space="preserve">2. La </w:t>
      </w:r>
      <w:r w:rsidR="00B326AD" w:rsidRPr="00B326AD">
        <w:rPr>
          <w:rFonts w:cs="Arial"/>
          <w:sz w:val="20"/>
          <w:szCs w:val="20"/>
          <w:lang w:val="es-MX"/>
        </w:rPr>
        <w:t>administración de los bienes anteriores estará a cargo de la Secretaría.</w:t>
      </w:r>
    </w:p>
    <w:p w14:paraId="2E436B51" w14:textId="6B29731D" w:rsidR="00B326AD" w:rsidRPr="00EF729F" w:rsidRDefault="00E11266" w:rsidP="00B326AD">
      <w:pPr>
        <w:pStyle w:val="Prrafodelista"/>
        <w:tabs>
          <w:tab w:val="left" w:pos="9355"/>
        </w:tabs>
        <w:ind w:left="720" w:right="-1"/>
        <w:jc w:val="right"/>
        <w:rPr>
          <w:rFonts w:cs="Arial"/>
          <w:b/>
          <w:bCs/>
          <w:sz w:val="16"/>
          <w:szCs w:val="20"/>
        </w:rPr>
      </w:pPr>
      <w:proofErr w:type="gramStart"/>
      <w:r>
        <w:rPr>
          <w:rFonts w:cs="Arial"/>
          <w:b/>
          <w:i/>
          <w:sz w:val="16"/>
          <w:szCs w:val="16"/>
        </w:rPr>
        <w:t xml:space="preserve">Párrafo  </w:t>
      </w:r>
      <w:r w:rsidR="00E445E1">
        <w:rPr>
          <w:rFonts w:cs="Arial"/>
          <w:b/>
          <w:i/>
          <w:sz w:val="16"/>
          <w:szCs w:val="16"/>
          <w:lang w:val="es-MX"/>
        </w:rPr>
        <w:t>reformado</w:t>
      </w:r>
      <w:proofErr w:type="gramEnd"/>
      <w:r w:rsidR="00B326AD">
        <w:rPr>
          <w:rFonts w:cs="Arial"/>
          <w:b/>
          <w:i/>
          <w:sz w:val="16"/>
          <w:szCs w:val="16"/>
          <w:lang w:val="es-MX"/>
        </w:rPr>
        <w:t>,</w:t>
      </w:r>
      <w:r w:rsidR="00B326AD" w:rsidRPr="008C6F73">
        <w:rPr>
          <w:rFonts w:cs="Arial"/>
          <w:b/>
          <w:bCs/>
          <w:i/>
          <w:sz w:val="16"/>
          <w:szCs w:val="20"/>
        </w:rPr>
        <w:t xml:space="preserve"> P.O. No.</w:t>
      </w:r>
      <w:r w:rsidR="00B2701A">
        <w:rPr>
          <w:rFonts w:cs="Arial"/>
          <w:b/>
          <w:bCs/>
          <w:i/>
          <w:sz w:val="16"/>
          <w:szCs w:val="20"/>
        </w:rPr>
        <w:t xml:space="preserve"> </w:t>
      </w:r>
      <w:r w:rsidR="00B326AD" w:rsidRPr="008C6F73">
        <w:rPr>
          <w:rFonts w:cs="Arial"/>
          <w:b/>
          <w:bCs/>
          <w:i/>
          <w:sz w:val="16"/>
          <w:szCs w:val="20"/>
        </w:rPr>
        <w:t>101, del 21 de agosto de 2024</w:t>
      </w:r>
    </w:p>
    <w:p w14:paraId="6B78C39C" w14:textId="77777777" w:rsidR="00B326AD" w:rsidRPr="00EF729F" w:rsidRDefault="00B326AD" w:rsidP="00B326AD">
      <w:pPr>
        <w:pStyle w:val="Prrafodelista"/>
        <w:tabs>
          <w:tab w:val="left" w:pos="9355"/>
        </w:tabs>
        <w:ind w:left="720" w:right="-1"/>
        <w:jc w:val="right"/>
        <w:rPr>
          <w:rFonts w:cs="Arial"/>
          <w:b/>
          <w:bCs/>
          <w:i/>
          <w:sz w:val="16"/>
          <w:szCs w:val="20"/>
        </w:rPr>
      </w:pPr>
      <w:hyperlink r:id="rId270" w:history="1">
        <w:r w:rsidRPr="00EF729F">
          <w:rPr>
            <w:rStyle w:val="Hipervnculo"/>
            <w:rFonts w:cs="Arial"/>
            <w:b/>
            <w:bCs/>
            <w:i/>
            <w:sz w:val="16"/>
            <w:szCs w:val="20"/>
          </w:rPr>
          <w:t>https://po.tamaulipas.gob.mx/wp-content/uploads/2024/08/cxlix-101-210824.pdf</w:t>
        </w:r>
      </w:hyperlink>
    </w:p>
    <w:p w14:paraId="12F538ED" w14:textId="77777777" w:rsidR="00F7601A" w:rsidRPr="00EF729F" w:rsidRDefault="00F7601A" w:rsidP="00535D4B">
      <w:pPr>
        <w:jc w:val="both"/>
        <w:rPr>
          <w:rFonts w:cs="Arial"/>
          <w:b/>
          <w:bCs/>
          <w:sz w:val="20"/>
          <w:szCs w:val="20"/>
        </w:rPr>
      </w:pPr>
    </w:p>
    <w:p w14:paraId="64959C4F" w14:textId="77777777" w:rsidR="00535D4B" w:rsidRPr="00640B4E" w:rsidRDefault="00535D4B" w:rsidP="00535D4B">
      <w:pPr>
        <w:jc w:val="both"/>
        <w:rPr>
          <w:rFonts w:cs="Arial"/>
          <w:b/>
          <w:bCs/>
          <w:sz w:val="20"/>
          <w:szCs w:val="20"/>
        </w:rPr>
      </w:pPr>
      <w:r w:rsidRPr="00640B4E">
        <w:rPr>
          <w:rFonts w:cs="Arial"/>
          <w:b/>
          <w:bCs/>
          <w:sz w:val="20"/>
          <w:szCs w:val="20"/>
        </w:rPr>
        <w:t>Artículo 69.</w:t>
      </w:r>
    </w:p>
    <w:p w14:paraId="5A9A7616" w14:textId="77777777" w:rsidR="00535D4B" w:rsidRPr="00E7271D" w:rsidRDefault="00535D4B" w:rsidP="00535D4B">
      <w:pPr>
        <w:jc w:val="both"/>
        <w:rPr>
          <w:rFonts w:cs="Arial"/>
          <w:sz w:val="6"/>
          <w:szCs w:val="6"/>
        </w:rPr>
      </w:pPr>
    </w:p>
    <w:p w14:paraId="72B11FB4" w14:textId="77777777" w:rsidR="00535D4B" w:rsidRPr="00640B4E" w:rsidRDefault="00535D4B" w:rsidP="00535D4B">
      <w:pPr>
        <w:jc w:val="both"/>
        <w:rPr>
          <w:rFonts w:cs="Arial"/>
          <w:sz w:val="20"/>
          <w:szCs w:val="20"/>
        </w:rPr>
      </w:pPr>
      <w:r w:rsidRPr="00640B4E">
        <w:rPr>
          <w:rFonts w:cs="Arial"/>
          <w:sz w:val="20"/>
          <w:szCs w:val="20"/>
        </w:rPr>
        <w:t>Para el aprovechamiento de los materiales pétreos localizados dentro de los cauces de las aguas estatales y demás cuerpos de agua estatales, será obligatorio contar con la concesión correspondiente, conforme a las disposiciones de esta ley y sus reglamentos.</w:t>
      </w:r>
    </w:p>
    <w:p w14:paraId="101A23F2" w14:textId="77777777" w:rsidR="00535D4B" w:rsidRDefault="00535D4B" w:rsidP="00535D4B">
      <w:pPr>
        <w:jc w:val="both"/>
        <w:rPr>
          <w:rFonts w:cs="Arial"/>
          <w:b/>
          <w:sz w:val="20"/>
          <w:szCs w:val="20"/>
        </w:rPr>
      </w:pPr>
    </w:p>
    <w:p w14:paraId="3DB5844E" w14:textId="77777777" w:rsidR="00EC64C8" w:rsidRDefault="00EC64C8" w:rsidP="00535D4B">
      <w:pPr>
        <w:jc w:val="both"/>
        <w:rPr>
          <w:rFonts w:cs="Arial"/>
          <w:b/>
          <w:sz w:val="20"/>
          <w:szCs w:val="20"/>
        </w:rPr>
      </w:pPr>
    </w:p>
    <w:p w14:paraId="55E1AF96" w14:textId="77777777" w:rsidR="00535D4B" w:rsidRPr="00640B4E" w:rsidRDefault="00535D4B" w:rsidP="00535D4B">
      <w:pPr>
        <w:jc w:val="both"/>
        <w:rPr>
          <w:rFonts w:cs="Arial"/>
          <w:b/>
          <w:sz w:val="20"/>
          <w:szCs w:val="20"/>
        </w:rPr>
      </w:pPr>
      <w:r w:rsidRPr="00640B4E">
        <w:rPr>
          <w:rFonts w:cs="Arial"/>
          <w:b/>
          <w:sz w:val="20"/>
          <w:szCs w:val="20"/>
        </w:rPr>
        <w:lastRenderedPageBreak/>
        <w:t>Artículo 70.</w:t>
      </w:r>
    </w:p>
    <w:p w14:paraId="4E1A01EE" w14:textId="77777777" w:rsidR="00535D4B" w:rsidRPr="00E7271D" w:rsidRDefault="00535D4B" w:rsidP="00535D4B">
      <w:pPr>
        <w:jc w:val="both"/>
        <w:rPr>
          <w:rFonts w:cs="Arial"/>
          <w:b/>
          <w:sz w:val="6"/>
          <w:szCs w:val="6"/>
        </w:rPr>
      </w:pPr>
    </w:p>
    <w:p w14:paraId="56C8EBA4" w14:textId="77777777" w:rsidR="00535D4B" w:rsidRPr="00640B4E" w:rsidRDefault="00535D4B" w:rsidP="00535D4B">
      <w:pPr>
        <w:jc w:val="both"/>
        <w:rPr>
          <w:rFonts w:cs="Arial"/>
          <w:sz w:val="20"/>
          <w:szCs w:val="20"/>
        </w:rPr>
      </w:pPr>
      <w:r w:rsidRPr="00640B4E">
        <w:rPr>
          <w:rFonts w:cs="Arial"/>
          <w:sz w:val="20"/>
          <w:szCs w:val="20"/>
        </w:rPr>
        <w:t xml:space="preserve">1. Cuando por causas naturales ocurra un cambio definitivo en el curso de una corriente propiedad del Estado, éste adquirirá por este solo hecho la propiedad del nuevo cauce y de su zona estatal. </w:t>
      </w:r>
    </w:p>
    <w:p w14:paraId="7504C6CB" w14:textId="77777777" w:rsidR="007D5E5D" w:rsidRDefault="007D5E5D" w:rsidP="00535D4B">
      <w:pPr>
        <w:jc w:val="both"/>
        <w:rPr>
          <w:rFonts w:cs="Arial"/>
          <w:sz w:val="20"/>
          <w:szCs w:val="20"/>
        </w:rPr>
      </w:pPr>
    </w:p>
    <w:p w14:paraId="534B603E" w14:textId="77777777" w:rsidR="00535D4B" w:rsidRPr="00640B4E" w:rsidRDefault="00535D4B" w:rsidP="00535D4B">
      <w:pPr>
        <w:jc w:val="both"/>
        <w:rPr>
          <w:rFonts w:cs="Arial"/>
          <w:b/>
          <w:sz w:val="20"/>
          <w:szCs w:val="20"/>
        </w:rPr>
      </w:pPr>
      <w:r w:rsidRPr="00640B4E">
        <w:rPr>
          <w:rFonts w:cs="Arial"/>
          <w:sz w:val="20"/>
          <w:szCs w:val="20"/>
        </w:rPr>
        <w:t>2. Cuando por causas naturales ocurra un cambio definitivo en el nivel de un lago, estero o corriente de propiedad estatal y el agua invada tierras, éstas pasarán al dominio público del Estado; si con el cambio definitivo de dicho nivel se descubren tierras, éstas seguirán siendo parte del dominio público del Estado.</w:t>
      </w:r>
    </w:p>
    <w:p w14:paraId="0351D7DC" w14:textId="77777777" w:rsidR="00AA017F" w:rsidRPr="00E7271D" w:rsidRDefault="00AA017F" w:rsidP="00535D4B">
      <w:pPr>
        <w:jc w:val="both"/>
        <w:rPr>
          <w:rFonts w:cs="Arial"/>
          <w:sz w:val="20"/>
          <w:szCs w:val="20"/>
        </w:rPr>
      </w:pPr>
    </w:p>
    <w:p w14:paraId="21FC7E49" w14:textId="77777777" w:rsidR="00535D4B" w:rsidRPr="00640B4E" w:rsidRDefault="00535D4B" w:rsidP="00535D4B">
      <w:pPr>
        <w:jc w:val="both"/>
        <w:rPr>
          <w:rFonts w:cs="Arial"/>
          <w:b/>
          <w:bCs/>
          <w:sz w:val="20"/>
          <w:szCs w:val="20"/>
        </w:rPr>
      </w:pPr>
      <w:r w:rsidRPr="00640B4E">
        <w:rPr>
          <w:rFonts w:cs="Arial"/>
          <w:b/>
          <w:bCs/>
          <w:sz w:val="20"/>
          <w:szCs w:val="20"/>
        </w:rPr>
        <w:t>Artículo 71.</w:t>
      </w:r>
    </w:p>
    <w:p w14:paraId="6E857A7A" w14:textId="77777777" w:rsidR="00535D4B" w:rsidRPr="00B326AD" w:rsidRDefault="00535D4B" w:rsidP="00535D4B">
      <w:pPr>
        <w:jc w:val="both"/>
        <w:rPr>
          <w:rFonts w:cs="Arial"/>
          <w:b/>
          <w:bCs/>
          <w:sz w:val="2"/>
          <w:szCs w:val="6"/>
        </w:rPr>
      </w:pPr>
    </w:p>
    <w:p w14:paraId="11B890DC" w14:textId="77777777" w:rsidR="00535D4B" w:rsidRDefault="00535D4B" w:rsidP="00535D4B">
      <w:pPr>
        <w:jc w:val="both"/>
        <w:rPr>
          <w:rFonts w:cs="Arial"/>
          <w:sz w:val="20"/>
          <w:szCs w:val="20"/>
        </w:rPr>
      </w:pPr>
      <w:r w:rsidRPr="00640B4E">
        <w:rPr>
          <w:rFonts w:cs="Arial"/>
          <w:sz w:val="20"/>
          <w:szCs w:val="20"/>
        </w:rPr>
        <w:t>Los propietarios ribereños del cauce abandonado podrán adquirir hasta la mitad de dicho cauce en la parte que quede al frente de su propiedad, o la totalidad si en el lado contrario no hay ribereño interesado. A falta de afectados o de propietarios ribereños interesados, los terceros podrán adquirir la superficie del cauce abandonado.</w:t>
      </w:r>
    </w:p>
    <w:p w14:paraId="709A092F" w14:textId="77777777" w:rsidR="00535D4B" w:rsidRPr="00482C52" w:rsidRDefault="00535D4B" w:rsidP="00535D4B">
      <w:pPr>
        <w:jc w:val="both"/>
        <w:rPr>
          <w:rFonts w:cs="Arial"/>
          <w:sz w:val="20"/>
          <w:szCs w:val="20"/>
        </w:rPr>
      </w:pPr>
    </w:p>
    <w:p w14:paraId="605F31EE" w14:textId="77777777" w:rsidR="00535D4B" w:rsidRPr="00640B4E" w:rsidRDefault="00535D4B" w:rsidP="00535D4B">
      <w:pPr>
        <w:jc w:val="both"/>
        <w:rPr>
          <w:rFonts w:cs="Arial"/>
          <w:b/>
          <w:sz w:val="20"/>
          <w:szCs w:val="20"/>
        </w:rPr>
      </w:pPr>
      <w:r w:rsidRPr="00640B4E">
        <w:rPr>
          <w:rFonts w:cs="Arial"/>
          <w:b/>
          <w:sz w:val="20"/>
          <w:szCs w:val="20"/>
        </w:rPr>
        <w:t>Artículo 72.</w:t>
      </w:r>
    </w:p>
    <w:p w14:paraId="3F0B59FE" w14:textId="77777777" w:rsidR="00535D4B" w:rsidRPr="00E7271D" w:rsidRDefault="00535D4B" w:rsidP="00535D4B">
      <w:pPr>
        <w:jc w:val="both"/>
        <w:rPr>
          <w:rFonts w:cs="Arial"/>
          <w:b/>
          <w:sz w:val="6"/>
          <w:szCs w:val="6"/>
        </w:rPr>
      </w:pPr>
    </w:p>
    <w:p w14:paraId="318839A5" w14:textId="77777777" w:rsidR="00535D4B" w:rsidRPr="00640B4E" w:rsidRDefault="00535D4B" w:rsidP="00535D4B">
      <w:pPr>
        <w:jc w:val="both"/>
        <w:rPr>
          <w:rFonts w:cs="Arial"/>
          <w:sz w:val="20"/>
          <w:szCs w:val="20"/>
        </w:rPr>
      </w:pPr>
      <w:r w:rsidRPr="00640B4E">
        <w:rPr>
          <w:rFonts w:cs="Arial"/>
          <w:sz w:val="20"/>
          <w:szCs w:val="20"/>
        </w:rPr>
        <w:t>1. Los terrenos ganados por medios artificiales al encauzar una corriente pasarán al dominio público del Estado.</w:t>
      </w:r>
    </w:p>
    <w:p w14:paraId="521836A6" w14:textId="77777777" w:rsidR="00535D4B" w:rsidRPr="00640B4E" w:rsidRDefault="00535D4B" w:rsidP="00535D4B">
      <w:pPr>
        <w:jc w:val="both"/>
        <w:rPr>
          <w:rFonts w:cs="Arial"/>
          <w:sz w:val="20"/>
          <w:szCs w:val="20"/>
        </w:rPr>
      </w:pPr>
    </w:p>
    <w:p w14:paraId="05F551A1" w14:textId="77777777" w:rsidR="00535D4B" w:rsidRPr="00640B4E" w:rsidRDefault="00535D4B" w:rsidP="00535D4B">
      <w:pPr>
        <w:jc w:val="both"/>
        <w:rPr>
          <w:rFonts w:cs="Arial"/>
          <w:sz w:val="20"/>
          <w:szCs w:val="20"/>
        </w:rPr>
      </w:pPr>
      <w:r w:rsidRPr="00640B4E">
        <w:rPr>
          <w:rFonts w:cs="Arial"/>
          <w:sz w:val="20"/>
          <w:szCs w:val="20"/>
        </w:rPr>
        <w:t>2. Los terrenos descubiertos al limitar o desecar parcial o totalmente un vaso de propiedad estatal, seguirán en el dominio público del Estado.</w:t>
      </w:r>
    </w:p>
    <w:p w14:paraId="2F49405E" w14:textId="77777777" w:rsidR="00535D4B" w:rsidRPr="00640B4E" w:rsidRDefault="00535D4B" w:rsidP="00535D4B">
      <w:pPr>
        <w:jc w:val="both"/>
        <w:rPr>
          <w:rFonts w:cs="Arial"/>
          <w:sz w:val="20"/>
          <w:szCs w:val="20"/>
        </w:rPr>
      </w:pPr>
    </w:p>
    <w:p w14:paraId="28371670" w14:textId="77777777" w:rsidR="00535D4B" w:rsidRPr="00640B4E" w:rsidRDefault="00535D4B" w:rsidP="00535D4B">
      <w:pPr>
        <w:jc w:val="both"/>
        <w:rPr>
          <w:rFonts w:cs="Arial"/>
          <w:sz w:val="20"/>
          <w:szCs w:val="20"/>
        </w:rPr>
      </w:pPr>
      <w:r w:rsidRPr="00640B4E">
        <w:rPr>
          <w:rFonts w:cs="Arial"/>
          <w:sz w:val="20"/>
          <w:szCs w:val="20"/>
        </w:rPr>
        <w:t>3. Las obras de encauzamiento o limitación se considerarán como parte integrante de los cauces y los vasos correspondientes, y de la zona estatal y de la zona de protección respectiva, por lo que estarán sujetas al dominio público del Estado.</w:t>
      </w:r>
    </w:p>
    <w:p w14:paraId="64649AAE" w14:textId="77777777" w:rsidR="00535D4B" w:rsidRPr="00640B4E" w:rsidRDefault="00535D4B" w:rsidP="00535D4B">
      <w:pPr>
        <w:jc w:val="both"/>
        <w:rPr>
          <w:rFonts w:cs="Arial"/>
          <w:sz w:val="20"/>
          <w:szCs w:val="20"/>
        </w:rPr>
      </w:pPr>
    </w:p>
    <w:p w14:paraId="028EF6CE" w14:textId="77777777" w:rsidR="00535D4B" w:rsidRPr="00640B4E" w:rsidRDefault="00535D4B" w:rsidP="00535D4B">
      <w:pPr>
        <w:jc w:val="both"/>
        <w:rPr>
          <w:rFonts w:cs="Arial"/>
          <w:b/>
          <w:bCs/>
          <w:sz w:val="20"/>
          <w:szCs w:val="20"/>
        </w:rPr>
      </w:pPr>
      <w:r w:rsidRPr="00640B4E">
        <w:rPr>
          <w:rFonts w:cs="Arial"/>
          <w:b/>
          <w:bCs/>
          <w:sz w:val="20"/>
          <w:szCs w:val="20"/>
        </w:rPr>
        <w:t>Artículo 73.</w:t>
      </w:r>
    </w:p>
    <w:p w14:paraId="419EFE66" w14:textId="77777777" w:rsidR="00535D4B" w:rsidRPr="00E7271D" w:rsidRDefault="00535D4B" w:rsidP="00535D4B">
      <w:pPr>
        <w:jc w:val="both"/>
        <w:rPr>
          <w:rFonts w:cs="Arial"/>
          <w:b/>
          <w:bCs/>
          <w:sz w:val="6"/>
          <w:szCs w:val="6"/>
        </w:rPr>
      </w:pPr>
    </w:p>
    <w:p w14:paraId="0B92666D" w14:textId="77777777" w:rsidR="00535D4B" w:rsidRDefault="00535D4B" w:rsidP="00535D4B">
      <w:pPr>
        <w:jc w:val="both"/>
        <w:rPr>
          <w:rFonts w:cs="Arial"/>
          <w:sz w:val="20"/>
          <w:szCs w:val="20"/>
          <w:lang w:val="es-MX"/>
        </w:rPr>
      </w:pPr>
      <w:r w:rsidRPr="007619C6">
        <w:rPr>
          <w:rFonts w:cs="Arial"/>
          <w:sz w:val="20"/>
          <w:szCs w:val="20"/>
          <w:lang w:val="es-MX"/>
        </w:rPr>
        <w:t>1. El Ejecutivo del Estado, a solicitud de la Secretaría, podrá reducir o suprimir mediante declaratoria la</w:t>
      </w:r>
      <w:r>
        <w:rPr>
          <w:rFonts w:cs="Arial"/>
          <w:sz w:val="20"/>
          <w:szCs w:val="20"/>
          <w:lang w:val="es-MX"/>
        </w:rPr>
        <w:t xml:space="preserve"> </w:t>
      </w:r>
      <w:r w:rsidRPr="007619C6">
        <w:rPr>
          <w:rFonts w:cs="Arial"/>
          <w:sz w:val="20"/>
          <w:szCs w:val="20"/>
          <w:lang w:val="es-MX"/>
        </w:rPr>
        <w:t>zona estatal de corrientes, lagos y lagunas de propiedad estatal, en las porciones comprendidas dentro del perímetro de las poblaciones.</w:t>
      </w:r>
    </w:p>
    <w:p w14:paraId="0A702623" w14:textId="77777777" w:rsidR="00535D4B" w:rsidRPr="007619C6" w:rsidRDefault="00535D4B" w:rsidP="00535D4B">
      <w:pPr>
        <w:jc w:val="both"/>
        <w:rPr>
          <w:rFonts w:cs="Arial"/>
          <w:sz w:val="20"/>
          <w:szCs w:val="20"/>
          <w:lang w:val="es-MX"/>
        </w:rPr>
      </w:pPr>
    </w:p>
    <w:p w14:paraId="0B73CB95" w14:textId="77777777" w:rsidR="00535D4B" w:rsidRPr="007619C6" w:rsidRDefault="00535D4B" w:rsidP="00535D4B">
      <w:pPr>
        <w:jc w:val="both"/>
        <w:rPr>
          <w:rFonts w:cs="Arial"/>
          <w:sz w:val="20"/>
          <w:szCs w:val="20"/>
          <w:lang w:val="es-MX"/>
        </w:rPr>
      </w:pPr>
      <w:r w:rsidRPr="007619C6">
        <w:rPr>
          <w:rFonts w:cs="Arial"/>
          <w:sz w:val="20"/>
          <w:szCs w:val="20"/>
          <w:lang w:val="es-MX"/>
        </w:rPr>
        <w:t xml:space="preserve">2. Los municipios o, en su caso, los particulares interesados en los terrenos a que se refiere este </w:t>
      </w:r>
      <w:proofErr w:type="gramStart"/>
      <w:r>
        <w:rPr>
          <w:rFonts w:cs="Arial"/>
          <w:sz w:val="20"/>
          <w:szCs w:val="20"/>
          <w:lang w:val="es-MX"/>
        </w:rPr>
        <w:t>artículo,</w:t>
      </w:r>
      <w:proofErr w:type="gramEnd"/>
      <w:r>
        <w:rPr>
          <w:rFonts w:cs="Arial"/>
          <w:sz w:val="20"/>
          <w:szCs w:val="20"/>
          <w:lang w:val="es-MX"/>
        </w:rPr>
        <w:t xml:space="preserve"> </w:t>
      </w:r>
      <w:r w:rsidRPr="007619C6">
        <w:rPr>
          <w:rFonts w:cs="Arial"/>
          <w:sz w:val="20"/>
          <w:szCs w:val="20"/>
          <w:lang w:val="es-MX"/>
        </w:rPr>
        <w:t>deberán presentar a la aprobación de la Secretaría el proyecto para realizar las obras de control y las que sean necesarias para reducir o suprimir la zona estatal.</w:t>
      </w:r>
    </w:p>
    <w:p w14:paraId="7455D5D0" w14:textId="77777777" w:rsidR="00535D4B" w:rsidRDefault="00535D4B" w:rsidP="00535D4B">
      <w:pPr>
        <w:jc w:val="both"/>
        <w:rPr>
          <w:rFonts w:cs="Arial"/>
          <w:sz w:val="20"/>
          <w:szCs w:val="20"/>
          <w:lang w:val="es-MX"/>
        </w:rPr>
      </w:pPr>
    </w:p>
    <w:p w14:paraId="1BF87FBB" w14:textId="77777777" w:rsidR="00535D4B" w:rsidRPr="007619C6" w:rsidRDefault="00535D4B" w:rsidP="00535D4B">
      <w:pPr>
        <w:jc w:val="both"/>
        <w:rPr>
          <w:rFonts w:cs="Arial"/>
          <w:sz w:val="20"/>
          <w:szCs w:val="20"/>
          <w:lang w:val="es-MX"/>
        </w:rPr>
      </w:pPr>
      <w:r w:rsidRPr="007619C6">
        <w:rPr>
          <w:rFonts w:cs="Arial"/>
          <w:sz w:val="20"/>
          <w:szCs w:val="20"/>
          <w:lang w:val="es-MX"/>
        </w:rPr>
        <w:t>3. La Secretaría, podrá convenir con los ayuntamientos, la custodia, conservación y mantenimiento de las zonas estatales referidas en este artículo. En el caso de los particulares interesados, esto se realizará</w:t>
      </w:r>
      <w:r>
        <w:rPr>
          <w:rFonts w:cs="Arial"/>
          <w:sz w:val="20"/>
          <w:szCs w:val="20"/>
          <w:lang w:val="es-MX"/>
        </w:rPr>
        <w:t xml:space="preserve"> </w:t>
      </w:r>
      <w:r w:rsidRPr="007619C6">
        <w:rPr>
          <w:rFonts w:cs="Arial"/>
          <w:sz w:val="20"/>
          <w:szCs w:val="20"/>
          <w:lang w:val="es-MX"/>
        </w:rPr>
        <w:t>mediante licitación pública.</w:t>
      </w:r>
    </w:p>
    <w:p w14:paraId="4778DE3E" w14:textId="09CB1785" w:rsidR="00496798" w:rsidRDefault="00535D4B" w:rsidP="00496798">
      <w:pPr>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8ABDEC4" w14:textId="02DA67BD" w:rsidR="00496798" w:rsidRDefault="00496798" w:rsidP="00496798">
      <w:pPr>
        <w:jc w:val="right"/>
        <w:rPr>
          <w:rFonts w:cs="Arial"/>
          <w:b/>
          <w:sz w:val="16"/>
          <w:szCs w:val="16"/>
          <w:lang w:val="es-MX"/>
        </w:rPr>
      </w:pPr>
      <w:hyperlink r:id="rId271" w:history="1">
        <w:r w:rsidRPr="004F7F06">
          <w:rPr>
            <w:rStyle w:val="Hipervnculo"/>
            <w:rFonts w:cs="Arial"/>
            <w:b/>
            <w:sz w:val="16"/>
            <w:szCs w:val="16"/>
            <w:lang w:val="es-MX"/>
          </w:rPr>
          <w:t>https://po.tamaulipas.gob.mx/wp-content/uploads/2024/02/cxlix-23-210224-EV.pdf</w:t>
        </w:r>
      </w:hyperlink>
    </w:p>
    <w:p w14:paraId="2748E374" w14:textId="648DBC46" w:rsidR="00535D4B" w:rsidRPr="00EF729F" w:rsidRDefault="00535D4B" w:rsidP="00535D4B">
      <w:pPr>
        <w:pStyle w:val="Prrafodelista"/>
        <w:autoSpaceDE w:val="0"/>
        <w:autoSpaceDN w:val="0"/>
        <w:adjustRightInd w:val="0"/>
        <w:ind w:left="1004"/>
        <w:jc w:val="right"/>
        <w:rPr>
          <w:rFonts w:cs="Arial"/>
          <w:b/>
          <w:sz w:val="20"/>
          <w:szCs w:val="20"/>
          <w:lang w:val="es-MX"/>
        </w:rPr>
      </w:pPr>
    </w:p>
    <w:p w14:paraId="535C04B6" w14:textId="77777777" w:rsidR="00535D4B" w:rsidRPr="00496798" w:rsidRDefault="00535D4B" w:rsidP="00535D4B">
      <w:pPr>
        <w:jc w:val="both"/>
        <w:rPr>
          <w:rFonts w:cs="Arial"/>
          <w:b/>
          <w:sz w:val="20"/>
          <w:szCs w:val="20"/>
          <w:lang w:val="es-MX"/>
        </w:rPr>
      </w:pPr>
      <w:r w:rsidRPr="00640B4E">
        <w:rPr>
          <w:rFonts w:cs="Arial"/>
          <w:b/>
          <w:sz w:val="20"/>
          <w:szCs w:val="20"/>
        </w:rPr>
        <w:t>Artículo 74.</w:t>
      </w:r>
    </w:p>
    <w:p w14:paraId="0C2D9442" w14:textId="77777777" w:rsidR="00535D4B" w:rsidRPr="00E7271D" w:rsidRDefault="00535D4B" w:rsidP="00535D4B">
      <w:pPr>
        <w:jc w:val="both"/>
        <w:rPr>
          <w:rFonts w:cs="Arial"/>
          <w:b/>
          <w:sz w:val="6"/>
          <w:szCs w:val="6"/>
        </w:rPr>
      </w:pPr>
    </w:p>
    <w:p w14:paraId="4B9D6F28" w14:textId="77777777" w:rsidR="00535D4B" w:rsidRPr="007619C6" w:rsidRDefault="00535D4B" w:rsidP="00535D4B">
      <w:pPr>
        <w:jc w:val="both"/>
        <w:rPr>
          <w:rFonts w:cs="Arial"/>
          <w:sz w:val="20"/>
          <w:szCs w:val="20"/>
          <w:lang w:val="es-MX"/>
        </w:rPr>
      </w:pPr>
      <w:r w:rsidRPr="00640B4E">
        <w:rPr>
          <w:rFonts w:cs="Arial"/>
          <w:sz w:val="20"/>
          <w:szCs w:val="20"/>
        </w:rPr>
        <w:t xml:space="preserve">1. </w:t>
      </w:r>
      <w:r w:rsidRPr="007619C6">
        <w:rPr>
          <w:rFonts w:cs="Arial"/>
          <w:sz w:val="20"/>
          <w:szCs w:val="20"/>
          <w:lang w:val="es-MX"/>
        </w:rPr>
        <w:t>El Ejecutivo del Estado, a solicitud de la Secretaría, podrá emitir las declaratorias de aguas estatales que</w:t>
      </w:r>
      <w:r>
        <w:rPr>
          <w:rFonts w:cs="Arial"/>
          <w:sz w:val="20"/>
          <w:szCs w:val="20"/>
          <w:lang w:val="es-MX"/>
        </w:rPr>
        <w:t xml:space="preserve"> </w:t>
      </w:r>
      <w:r w:rsidRPr="007619C6">
        <w:rPr>
          <w:rFonts w:cs="Arial"/>
          <w:sz w:val="20"/>
          <w:szCs w:val="20"/>
          <w:lang w:val="es-MX"/>
        </w:rPr>
        <w:t>se consideren pertinentes; la falta de dicha declaratoria no afecta la naturaleza y carácter estatal que</w:t>
      </w:r>
    </w:p>
    <w:p w14:paraId="71BE40CC" w14:textId="77777777" w:rsidR="00535D4B" w:rsidRDefault="00535D4B" w:rsidP="00535D4B">
      <w:pPr>
        <w:jc w:val="both"/>
        <w:rPr>
          <w:rFonts w:cs="Arial"/>
          <w:sz w:val="20"/>
          <w:szCs w:val="20"/>
          <w:lang w:val="es-MX"/>
        </w:rPr>
      </w:pPr>
      <w:r w:rsidRPr="007619C6">
        <w:rPr>
          <w:rFonts w:cs="Arial"/>
          <w:sz w:val="20"/>
          <w:szCs w:val="20"/>
          <w:lang w:val="es-MX"/>
        </w:rPr>
        <w:t>corresponde a dichas aguas con base a esta ley.</w:t>
      </w:r>
    </w:p>
    <w:p w14:paraId="3B64AEEA" w14:textId="181C60C2"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8B4BC23" w14:textId="54294CE5" w:rsidR="00496798" w:rsidRDefault="00496798" w:rsidP="00496798">
      <w:pPr>
        <w:jc w:val="right"/>
        <w:rPr>
          <w:rFonts w:cs="Arial"/>
          <w:b/>
          <w:sz w:val="16"/>
          <w:szCs w:val="16"/>
          <w:lang w:val="es-MX"/>
        </w:rPr>
      </w:pPr>
      <w:hyperlink r:id="rId272" w:history="1">
        <w:r w:rsidRPr="004F7F06">
          <w:rPr>
            <w:rStyle w:val="Hipervnculo"/>
            <w:rFonts w:cs="Arial"/>
            <w:b/>
            <w:sz w:val="16"/>
            <w:szCs w:val="16"/>
            <w:lang w:val="es-MX"/>
          </w:rPr>
          <w:t>https://po.tamaulipas.gob.mx/wp-content/uploads/2024/02/cxlix-23-210224-EV.pdf</w:t>
        </w:r>
      </w:hyperlink>
    </w:p>
    <w:p w14:paraId="2AC8C833" w14:textId="38A24349" w:rsidR="00535D4B" w:rsidRPr="00EF729F" w:rsidRDefault="00535D4B" w:rsidP="00535D4B">
      <w:pPr>
        <w:pStyle w:val="Prrafodelista"/>
        <w:autoSpaceDE w:val="0"/>
        <w:autoSpaceDN w:val="0"/>
        <w:adjustRightInd w:val="0"/>
        <w:ind w:left="1004"/>
        <w:jc w:val="right"/>
        <w:rPr>
          <w:rFonts w:cs="Arial"/>
          <w:b/>
          <w:sz w:val="20"/>
          <w:szCs w:val="20"/>
          <w:lang w:val="es-MX"/>
        </w:rPr>
      </w:pPr>
    </w:p>
    <w:p w14:paraId="6B198BF0" w14:textId="77777777" w:rsidR="00535D4B" w:rsidRPr="00A207B7" w:rsidRDefault="00535D4B" w:rsidP="00535D4B">
      <w:pPr>
        <w:jc w:val="both"/>
        <w:rPr>
          <w:rFonts w:cs="Arial"/>
          <w:sz w:val="20"/>
          <w:szCs w:val="20"/>
        </w:rPr>
      </w:pPr>
      <w:r w:rsidRPr="00A207B7">
        <w:rPr>
          <w:rFonts w:cs="Arial"/>
          <w:sz w:val="20"/>
          <w:szCs w:val="20"/>
        </w:rPr>
        <w:t>2. La declaratoria de aguas estatales que emita el Ejecutivo del Estado tendrá por objeto determinar la jurisdicción de las aguas y hacer del conocimiento público las corrientes o depósitos de aguas que tengan el carácter estatal.</w:t>
      </w:r>
    </w:p>
    <w:p w14:paraId="4E1A5EF0" w14:textId="77777777" w:rsidR="007D5E5D" w:rsidRPr="00A207B7" w:rsidRDefault="007D5E5D" w:rsidP="00535D4B">
      <w:pPr>
        <w:jc w:val="both"/>
        <w:rPr>
          <w:rFonts w:cs="Arial"/>
          <w:sz w:val="20"/>
          <w:szCs w:val="20"/>
        </w:rPr>
      </w:pPr>
    </w:p>
    <w:p w14:paraId="64B90B8E" w14:textId="77777777" w:rsidR="00535D4B" w:rsidRPr="00A207B7" w:rsidRDefault="00535D4B" w:rsidP="00535D4B">
      <w:pPr>
        <w:jc w:val="both"/>
        <w:rPr>
          <w:rFonts w:cs="Arial"/>
          <w:sz w:val="20"/>
          <w:szCs w:val="20"/>
        </w:rPr>
      </w:pPr>
      <w:r w:rsidRPr="00A207B7">
        <w:rPr>
          <w:rFonts w:cs="Arial"/>
          <w:sz w:val="20"/>
          <w:szCs w:val="20"/>
        </w:rPr>
        <w:t>3. Para expedir la declaratoria respectiva se realizarán o referirán los estudios técnicos que justifiquen o comprueben que la corriente o depósito de que se trate reúne las características que la ley señala para ser aguas estatales.</w:t>
      </w:r>
    </w:p>
    <w:p w14:paraId="29FD35C8" w14:textId="77777777" w:rsidR="00535D4B" w:rsidRPr="00A207B7" w:rsidRDefault="00535D4B" w:rsidP="00535D4B">
      <w:pPr>
        <w:jc w:val="both"/>
        <w:rPr>
          <w:rFonts w:cs="Arial"/>
          <w:sz w:val="20"/>
          <w:szCs w:val="20"/>
        </w:rPr>
      </w:pPr>
    </w:p>
    <w:p w14:paraId="72050269" w14:textId="77777777" w:rsidR="00535D4B" w:rsidRPr="00A207B7" w:rsidRDefault="00535D4B" w:rsidP="00535D4B">
      <w:pPr>
        <w:jc w:val="both"/>
        <w:rPr>
          <w:rFonts w:cs="Arial"/>
          <w:sz w:val="20"/>
          <w:szCs w:val="20"/>
        </w:rPr>
      </w:pPr>
      <w:r w:rsidRPr="00A207B7">
        <w:rPr>
          <w:rFonts w:cs="Arial"/>
          <w:sz w:val="20"/>
          <w:szCs w:val="20"/>
        </w:rPr>
        <w:lastRenderedPageBreak/>
        <w:t>4. Además de lo señalado en el párrafo anterior, el Reglamento que para tal efecto se expida establecerá el contenido de los estudios técnicos, el procedimiento para la elaboración y publicación de la declaratoria, así como su contenido.</w:t>
      </w:r>
    </w:p>
    <w:p w14:paraId="453A5E4B" w14:textId="77777777" w:rsidR="00535D4B" w:rsidRPr="00A207B7" w:rsidRDefault="00535D4B" w:rsidP="00535D4B">
      <w:pPr>
        <w:jc w:val="both"/>
        <w:rPr>
          <w:rFonts w:cs="Arial"/>
          <w:sz w:val="20"/>
          <w:szCs w:val="20"/>
        </w:rPr>
      </w:pPr>
    </w:p>
    <w:p w14:paraId="6B404FAA" w14:textId="77777777" w:rsidR="00D064B8" w:rsidRDefault="00535D4B" w:rsidP="00535D4B">
      <w:pPr>
        <w:jc w:val="both"/>
        <w:rPr>
          <w:rFonts w:cs="Arial"/>
          <w:sz w:val="20"/>
          <w:szCs w:val="20"/>
        </w:rPr>
      </w:pPr>
      <w:r w:rsidRPr="00A207B7">
        <w:rPr>
          <w:rFonts w:cs="Arial"/>
          <w:sz w:val="20"/>
          <w:szCs w:val="20"/>
        </w:rPr>
        <w:t>5.</w:t>
      </w:r>
      <w:r w:rsidRPr="00A207B7">
        <w:rPr>
          <w:rFonts w:cs="Arial"/>
          <w:b/>
          <w:sz w:val="20"/>
          <w:szCs w:val="20"/>
        </w:rPr>
        <w:t xml:space="preserve"> </w:t>
      </w:r>
      <w:r w:rsidRPr="00A207B7">
        <w:rPr>
          <w:rFonts w:cs="Arial"/>
          <w:sz w:val="20"/>
          <w:szCs w:val="20"/>
        </w:rPr>
        <w:t xml:space="preserve">Las declaratorias deberán publicarse en el Periódico Oficial del Estado y un extracto de </w:t>
      </w:r>
      <w:proofErr w:type="gramStart"/>
      <w:r w:rsidRPr="00A207B7">
        <w:rPr>
          <w:rFonts w:cs="Arial"/>
          <w:sz w:val="20"/>
          <w:szCs w:val="20"/>
        </w:rPr>
        <w:t>las mismas</w:t>
      </w:r>
      <w:proofErr w:type="gramEnd"/>
      <w:r w:rsidRPr="00A207B7">
        <w:rPr>
          <w:rFonts w:cs="Arial"/>
          <w:sz w:val="20"/>
          <w:szCs w:val="20"/>
        </w:rPr>
        <w:t xml:space="preserve"> que comprenderá además de la descripción general y las características de la corriente o depósito de aguas estatales, los cauces, vasos y zonas estatales, en alguno de los diarios de mayor circulación en el Estado; y se notificarán a los propietarios o poseedores de los predios afectados en forma personal, cuando se conocieren sus domicilios. En caso contrario, se hará una segunda publicación que surtirá efectos de notificación. Las declaratorias se inscribirán en el Registro Público de la Propiedad y del Comercio correspondiente</w:t>
      </w:r>
      <w:r w:rsidRPr="007619C6">
        <w:rPr>
          <w:rFonts w:cs="Arial"/>
          <w:sz w:val="20"/>
          <w:szCs w:val="20"/>
        </w:rPr>
        <w:t>.</w:t>
      </w:r>
    </w:p>
    <w:p w14:paraId="64C93B26" w14:textId="77777777" w:rsidR="004656D5" w:rsidRPr="004F735B" w:rsidRDefault="004656D5" w:rsidP="00535D4B">
      <w:pPr>
        <w:jc w:val="both"/>
        <w:rPr>
          <w:rFonts w:cs="Arial"/>
          <w:sz w:val="20"/>
          <w:szCs w:val="20"/>
        </w:rPr>
      </w:pPr>
    </w:p>
    <w:p w14:paraId="1D3D2698" w14:textId="77777777" w:rsidR="00535D4B" w:rsidRPr="00640B4E" w:rsidRDefault="00535D4B" w:rsidP="00535D4B">
      <w:pPr>
        <w:jc w:val="both"/>
        <w:rPr>
          <w:rFonts w:cs="Arial"/>
          <w:b/>
          <w:sz w:val="20"/>
          <w:szCs w:val="20"/>
        </w:rPr>
      </w:pPr>
      <w:r w:rsidRPr="00640B4E">
        <w:rPr>
          <w:rFonts w:cs="Arial"/>
          <w:b/>
          <w:sz w:val="20"/>
          <w:szCs w:val="20"/>
        </w:rPr>
        <w:t>Artículo 75.</w:t>
      </w:r>
    </w:p>
    <w:p w14:paraId="4DFE562E" w14:textId="77777777" w:rsidR="00535D4B" w:rsidRPr="00E7271D" w:rsidRDefault="00535D4B" w:rsidP="00535D4B">
      <w:pPr>
        <w:jc w:val="both"/>
        <w:rPr>
          <w:rFonts w:cs="Arial"/>
          <w:sz w:val="6"/>
          <w:szCs w:val="6"/>
        </w:rPr>
      </w:pPr>
    </w:p>
    <w:p w14:paraId="313D0F0F" w14:textId="77777777" w:rsidR="00535D4B" w:rsidRDefault="00535D4B" w:rsidP="00535D4B">
      <w:pPr>
        <w:jc w:val="both"/>
        <w:rPr>
          <w:rFonts w:cs="Arial"/>
          <w:sz w:val="20"/>
          <w:szCs w:val="20"/>
        </w:rPr>
      </w:pPr>
      <w:r w:rsidRPr="00640B4E">
        <w:rPr>
          <w:rFonts w:cs="Arial"/>
          <w:sz w:val="20"/>
          <w:szCs w:val="20"/>
        </w:rPr>
        <w:t>1.</w:t>
      </w:r>
      <w:r w:rsidRPr="00640B4E">
        <w:rPr>
          <w:rFonts w:cs="Arial"/>
          <w:b/>
          <w:sz w:val="20"/>
          <w:szCs w:val="20"/>
        </w:rPr>
        <w:t xml:space="preserve"> </w:t>
      </w:r>
      <w:r w:rsidRPr="00AA76D4">
        <w:rPr>
          <w:rFonts w:cs="Arial"/>
          <w:sz w:val="20"/>
          <w:szCs w:val="20"/>
          <w:lang w:val="es-MX"/>
        </w:rPr>
        <w:t>Para la explotación, uso o aprovechamiento de las aguas estatales y sus bienes inherentes se requerirá</w:t>
      </w:r>
      <w:r>
        <w:rPr>
          <w:rFonts w:cs="Arial"/>
          <w:sz w:val="20"/>
          <w:szCs w:val="20"/>
          <w:lang w:val="es-MX"/>
        </w:rPr>
        <w:t xml:space="preserve"> </w:t>
      </w:r>
      <w:r w:rsidRPr="00AA76D4">
        <w:rPr>
          <w:rFonts w:cs="Arial"/>
          <w:sz w:val="20"/>
          <w:szCs w:val="20"/>
          <w:lang w:val="es-MX"/>
        </w:rPr>
        <w:t xml:space="preserve">el otorgamiento por la Secretaría de concesión, </w:t>
      </w:r>
      <w:proofErr w:type="gramStart"/>
      <w:r w:rsidRPr="00AA76D4">
        <w:rPr>
          <w:rFonts w:cs="Arial"/>
          <w:sz w:val="20"/>
          <w:szCs w:val="20"/>
          <w:lang w:val="es-MX"/>
        </w:rPr>
        <w:t>de acuerdo a</w:t>
      </w:r>
      <w:proofErr w:type="gramEnd"/>
      <w:r w:rsidRPr="00AA76D4">
        <w:rPr>
          <w:rFonts w:cs="Arial"/>
          <w:sz w:val="20"/>
          <w:szCs w:val="20"/>
          <w:lang w:val="es-MX"/>
        </w:rPr>
        <w:t xml:space="preserve"> las reglas y condiciones </w:t>
      </w:r>
      <w:proofErr w:type="gramStart"/>
      <w:r w:rsidRPr="00AA76D4">
        <w:rPr>
          <w:rFonts w:cs="Arial"/>
          <w:sz w:val="20"/>
          <w:szCs w:val="20"/>
          <w:lang w:val="es-MX"/>
        </w:rPr>
        <w:t>que</w:t>
      </w:r>
      <w:proofErr w:type="gramEnd"/>
      <w:r w:rsidRPr="00AA76D4">
        <w:rPr>
          <w:rFonts w:cs="Arial"/>
          <w:sz w:val="20"/>
          <w:szCs w:val="20"/>
          <w:lang w:val="es-MX"/>
        </w:rPr>
        <w:t xml:space="preserve"> para su</w:t>
      </w:r>
      <w:r>
        <w:rPr>
          <w:rFonts w:cs="Arial"/>
          <w:sz w:val="20"/>
          <w:szCs w:val="20"/>
          <w:lang w:val="es-MX"/>
        </w:rPr>
        <w:t xml:space="preserve"> </w:t>
      </w:r>
      <w:r w:rsidRPr="00AA76D4">
        <w:rPr>
          <w:rFonts w:cs="Arial"/>
          <w:sz w:val="20"/>
          <w:szCs w:val="20"/>
          <w:lang w:val="es-MX"/>
        </w:rPr>
        <w:t>expedición, prórroga, suspensión, revocación, terminación y los actos y contratos relativos a la transmisión</w:t>
      </w:r>
      <w:r>
        <w:rPr>
          <w:rFonts w:cs="Arial"/>
          <w:sz w:val="20"/>
          <w:szCs w:val="20"/>
          <w:lang w:val="es-MX"/>
        </w:rPr>
        <w:t xml:space="preserve"> </w:t>
      </w:r>
      <w:r w:rsidRPr="00AA76D4">
        <w:rPr>
          <w:rFonts w:cs="Arial"/>
          <w:sz w:val="20"/>
          <w:szCs w:val="20"/>
          <w:lang w:val="es-MX"/>
        </w:rPr>
        <w:t>total o parcial de su titularidad, que se señalen en esta ley y sus reglamentos.</w:t>
      </w:r>
    </w:p>
    <w:p w14:paraId="0E777EF4" w14:textId="2C8FC127"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4F0E603" w14:textId="77777777" w:rsidR="00496798" w:rsidRDefault="00496798" w:rsidP="00496798">
      <w:pPr>
        <w:jc w:val="right"/>
        <w:rPr>
          <w:rFonts w:cs="Arial"/>
          <w:b/>
          <w:sz w:val="16"/>
          <w:szCs w:val="16"/>
          <w:lang w:val="es-MX"/>
        </w:rPr>
      </w:pPr>
      <w:hyperlink r:id="rId273" w:history="1">
        <w:r w:rsidRPr="004F7F06">
          <w:rPr>
            <w:rStyle w:val="Hipervnculo"/>
            <w:rFonts w:cs="Arial"/>
            <w:b/>
            <w:sz w:val="16"/>
            <w:szCs w:val="16"/>
            <w:lang w:val="es-MX"/>
          </w:rPr>
          <w:t>https://po.tamaulipas.gob.mx/wp-content/uploads/2024/02/cxlix-23-210224-EV.pdf</w:t>
        </w:r>
      </w:hyperlink>
    </w:p>
    <w:p w14:paraId="6484B46F" w14:textId="77777777" w:rsidR="00535D4B" w:rsidRPr="00EF729F" w:rsidRDefault="00535D4B" w:rsidP="00535D4B">
      <w:pPr>
        <w:jc w:val="both"/>
        <w:rPr>
          <w:rFonts w:cs="Arial"/>
          <w:sz w:val="20"/>
          <w:szCs w:val="20"/>
          <w:lang w:val="es-MX"/>
        </w:rPr>
      </w:pPr>
    </w:p>
    <w:p w14:paraId="520B04F4" w14:textId="77777777" w:rsidR="00535D4B" w:rsidRPr="00640B4E" w:rsidRDefault="00535D4B" w:rsidP="00535D4B">
      <w:pPr>
        <w:jc w:val="both"/>
        <w:rPr>
          <w:rFonts w:cs="Arial"/>
          <w:sz w:val="20"/>
          <w:szCs w:val="20"/>
        </w:rPr>
      </w:pPr>
      <w:r w:rsidRPr="00640B4E">
        <w:rPr>
          <w:rFonts w:cs="Arial"/>
          <w:sz w:val="20"/>
          <w:szCs w:val="20"/>
        </w:rPr>
        <w:t>2. El otorgamiento de la concesión referida en el párrafo anterior se podrá conferir a entes públicos o a personas de los sectores social y privado. Sin la misma no podrán realizar la exploración, uso o aprovechamiento de las aguas estatales y sus bienes inherentes.</w:t>
      </w:r>
    </w:p>
    <w:p w14:paraId="0BC9DD6F" w14:textId="77777777" w:rsidR="00535D4B" w:rsidRPr="00E7271D" w:rsidRDefault="00535D4B" w:rsidP="00535D4B">
      <w:pPr>
        <w:jc w:val="both"/>
        <w:rPr>
          <w:rFonts w:cs="Arial"/>
          <w:sz w:val="20"/>
          <w:szCs w:val="20"/>
        </w:rPr>
      </w:pPr>
    </w:p>
    <w:p w14:paraId="5A40A82A" w14:textId="77777777" w:rsidR="00535D4B" w:rsidRPr="00640B4E" w:rsidRDefault="00535D4B" w:rsidP="00535D4B">
      <w:pPr>
        <w:jc w:val="both"/>
        <w:rPr>
          <w:rFonts w:cs="Arial"/>
          <w:b/>
          <w:sz w:val="20"/>
          <w:szCs w:val="20"/>
        </w:rPr>
      </w:pPr>
      <w:r w:rsidRPr="00640B4E">
        <w:rPr>
          <w:rFonts w:cs="Arial"/>
          <w:b/>
          <w:sz w:val="20"/>
          <w:szCs w:val="20"/>
        </w:rPr>
        <w:t>Artículo 76.</w:t>
      </w:r>
    </w:p>
    <w:p w14:paraId="7D803FFA" w14:textId="77777777" w:rsidR="00535D4B" w:rsidRPr="00E7271D" w:rsidRDefault="00535D4B" w:rsidP="00535D4B">
      <w:pPr>
        <w:jc w:val="both"/>
        <w:rPr>
          <w:rFonts w:cs="Arial"/>
          <w:b/>
          <w:sz w:val="6"/>
          <w:szCs w:val="6"/>
        </w:rPr>
      </w:pPr>
    </w:p>
    <w:p w14:paraId="3C23492A" w14:textId="77777777" w:rsidR="00535D4B" w:rsidRPr="00640B4E" w:rsidRDefault="00535D4B" w:rsidP="00535D4B">
      <w:pPr>
        <w:jc w:val="both"/>
        <w:rPr>
          <w:rFonts w:cs="Arial"/>
          <w:sz w:val="20"/>
          <w:szCs w:val="20"/>
        </w:rPr>
      </w:pPr>
      <w:r w:rsidRPr="00640B4E">
        <w:rPr>
          <w:rFonts w:cs="Arial"/>
          <w:sz w:val="20"/>
          <w:szCs w:val="20"/>
        </w:rPr>
        <w:t>1. El uso, explotación y aprovechamiento de las aguas estatales y sus bienes inherentes se considerarán de utilidad pública.</w:t>
      </w:r>
    </w:p>
    <w:p w14:paraId="30BAA71A" w14:textId="77777777" w:rsidR="00535D4B" w:rsidRPr="00635645" w:rsidRDefault="00535D4B" w:rsidP="00535D4B">
      <w:pPr>
        <w:jc w:val="both"/>
        <w:rPr>
          <w:rFonts w:cs="Arial"/>
          <w:sz w:val="20"/>
          <w:szCs w:val="20"/>
        </w:rPr>
      </w:pPr>
    </w:p>
    <w:p w14:paraId="03A957EE" w14:textId="77777777" w:rsidR="00535D4B" w:rsidRDefault="00535D4B" w:rsidP="00535D4B">
      <w:pPr>
        <w:jc w:val="both"/>
        <w:rPr>
          <w:rFonts w:cs="Arial"/>
          <w:sz w:val="20"/>
          <w:szCs w:val="20"/>
          <w:lang w:val="es-MX"/>
        </w:rPr>
      </w:pPr>
      <w:r w:rsidRPr="00640B4E">
        <w:rPr>
          <w:rFonts w:cs="Arial"/>
          <w:sz w:val="20"/>
          <w:szCs w:val="20"/>
        </w:rPr>
        <w:t xml:space="preserve">2. </w:t>
      </w:r>
      <w:r w:rsidRPr="00AA76D4">
        <w:rPr>
          <w:rFonts w:cs="Arial"/>
          <w:sz w:val="20"/>
          <w:szCs w:val="20"/>
          <w:lang w:val="es-MX"/>
        </w:rPr>
        <w:t>El Ejecutivo del Estado, a petición de la Secretaría, podrá rescatarl</w:t>
      </w:r>
      <w:r>
        <w:rPr>
          <w:rFonts w:cs="Arial"/>
          <w:sz w:val="20"/>
          <w:szCs w:val="20"/>
          <w:lang w:val="es-MX"/>
        </w:rPr>
        <w:t xml:space="preserve">as, utilizarlas temporalmente y </w:t>
      </w:r>
      <w:r w:rsidRPr="00AA76D4">
        <w:rPr>
          <w:rFonts w:cs="Arial"/>
          <w:sz w:val="20"/>
          <w:szCs w:val="20"/>
          <w:lang w:val="es-MX"/>
        </w:rPr>
        <w:t>establecer las servidumbres necesarias, en la forma y términos que señale la legislación aplicable.</w:t>
      </w:r>
    </w:p>
    <w:p w14:paraId="53823F48" w14:textId="51A593AB" w:rsidR="00496798" w:rsidRDefault="00535D4B"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B56D706" w14:textId="1C099B6F" w:rsidR="00496798" w:rsidRDefault="00496798" w:rsidP="00496798">
      <w:pPr>
        <w:jc w:val="right"/>
        <w:rPr>
          <w:rFonts w:cs="Arial"/>
          <w:b/>
          <w:sz w:val="16"/>
          <w:szCs w:val="16"/>
          <w:lang w:val="es-MX"/>
        </w:rPr>
      </w:pPr>
      <w:hyperlink r:id="rId274" w:history="1">
        <w:r w:rsidRPr="004F7F06">
          <w:rPr>
            <w:rStyle w:val="Hipervnculo"/>
            <w:rFonts w:cs="Arial"/>
            <w:b/>
            <w:sz w:val="16"/>
            <w:szCs w:val="16"/>
            <w:lang w:val="es-MX"/>
          </w:rPr>
          <w:t>https://po.tamaulipas.gob.mx/wp-content/uploads/2024/02/cxlix-23-210224-EV.pdf</w:t>
        </w:r>
      </w:hyperlink>
    </w:p>
    <w:p w14:paraId="129F03E1" w14:textId="3D83D7F2" w:rsidR="00535D4B" w:rsidRPr="00EF729F" w:rsidRDefault="00535D4B" w:rsidP="00535D4B">
      <w:pPr>
        <w:pStyle w:val="Prrafodelista"/>
        <w:autoSpaceDE w:val="0"/>
        <w:autoSpaceDN w:val="0"/>
        <w:adjustRightInd w:val="0"/>
        <w:ind w:left="1004"/>
        <w:jc w:val="right"/>
        <w:rPr>
          <w:rFonts w:cs="Arial"/>
          <w:b/>
          <w:sz w:val="20"/>
          <w:szCs w:val="20"/>
          <w:lang w:val="es-MX"/>
        </w:rPr>
      </w:pPr>
    </w:p>
    <w:p w14:paraId="21A7955A" w14:textId="77777777" w:rsidR="00535D4B" w:rsidRPr="00640B4E" w:rsidRDefault="00535D4B" w:rsidP="00535D4B">
      <w:pPr>
        <w:jc w:val="both"/>
        <w:rPr>
          <w:rFonts w:cs="Arial"/>
          <w:sz w:val="20"/>
          <w:szCs w:val="20"/>
        </w:rPr>
      </w:pPr>
      <w:r w:rsidRPr="00640B4E">
        <w:rPr>
          <w:rFonts w:cs="Arial"/>
          <w:sz w:val="20"/>
          <w:szCs w:val="20"/>
        </w:rPr>
        <w:t>3. Para el uso, exploración y aprovechamiento de las aguas estatales y sus bienes inherentes tendrán preferencia el uso doméstico y público urbano sobre los demás usos, respetando el agua en la cantidad y calidad necesarias para sustentar la flora y fauna silvestre y para el medio ambiente.</w:t>
      </w:r>
    </w:p>
    <w:p w14:paraId="4183667D" w14:textId="77777777" w:rsidR="00CE490C" w:rsidRPr="00B326AD" w:rsidRDefault="00CE490C" w:rsidP="00535D4B">
      <w:pPr>
        <w:jc w:val="both"/>
        <w:rPr>
          <w:rFonts w:cs="Arial"/>
          <w:b/>
          <w:sz w:val="20"/>
          <w:szCs w:val="18"/>
        </w:rPr>
      </w:pPr>
    </w:p>
    <w:p w14:paraId="2803CE62" w14:textId="77777777" w:rsidR="00535D4B" w:rsidRPr="00640B4E" w:rsidRDefault="00535D4B" w:rsidP="00535D4B">
      <w:pPr>
        <w:jc w:val="both"/>
        <w:rPr>
          <w:rFonts w:cs="Arial"/>
          <w:b/>
          <w:sz w:val="20"/>
          <w:szCs w:val="20"/>
        </w:rPr>
      </w:pPr>
      <w:r w:rsidRPr="00640B4E">
        <w:rPr>
          <w:rFonts w:cs="Arial"/>
          <w:b/>
          <w:sz w:val="20"/>
          <w:szCs w:val="20"/>
        </w:rPr>
        <w:t>Artículo 77.</w:t>
      </w:r>
    </w:p>
    <w:p w14:paraId="35113D6D" w14:textId="77777777" w:rsidR="00535D4B" w:rsidRPr="00E7271D" w:rsidRDefault="00535D4B" w:rsidP="00535D4B">
      <w:pPr>
        <w:jc w:val="both"/>
        <w:rPr>
          <w:rFonts w:cs="Arial"/>
          <w:b/>
          <w:sz w:val="6"/>
          <w:szCs w:val="6"/>
        </w:rPr>
      </w:pPr>
    </w:p>
    <w:p w14:paraId="716E3E6F" w14:textId="77777777" w:rsidR="00535D4B" w:rsidRDefault="00535D4B" w:rsidP="00535D4B">
      <w:pPr>
        <w:jc w:val="both"/>
        <w:rPr>
          <w:rFonts w:cs="Arial"/>
          <w:sz w:val="20"/>
          <w:szCs w:val="20"/>
          <w:lang w:val="es-MX"/>
        </w:rPr>
      </w:pPr>
      <w:r w:rsidRPr="004223F2">
        <w:rPr>
          <w:rFonts w:cs="Arial"/>
          <w:sz w:val="20"/>
          <w:szCs w:val="20"/>
          <w:lang w:val="es-MX"/>
        </w:rPr>
        <w:t>1. El plazo correspondiente a las concesiones de bienes previstas en est</w:t>
      </w:r>
      <w:r w:rsidR="00885836">
        <w:rPr>
          <w:rFonts w:cs="Arial"/>
          <w:sz w:val="20"/>
          <w:szCs w:val="20"/>
          <w:lang w:val="es-MX"/>
        </w:rPr>
        <w:t xml:space="preserve">e Capítulo, será determinado en </w:t>
      </w:r>
      <w:r w:rsidRPr="004223F2">
        <w:rPr>
          <w:rFonts w:cs="Arial"/>
          <w:sz w:val="20"/>
          <w:szCs w:val="20"/>
          <w:lang w:val="es-MX"/>
        </w:rPr>
        <w:t>atención a la disponibilidad del recurso, y su uso y destino específicos. No podrá ser mayor de 15 años, pero podrá prorrogarse hasta por 15 años previa opinión de la Secretaría y la verificación del cumplimiento de las obligaciones establecidas por esta ley, sus reglamentos, las normas oficiales mexicanas y la propia concesión.</w:t>
      </w:r>
    </w:p>
    <w:p w14:paraId="2D5E1F3D" w14:textId="77777777" w:rsidR="00535D4B" w:rsidRPr="004223F2" w:rsidRDefault="00535D4B" w:rsidP="00535D4B">
      <w:pPr>
        <w:jc w:val="both"/>
        <w:rPr>
          <w:rFonts w:cs="Arial"/>
          <w:sz w:val="20"/>
          <w:szCs w:val="20"/>
          <w:lang w:val="es-MX"/>
        </w:rPr>
      </w:pPr>
    </w:p>
    <w:p w14:paraId="0EE124D4" w14:textId="77777777" w:rsidR="00535D4B" w:rsidRDefault="00535D4B" w:rsidP="00535D4B">
      <w:pPr>
        <w:jc w:val="both"/>
        <w:rPr>
          <w:rFonts w:cs="Arial"/>
          <w:sz w:val="20"/>
          <w:szCs w:val="20"/>
          <w:lang w:val="es-MX"/>
        </w:rPr>
      </w:pPr>
      <w:r w:rsidRPr="004223F2">
        <w:rPr>
          <w:rFonts w:cs="Arial"/>
          <w:sz w:val="20"/>
          <w:szCs w:val="20"/>
          <w:lang w:val="es-MX"/>
        </w:rPr>
        <w:t xml:space="preserve">2.  </w:t>
      </w:r>
      <w:proofErr w:type="gramStart"/>
      <w:r w:rsidRPr="004223F2">
        <w:rPr>
          <w:rFonts w:cs="Arial"/>
          <w:sz w:val="20"/>
          <w:szCs w:val="20"/>
          <w:lang w:val="es-MX"/>
        </w:rPr>
        <w:t>La  solicitud</w:t>
      </w:r>
      <w:proofErr w:type="gramEnd"/>
      <w:r w:rsidRPr="004223F2">
        <w:rPr>
          <w:rFonts w:cs="Arial"/>
          <w:sz w:val="20"/>
          <w:szCs w:val="20"/>
          <w:lang w:val="es-MX"/>
        </w:rPr>
        <w:t xml:space="preserve">  </w:t>
      </w:r>
      <w:proofErr w:type="gramStart"/>
      <w:r w:rsidRPr="004223F2">
        <w:rPr>
          <w:rFonts w:cs="Arial"/>
          <w:sz w:val="20"/>
          <w:szCs w:val="20"/>
          <w:lang w:val="es-MX"/>
        </w:rPr>
        <w:t>de  prórroga</w:t>
      </w:r>
      <w:proofErr w:type="gramEnd"/>
      <w:r w:rsidRPr="004223F2">
        <w:rPr>
          <w:rFonts w:cs="Arial"/>
          <w:sz w:val="20"/>
          <w:szCs w:val="20"/>
          <w:lang w:val="es-MX"/>
        </w:rPr>
        <w:t xml:space="preserve">  </w:t>
      </w:r>
      <w:proofErr w:type="gramStart"/>
      <w:r w:rsidRPr="004223F2">
        <w:rPr>
          <w:rFonts w:cs="Arial"/>
          <w:sz w:val="20"/>
          <w:szCs w:val="20"/>
          <w:lang w:val="es-MX"/>
        </w:rPr>
        <w:t>deberá  presentarse</w:t>
      </w:r>
      <w:proofErr w:type="gramEnd"/>
      <w:r w:rsidRPr="004223F2">
        <w:rPr>
          <w:rFonts w:cs="Arial"/>
          <w:sz w:val="20"/>
          <w:szCs w:val="20"/>
          <w:lang w:val="es-MX"/>
        </w:rPr>
        <w:t xml:space="preserve">  </w:t>
      </w:r>
      <w:proofErr w:type="gramStart"/>
      <w:r w:rsidRPr="004223F2">
        <w:rPr>
          <w:rFonts w:cs="Arial"/>
          <w:sz w:val="20"/>
          <w:szCs w:val="20"/>
          <w:lang w:val="es-MX"/>
        </w:rPr>
        <w:t>ante  la</w:t>
      </w:r>
      <w:proofErr w:type="gramEnd"/>
      <w:r w:rsidRPr="004223F2">
        <w:rPr>
          <w:rFonts w:cs="Arial"/>
          <w:sz w:val="20"/>
          <w:szCs w:val="20"/>
          <w:lang w:val="es-MX"/>
        </w:rPr>
        <w:t xml:space="preserve">  </w:t>
      </w:r>
      <w:proofErr w:type="gramStart"/>
      <w:r w:rsidRPr="004223F2">
        <w:rPr>
          <w:rFonts w:cs="Arial"/>
          <w:sz w:val="20"/>
          <w:szCs w:val="20"/>
          <w:lang w:val="es-MX"/>
        </w:rPr>
        <w:t>Secretaría  cuando</w:t>
      </w:r>
      <w:proofErr w:type="gramEnd"/>
      <w:r w:rsidRPr="004223F2">
        <w:rPr>
          <w:rFonts w:cs="Arial"/>
          <w:sz w:val="20"/>
          <w:szCs w:val="20"/>
          <w:lang w:val="es-MX"/>
        </w:rPr>
        <w:t xml:space="preserve">  </w:t>
      </w:r>
      <w:proofErr w:type="gramStart"/>
      <w:r w:rsidRPr="004223F2">
        <w:rPr>
          <w:rFonts w:cs="Arial"/>
          <w:sz w:val="20"/>
          <w:szCs w:val="20"/>
          <w:lang w:val="es-MX"/>
        </w:rPr>
        <w:t>menos  un</w:t>
      </w:r>
      <w:proofErr w:type="gramEnd"/>
      <w:r w:rsidRPr="004223F2">
        <w:rPr>
          <w:rFonts w:cs="Arial"/>
          <w:sz w:val="20"/>
          <w:szCs w:val="20"/>
          <w:lang w:val="es-MX"/>
        </w:rPr>
        <w:t xml:space="preserve">  </w:t>
      </w:r>
      <w:proofErr w:type="gramStart"/>
      <w:r w:rsidRPr="004223F2">
        <w:rPr>
          <w:rFonts w:cs="Arial"/>
          <w:sz w:val="20"/>
          <w:szCs w:val="20"/>
          <w:lang w:val="es-MX"/>
        </w:rPr>
        <w:t>día  antes</w:t>
      </w:r>
      <w:proofErr w:type="gramEnd"/>
      <w:r w:rsidRPr="004223F2">
        <w:rPr>
          <w:rFonts w:cs="Arial"/>
          <w:sz w:val="20"/>
          <w:szCs w:val="20"/>
          <w:lang w:val="es-MX"/>
        </w:rPr>
        <w:t xml:space="preserve">  del</w:t>
      </w:r>
      <w:r>
        <w:rPr>
          <w:rFonts w:cs="Arial"/>
          <w:sz w:val="20"/>
          <w:szCs w:val="20"/>
          <w:lang w:val="es-MX"/>
        </w:rPr>
        <w:t xml:space="preserve"> </w:t>
      </w:r>
      <w:r w:rsidRPr="004223F2">
        <w:rPr>
          <w:rFonts w:cs="Arial"/>
          <w:sz w:val="20"/>
          <w:szCs w:val="20"/>
          <w:lang w:val="es-MX"/>
        </w:rPr>
        <w:t>vencimiento de la concesión.</w:t>
      </w:r>
    </w:p>
    <w:p w14:paraId="6E4E9F4C" w14:textId="0772B423" w:rsidR="00516D41" w:rsidRPr="00EF729F" w:rsidRDefault="00516D41" w:rsidP="00516D4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8B3CA3">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FF40AE9" w14:textId="77777777" w:rsidR="00496798" w:rsidRDefault="00496798" w:rsidP="00496798">
      <w:pPr>
        <w:jc w:val="right"/>
        <w:rPr>
          <w:rFonts w:cs="Arial"/>
          <w:b/>
          <w:sz w:val="16"/>
          <w:szCs w:val="16"/>
          <w:lang w:val="es-MX"/>
        </w:rPr>
      </w:pPr>
      <w:hyperlink r:id="rId275" w:history="1">
        <w:r w:rsidRPr="004F7F06">
          <w:rPr>
            <w:rStyle w:val="Hipervnculo"/>
            <w:rFonts w:cs="Arial"/>
            <w:b/>
            <w:sz w:val="16"/>
            <w:szCs w:val="16"/>
            <w:lang w:val="es-MX"/>
          </w:rPr>
          <w:t>https://po.tamaulipas.gob.mx/wp-content/uploads/2024/02/cxlix-23-210224-EV.pdf</w:t>
        </w:r>
      </w:hyperlink>
    </w:p>
    <w:p w14:paraId="5645B46F" w14:textId="77777777" w:rsidR="00516D41" w:rsidRPr="00EF729F" w:rsidRDefault="00516D41" w:rsidP="00535D4B">
      <w:pPr>
        <w:pStyle w:val="Prrafodelista"/>
        <w:autoSpaceDE w:val="0"/>
        <w:autoSpaceDN w:val="0"/>
        <w:adjustRightInd w:val="0"/>
        <w:ind w:left="1004"/>
        <w:jc w:val="right"/>
        <w:rPr>
          <w:rFonts w:cs="Arial"/>
          <w:b/>
          <w:i/>
          <w:sz w:val="20"/>
          <w:szCs w:val="16"/>
          <w:lang w:val="es-MX"/>
        </w:rPr>
      </w:pPr>
    </w:p>
    <w:p w14:paraId="04C28307" w14:textId="6F6F9C59" w:rsidR="00496798" w:rsidRDefault="00535D4B" w:rsidP="00496798">
      <w:pPr>
        <w:jc w:val="right"/>
        <w:rPr>
          <w:rFonts w:cs="Arial"/>
          <w:b/>
          <w:i/>
          <w:sz w:val="16"/>
          <w:szCs w:val="16"/>
          <w:lang w:val="es-MX"/>
        </w:rPr>
      </w:pPr>
      <w:r>
        <w:rPr>
          <w:rFonts w:cs="Arial"/>
          <w:b/>
          <w:i/>
          <w:sz w:val="16"/>
          <w:szCs w:val="16"/>
          <w:lang w:val="es-MX"/>
        </w:rPr>
        <w:t xml:space="preserve">Artículo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A0DBA51" w14:textId="482061BC" w:rsidR="00496798" w:rsidRDefault="00496798" w:rsidP="00496798">
      <w:pPr>
        <w:jc w:val="right"/>
        <w:rPr>
          <w:rFonts w:cs="Arial"/>
          <w:b/>
          <w:sz w:val="16"/>
          <w:szCs w:val="16"/>
          <w:lang w:val="es-MX"/>
        </w:rPr>
      </w:pPr>
      <w:hyperlink r:id="rId276" w:history="1">
        <w:r w:rsidRPr="004F7F06">
          <w:rPr>
            <w:rStyle w:val="Hipervnculo"/>
            <w:rFonts w:cs="Arial"/>
            <w:b/>
            <w:sz w:val="16"/>
            <w:szCs w:val="16"/>
            <w:lang w:val="es-MX"/>
          </w:rPr>
          <w:t>https://po.tamaulipas.gob.mx/wp-content/uploads/2024/02/cxlix-23-210224-EV.pdf</w:t>
        </w:r>
      </w:hyperlink>
    </w:p>
    <w:p w14:paraId="4B27ECD3" w14:textId="5BB1A13F" w:rsidR="00535D4B" w:rsidRPr="00EF729F" w:rsidRDefault="00535D4B" w:rsidP="00535D4B">
      <w:pPr>
        <w:pStyle w:val="Prrafodelista"/>
        <w:autoSpaceDE w:val="0"/>
        <w:autoSpaceDN w:val="0"/>
        <w:adjustRightInd w:val="0"/>
        <w:ind w:left="1004"/>
        <w:jc w:val="right"/>
        <w:rPr>
          <w:rFonts w:cs="Arial"/>
          <w:b/>
          <w:sz w:val="20"/>
          <w:szCs w:val="20"/>
          <w:lang w:val="es-MX"/>
        </w:rPr>
      </w:pPr>
    </w:p>
    <w:p w14:paraId="71816458" w14:textId="77777777" w:rsidR="00535D4B" w:rsidRPr="004223F2" w:rsidRDefault="00535D4B" w:rsidP="00535D4B">
      <w:pPr>
        <w:jc w:val="both"/>
        <w:rPr>
          <w:rFonts w:cs="Arial"/>
          <w:b/>
          <w:sz w:val="20"/>
          <w:szCs w:val="20"/>
        </w:rPr>
      </w:pPr>
      <w:proofErr w:type="gramStart"/>
      <w:r w:rsidRPr="004223F2">
        <w:rPr>
          <w:rFonts w:cs="Arial"/>
          <w:sz w:val="20"/>
          <w:szCs w:val="20"/>
          <w:lang w:val="es-MX"/>
        </w:rPr>
        <w:t>La  Secretaría</w:t>
      </w:r>
      <w:proofErr w:type="gramEnd"/>
      <w:r w:rsidRPr="004223F2">
        <w:rPr>
          <w:rFonts w:cs="Arial"/>
          <w:sz w:val="20"/>
          <w:szCs w:val="20"/>
          <w:lang w:val="es-MX"/>
        </w:rPr>
        <w:t xml:space="preserve">  </w:t>
      </w:r>
      <w:proofErr w:type="gramStart"/>
      <w:r w:rsidRPr="004223F2">
        <w:rPr>
          <w:rFonts w:cs="Arial"/>
          <w:sz w:val="20"/>
          <w:szCs w:val="20"/>
          <w:lang w:val="es-MX"/>
        </w:rPr>
        <w:t>vigilará  la</w:t>
      </w:r>
      <w:proofErr w:type="gramEnd"/>
      <w:r w:rsidRPr="004223F2">
        <w:rPr>
          <w:rFonts w:cs="Arial"/>
          <w:sz w:val="20"/>
          <w:szCs w:val="20"/>
          <w:lang w:val="es-MX"/>
        </w:rPr>
        <w:t xml:space="preserve">  </w:t>
      </w:r>
      <w:proofErr w:type="gramStart"/>
      <w:r w:rsidRPr="004223F2">
        <w:rPr>
          <w:rFonts w:cs="Arial"/>
          <w:sz w:val="20"/>
          <w:szCs w:val="20"/>
          <w:lang w:val="es-MX"/>
        </w:rPr>
        <w:t>explotación,  uso</w:t>
      </w:r>
      <w:proofErr w:type="gramEnd"/>
      <w:r w:rsidRPr="004223F2">
        <w:rPr>
          <w:rFonts w:cs="Arial"/>
          <w:sz w:val="20"/>
          <w:szCs w:val="20"/>
          <w:lang w:val="es-MX"/>
        </w:rPr>
        <w:t xml:space="preserve">  </w:t>
      </w:r>
      <w:proofErr w:type="gramStart"/>
      <w:r w:rsidRPr="004223F2">
        <w:rPr>
          <w:rFonts w:cs="Arial"/>
          <w:sz w:val="20"/>
          <w:szCs w:val="20"/>
          <w:lang w:val="es-MX"/>
        </w:rPr>
        <w:t>o  aprovechamiento</w:t>
      </w:r>
      <w:proofErr w:type="gramEnd"/>
      <w:r w:rsidRPr="004223F2">
        <w:rPr>
          <w:rFonts w:cs="Arial"/>
          <w:sz w:val="20"/>
          <w:szCs w:val="20"/>
          <w:lang w:val="es-MX"/>
        </w:rPr>
        <w:t xml:space="preserve">  </w:t>
      </w:r>
      <w:proofErr w:type="gramStart"/>
      <w:r w:rsidRPr="004223F2">
        <w:rPr>
          <w:rFonts w:cs="Arial"/>
          <w:sz w:val="20"/>
          <w:szCs w:val="20"/>
          <w:lang w:val="es-MX"/>
        </w:rPr>
        <w:t>de  las</w:t>
      </w:r>
      <w:proofErr w:type="gramEnd"/>
      <w:r w:rsidRPr="004223F2">
        <w:rPr>
          <w:rFonts w:cs="Arial"/>
          <w:sz w:val="20"/>
          <w:szCs w:val="20"/>
          <w:lang w:val="es-MX"/>
        </w:rPr>
        <w:t xml:space="preserve">  </w:t>
      </w:r>
      <w:proofErr w:type="gramStart"/>
      <w:r w:rsidRPr="004223F2">
        <w:rPr>
          <w:rFonts w:cs="Arial"/>
          <w:sz w:val="20"/>
          <w:szCs w:val="20"/>
          <w:lang w:val="es-MX"/>
        </w:rPr>
        <w:t>aguas  estatales</w:t>
      </w:r>
      <w:proofErr w:type="gramEnd"/>
      <w:r w:rsidRPr="004223F2">
        <w:rPr>
          <w:rFonts w:cs="Arial"/>
          <w:sz w:val="20"/>
          <w:szCs w:val="20"/>
          <w:lang w:val="es-MX"/>
        </w:rPr>
        <w:t xml:space="preserve">  </w:t>
      </w:r>
      <w:proofErr w:type="gramStart"/>
      <w:r w:rsidRPr="004223F2">
        <w:rPr>
          <w:rFonts w:cs="Arial"/>
          <w:sz w:val="20"/>
          <w:szCs w:val="20"/>
          <w:lang w:val="es-MX"/>
        </w:rPr>
        <w:t>y  sus</w:t>
      </w:r>
      <w:proofErr w:type="gramEnd"/>
      <w:r w:rsidRPr="004223F2">
        <w:rPr>
          <w:rFonts w:cs="Arial"/>
          <w:sz w:val="20"/>
          <w:szCs w:val="20"/>
          <w:lang w:val="es-MX"/>
        </w:rPr>
        <w:t xml:space="preserve">  bienes</w:t>
      </w:r>
      <w:r>
        <w:rPr>
          <w:rFonts w:cs="Arial"/>
          <w:sz w:val="20"/>
          <w:szCs w:val="20"/>
          <w:lang w:val="es-MX"/>
        </w:rPr>
        <w:t xml:space="preserve"> </w:t>
      </w:r>
      <w:r w:rsidRPr="004223F2">
        <w:rPr>
          <w:rFonts w:cs="Arial"/>
          <w:sz w:val="20"/>
          <w:szCs w:val="20"/>
          <w:lang w:val="es-MX"/>
        </w:rPr>
        <w:t>inherentes, verificando el cumplimiento de las obligaciones establecidas en las concesiones o permisos con</w:t>
      </w:r>
      <w:r>
        <w:rPr>
          <w:rFonts w:cs="Arial"/>
          <w:sz w:val="20"/>
          <w:szCs w:val="20"/>
          <w:lang w:val="es-MX"/>
        </w:rPr>
        <w:t xml:space="preserve"> </w:t>
      </w:r>
      <w:r w:rsidRPr="004223F2">
        <w:rPr>
          <w:rFonts w:cs="Arial"/>
          <w:sz w:val="20"/>
          <w:szCs w:val="20"/>
          <w:lang w:val="es-MX"/>
        </w:rPr>
        <w:t>carácter provisional que se hubieran otorgado.</w:t>
      </w:r>
    </w:p>
    <w:p w14:paraId="0BF37F14" w14:textId="23D42412" w:rsidR="00535D4B" w:rsidRPr="00EF729F" w:rsidRDefault="00535D4B" w:rsidP="00535D4B">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0D3E076" w14:textId="77777777" w:rsidR="00496798" w:rsidRDefault="00496798" w:rsidP="00496798">
      <w:pPr>
        <w:jc w:val="right"/>
        <w:rPr>
          <w:rFonts w:cs="Arial"/>
          <w:b/>
          <w:sz w:val="16"/>
          <w:szCs w:val="16"/>
          <w:lang w:val="es-MX"/>
        </w:rPr>
      </w:pPr>
      <w:hyperlink r:id="rId277" w:history="1">
        <w:r w:rsidRPr="004F7F06">
          <w:rPr>
            <w:rStyle w:val="Hipervnculo"/>
            <w:rFonts w:cs="Arial"/>
            <w:b/>
            <w:sz w:val="16"/>
            <w:szCs w:val="16"/>
            <w:lang w:val="es-MX"/>
          </w:rPr>
          <w:t>https://po.tamaulipas.gob.mx/wp-content/uploads/2024/02/cxlix-23-210224-EV.pdf</w:t>
        </w:r>
      </w:hyperlink>
    </w:p>
    <w:p w14:paraId="2EBE8EBA" w14:textId="77777777" w:rsidR="00875B5C" w:rsidRDefault="00875B5C" w:rsidP="00875B5C">
      <w:pPr>
        <w:pStyle w:val="Prrafodelista"/>
        <w:autoSpaceDE w:val="0"/>
        <w:autoSpaceDN w:val="0"/>
        <w:adjustRightInd w:val="0"/>
        <w:ind w:left="1004"/>
        <w:jc w:val="right"/>
        <w:rPr>
          <w:b/>
          <w:i/>
          <w:color w:val="0000FF" w:themeColor="hyperlink"/>
          <w:sz w:val="20"/>
          <w:szCs w:val="16"/>
          <w:u w:val="single"/>
          <w:lang w:val="es-MX"/>
        </w:rPr>
      </w:pPr>
    </w:p>
    <w:p w14:paraId="0AF384B2" w14:textId="77777777" w:rsidR="00EC64C8" w:rsidRPr="00EF729F" w:rsidRDefault="00EC64C8" w:rsidP="00875B5C">
      <w:pPr>
        <w:pStyle w:val="Prrafodelista"/>
        <w:autoSpaceDE w:val="0"/>
        <w:autoSpaceDN w:val="0"/>
        <w:adjustRightInd w:val="0"/>
        <w:ind w:left="1004"/>
        <w:jc w:val="right"/>
        <w:rPr>
          <w:b/>
          <w:i/>
          <w:color w:val="0000FF" w:themeColor="hyperlink"/>
          <w:sz w:val="20"/>
          <w:szCs w:val="16"/>
          <w:u w:val="single"/>
          <w:lang w:val="es-MX"/>
        </w:rPr>
      </w:pPr>
    </w:p>
    <w:p w14:paraId="5F764C8F" w14:textId="77777777" w:rsidR="0052735B" w:rsidRPr="00640B4E" w:rsidRDefault="0052735B">
      <w:pPr>
        <w:jc w:val="both"/>
        <w:rPr>
          <w:rFonts w:cs="Arial"/>
          <w:b/>
          <w:sz w:val="20"/>
          <w:szCs w:val="20"/>
        </w:rPr>
      </w:pPr>
      <w:r w:rsidRPr="00640B4E">
        <w:rPr>
          <w:rFonts w:cs="Arial"/>
          <w:b/>
          <w:sz w:val="20"/>
          <w:szCs w:val="20"/>
        </w:rPr>
        <w:lastRenderedPageBreak/>
        <w:t>Artículo 79.</w:t>
      </w:r>
    </w:p>
    <w:p w14:paraId="586405BB" w14:textId="77777777" w:rsidR="0052735B" w:rsidRPr="00E7271D" w:rsidRDefault="0052735B">
      <w:pPr>
        <w:jc w:val="both"/>
        <w:rPr>
          <w:rFonts w:cs="Arial"/>
          <w:sz w:val="6"/>
          <w:szCs w:val="6"/>
        </w:rPr>
      </w:pPr>
    </w:p>
    <w:p w14:paraId="103CB379" w14:textId="77777777" w:rsidR="00885836" w:rsidRPr="00885836" w:rsidRDefault="0052735B" w:rsidP="00885836">
      <w:pPr>
        <w:jc w:val="both"/>
        <w:rPr>
          <w:rFonts w:cs="Arial"/>
          <w:sz w:val="20"/>
          <w:szCs w:val="20"/>
          <w:lang w:val="es-MX"/>
        </w:rPr>
      </w:pPr>
      <w:r w:rsidRPr="00640B4E">
        <w:rPr>
          <w:rFonts w:cs="Arial"/>
          <w:sz w:val="20"/>
          <w:szCs w:val="20"/>
        </w:rPr>
        <w:t xml:space="preserve">1. </w:t>
      </w:r>
      <w:proofErr w:type="gramStart"/>
      <w:r w:rsidR="00885836" w:rsidRPr="00885836">
        <w:rPr>
          <w:rFonts w:cs="Arial"/>
          <w:sz w:val="20"/>
          <w:szCs w:val="20"/>
          <w:lang w:val="es-MX"/>
        </w:rPr>
        <w:t>Son  causas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revocación</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las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concesiones  o</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de  los</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permisos  con</w:t>
      </w:r>
      <w:proofErr w:type="gramEnd"/>
      <w:r w:rsidR="00885836" w:rsidRPr="00885836">
        <w:rPr>
          <w:rFonts w:cs="Arial"/>
          <w:sz w:val="20"/>
          <w:szCs w:val="20"/>
          <w:lang w:val="es-MX"/>
        </w:rPr>
        <w:t xml:space="preserve">  </w:t>
      </w:r>
      <w:proofErr w:type="gramStart"/>
      <w:r w:rsidR="00885836" w:rsidRPr="00885836">
        <w:rPr>
          <w:rFonts w:cs="Arial"/>
          <w:sz w:val="20"/>
          <w:szCs w:val="20"/>
          <w:lang w:val="es-MX"/>
        </w:rPr>
        <w:t>carácter  pr</w:t>
      </w:r>
      <w:r w:rsidR="00885836">
        <w:rPr>
          <w:rFonts w:cs="Arial"/>
          <w:sz w:val="20"/>
          <w:szCs w:val="20"/>
          <w:lang w:val="es-MX"/>
        </w:rPr>
        <w:t>ovisional</w:t>
      </w:r>
      <w:proofErr w:type="gramEnd"/>
      <w:r w:rsidR="00885836">
        <w:rPr>
          <w:rFonts w:cs="Arial"/>
          <w:sz w:val="20"/>
          <w:szCs w:val="20"/>
          <w:lang w:val="es-MX"/>
        </w:rPr>
        <w:t xml:space="preserve">, </w:t>
      </w:r>
      <w:r w:rsidR="00885836" w:rsidRPr="00885836">
        <w:rPr>
          <w:rFonts w:cs="Arial"/>
          <w:sz w:val="20"/>
          <w:szCs w:val="20"/>
          <w:lang w:val="es-MX"/>
        </w:rPr>
        <w:t>independientemente de la aplicación de las sanciones que procedan, cuando el titular:</w:t>
      </w:r>
    </w:p>
    <w:p w14:paraId="44097AB3" w14:textId="616DC5F2" w:rsidR="00496798" w:rsidRDefault="00885836" w:rsidP="00496798">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9278D6C" w14:textId="79C6F8F9" w:rsidR="00496798" w:rsidRDefault="00496798" w:rsidP="00496798">
      <w:pPr>
        <w:jc w:val="right"/>
        <w:rPr>
          <w:rFonts w:cs="Arial"/>
          <w:b/>
          <w:sz w:val="16"/>
          <w:szCs w:val="16"/>
          <w:lang w:val="es-MX"/>
        </w:rPr>
      </w:pPr>
      <w:hyperlink r:id="rId278" w:history="1">
        <w:r w:rsidRPr="004F7F06">
          <w:rPr>
            <w:rStyle w:val="Hipervnculo"/>
            <w:rFonts w:cs="Arial"/>
            <w:b/>
            <w:sz w:val="16"/>
            <w:szCs w:val="16"/>
            <w:lang w:val="es-MX"/>
          </w:rPr>
          <w:t>https://po.tamaulipas.gob.mx/wp-content/uploads/2024/02/cxlix-23-210224-EV.pdf</w:t>
        </w:r>
      </w:hyperlink>
    </w:p>
    <w:p w14:paraId="03BDE8F3" w14:textId="4D6926B9" w:rsidR="00885836" w:rsidRPr="00EF729F" w:rsidRDefault="00885836" w:rsidP="00885836">
      <w:pPr>
        <w:pStyle w:val="Prrafodelista"/>
        <w:autoSpaceDE w:val="0"/>
        <w:autoSpaceDN w:val="0"/>
        <w:adjustRightInd w:val="0"/>
        <w:ind w:left="1004"/>
        <w:jc w:val="right"/>
        <w:rPr>
          <w:rFonts w:cs="Arial"/>
          <w:b/>
          <w:sz w:val="20"/>
          <w:szCs w:val="20"/>
          <w:lang w:val="es-MX"/>
        </w:rPr>
      </w:pPr>
    </w:p>
    <w:p w14:paraId="0364A6C5" w14:textId="77777777" w:rsidR="0052735B" w:rsidRPr="00EF729F" w:rsidRDefault="0052735B">
      <w:pPr>
        <w:jc w:val="both"/>
        <w:rPr>
          <w:rFonts w:cs="Arial"/>
          <w:sz w:val="20"/>
          <w:szCs w:val="20"/>
          <w:lang w:val="es-MX"/>
        </w:rPr>
      </w:pPr>
    </w:p>
    <w:p w14:paraId="475E93A1"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pagos que conforme a la ley debe efectuar por la explotación, uso o aprovechamiento de las aguas o por los servicios de suministro de </w:t>
      </w:r>
      <w:proofErr w:type="gramStart"/>
      <w:r w:rsidRPr="00640B4E">
        <w:rPr>
          <w:rFonts w:cs="Arial"/>
          <w:sz w:val="20"/>
          <w:szCs w:val="20"/>
        </w:rPr>
        <w:t>las mismas</w:t>
      </w:r>
      <w:proofErr w:type="gramEnd"/>
      <w:r w:rsidRPr="00640B4E">
        <w:rPr>
          <w:rFonts w:cs="Arial"/>
          <w:sz w:val="20"/>
          <w:szCs w:val="20"/>
        </w:rPr>
        <w:t>, hasta que regularice tal situación;</w:t>
      </w:r>
    </w:p>
    <w:p w14:paraId="12526CF2"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No cubra los créditos fiscales que sean a su cargo durante un lapso mayor a un año fiscal, con motivo de la explotación, uso o aprovechamiento de las aguas estatales y sus bienes inherentes, o por los servicios de suministro o uso de </w:t>
      </w:r>
      <w:proofErr w:type="gramStart"/>
      <w:r w:rsidRPr="00640B4E">
        <w:rPr>
          <w:rFonts w:cs="Arial"/>
          <w:sz w:val="20"/>
          <w:szCs w:val="20"/>
        </w:rPr>
        <w:t>las mismas</w:t>
      </w:r>
      <w:proofErr w:type="gramEnd"/>
      <w:r w:rsidRPr="00640B4E">
        <w:rPr>
          <w:rFonts w:cs="Arial"/>
          <w:sz w:val="20"/>
          <w:szCs w:val="20"/>
        </w:rPr>
        <w:t>, hasta que regularice tal situación;</w:t>
      </w:r>
    </w:p>
    <w:p w14:paraId="7F2A3123" w14:textId="77777777" w:rsidR="0052735B"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Se oponga u obstaculice el ejercicio de las facultades de inspección, la medición o verificación sobre los recursos e infraestructura hidráulica concesionada, por parte del personal autorizado;</w:t>
      </w:r>
    </w:p>
    <w:p w14:paraId="10AC18E2" w14:textId="77777777" w:rsidR="00885836" w:rsidRDefault="00885836" w:rsidP="00885836">
      <w:pPr>
        <w:numPr>
          <w:ilvl w:val="0"/>
          <w:numId w:val="37"/>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Descargue aguas residuales que afecten o puedan afectar fuentes de abastecimiento de agua potable o</w:t>
      </w:r>
      <w:r>
        <w:rPr>
          <w:rFonts w:cs="Arial"/>
          <w:sz w:val="20"/>
          <w:szCs w:val="20"/>
          <w:lang w:val="es-MX"/>
        </w:rPr>
        <w:t xml:space="preserve"> </w:t>
      </w:r>
      <w:r w:rsidRPr="00885836">
        <w:rPr>
          <w:rFonts w:cs="Arial"/>
          <w:sz w:val="20"/>
          <w:szCs w:val="20"/>
          <w:lang w:val="es-MX"/>
        </w:rPr>
        <w:t>a la salud pública y así lo solicite la Secretaría; y</w:t>
      </w:r>
    </w:p>
    <w:p w14:paraId="217F3063" w14:textId="77777777" w:rsidR="00643247" w:rsidRDefault="00885836" w:rsidP="00643247">
      <w:pPr>
        <w:jc w:val="right"/>
        <w:rPr>
          <w:rFonts w:cs="Arial"/>
          <w:b/>
          <w:i/>
          <w:sz w:val="16"/>
          <w:szCs w:val="16"/>
          <w:lang w:val="es-MX"/>
        </w:rPr>
      </w:pPr>
      <w:r>
        <w:rPr>
          <w:rFonts w:cs="Arial"/>
          <w:b/>
          <w:i/>
          <w:sz w:val="16"/>
          <w:szCs w:val="16"/>
          <w:lang w:val="es-MX"/>
        </w:rPr>
        <w:t xml:space="preserve">Fracción </w:t>
      </w:r>
      <w:proofErr w:type="gramStart"/>
      <w:r w:rsidR="00CE490C">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B0F8A7E" w14:textId="21CFF21C" w:rsidR="00643247" w:rsidRDefault="00643247" w:rsidP="00643247">
      <w:pPr>
        <w:jc w:val="right"/>
        <w:rPr>
          <w:rFonts w:cs="Arial"/>
          <w:b/>
          <w:sz w:val="16"/>
          <w:szCs w:val="16"/>
          <w:lang w:val="es-MX"/>
        </w:rPr>
      </w:pPr>
      <w:hyperlink r:id="rId279" w:history="1">
        <w:r w:rsidRPr="004F7F06">
          <w:rPr>
            <w:rStyle w:val="Hipervnculo"/>
            <w:rFonts w:cs="Arial"/>
            <w:b/>
            <w:sz w:val="16"/>
            <w:szCs w:val="16"/>
            <w:lang w:val="es-MX"/>
          </w:rPr>
          <w:t>https://po.tamaulipas.gob.mx/wp-content/uploads/2024/02/cxlix-23-210224-EV.pdf</w:t>
        </w:r>
      </w:hyperlink>
    </w:p>
    <w:p w14:paraId="354351AC" w14:textId="3E40CBA1" w:rsidR="00885836" w:rsidRPr="00EF729F" w:rsidRDefault="00885836" w:rsidP="00885836">
      <w:pPr>
        <w:pStyle w:val="Prrafodelista"/>
        <w:autoSpaceDE w:val="0"/>
        <w:autoSpaceDN w:val="0"/>
        <w:adjustRightInd w:val="0"/>
        <w:ind w:left="720"/>
        <w:jc w:val="right"/>
        <w:rPr>
          <w:rFonts w:cs="Arial"/>
          <w:b/>
          <w:sz w:val="20"/>
          <w:szCs w:val="20"/>
          <w:lang w:val="es-MX"/>
        </w:rPr>
      </w:pPr>
    </w:p>
    <w:p w14:paraId="6B272176" w14:textId="77777777" w:rsidR="0052735B" w:rsidRPr="00640B4E" w:rsidRDefault="0052735B" w:rsidP="00BE4BA5">
      <w:pPr>
        <w:numPr>
          <w:ilvl w:val="0"/>
          <w:numId w:val="37"/>
        </w:numPr>
        <w:tabs>
          <w:tab w:val="clear" w:pos="720"/>
          <w:tab w:val="num" w:pos="0"/>
          <w:tab w:val="left" w:pos="284"/>
        </w:tabs>
        <w:spacing w:after="240"/>
        <w:ind w:left="0" w:firstLine="0"/>
        <w:jc w:val="both"/>
        <w:rPr>
          <w:rFonts w:cs="Arial"/>
          <w:sz w:val="20"/>
          <w:szCs w:val="20"/>
        </w:rPr>
      </w:pPr>
      <w:r w:rsidRPr="00640B4E">
        <w:rPr>
          <w:rFonts w:cs="Arial"/>
          <w:sz w:val="20"/>
          <w:szCs w:val="20"/>
        </w:rPr>
        <w:t>No cumpla con las condiciones o especificaciones del título de concesión salvo que acredite que dicho incumplimiento no le es imputable.</w:t>
      </w:r>
    </w:p>
    <w:p w14:paraId="573BA83F" w14:textId="77777777" w:rsidR="00885836" w:rsidRPr="00885836" w:rsidRDefault="00885836" w:rsidP="00885836">
      <w:pPr>
        <w:jc w:val="both"/>
        <w:rPr>
          <w:rFonts w:cs="Arial"/>
          <w:sz w:val="20"/>
          <w:szCs w:val="20"/>
          <w:lang w:val="es-MX"/>
        </w:rPr>
      </w:pPr>
      <w:r w:rsidRPr="00885836">
        <w:rPr>
          <w:rFonts w:cs="Arial"/>
          <w:sz w:val="20"/>
          <w:szCs w:val="20"/>
          <w:lang w:val="es-MX"/>
        </w:rPr>
        <w:t>2. No se aplicará la suspensión si dentro de los diez días hábiles siguientes a aquél en que la autoridad en</w:t>
      </w:r>
      <w:r>
        <w:rPr>
          <w:rFonts w:cs="Arial"/>
          <w:sz w:val="20"/>
          <w:szCs w:val="20"/>
          <w:lang w:val="es-MX"/>
        </w:rPr>
        <w:t xml:space="preserve"> </w:t>
      </w:r>
      <w:r w:rsidRPr="00885836">
        <w:rPr>
          <w:rFonts w:cs="Arial"/>
          <w:sz w:val="20"/>
          <w:szCs w:val="20"/>
          <w:lang w:val="es-MX"/>
        </w:rPr>
        <w:t>ejercicio de sus facultades haya notificado al concesionario y éste acredite haber cubierto los pagos o los créditos a que se refieren las fracciones I y II, respectivamente, o demuestra que el incumplimiento que prevén las fracciones IV y V no le son imputables, casos en los que la Secretaría resolverá dentro de los cinco días hábiles siguientes a la presentación de pruebas por parte del concesionario, si debe o no aplicarse la suspensión, sin perjuicio de lo establecido en esta ley en lo relativo a prevención y control de la contaminación de las aguas y responsabilidad por el daño ambiental.</w:t>
      </w:r>
    </w:p>
    <w:p w14:paraId="26B266CF" w14:textId="4E28EEAB" w:rsidR="00885836" w:rsidRDefault="00885836" w:rsidP="008858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D7BB2CD" w14:textId="77777777" w:rsidR="00CE490C" w:rsidRDefault="00CE490C" w:rsidP="00CE490C">
      <w:pPr>
        <w:jc w:val="right"/>
        <w:rPr>
          <w:rFonts w:cs="Arial"/>
          <w:b/>
          <w:sz w:val="16"/>
          <w:szCs w:val="16"/>
          <w:lang w:val="es-MX"/>
        </w:rPr>
      </w:pPr>
      <w:hyperlink r:id="rId280" w:history="1">
        <w:r w:rsidRPr="004F7F06">
          <w:rPr>
            <w:rStyle w:val="Hipervnculo"/>
            <w:rFonts w:cs="Arial"/>
            <w:b/>
            <w:sz w:val="16"/>
            <w:szCs w:val="16"/>
            <w:lang w:val="es-MX"/>
          </w:rPr>
          <w:t>https://po.tamaulipas.gob.mx/wp-content/uploads/2024/02/cxlix-23-210224-EV.pdf</w:t>
        </w:r>
      </w:hyperlink>
    </w:p>
    <w:p w14:paraId="2B67AD9D" w14:textId="77777777" w:rsidR="00885836" w:rsidRPr="00EF729F" w:rsidRDefault="00885836" w:rsidP="00CE490C">
      <w:pPr>
        <w:rPr>
          <w:rFonts w:cs="Arial"/>
          <w:sz w:val="16"/>
          <w:szCs w:val="20"/>
          <w:lang w:val="es-MX"/>
        </w:rPr>
      </w:pPr>
    </w:p>
    <w:p w14:paraId="437C1F93" w14:textId="77777777" w:rsidR="00885836" w:rsidRPr="00885836" w:rsidRDefault="00885836" w:rsidP="00885836">
      <w:pPr>
        <w:jc w:val="both"/>
        <w:rPr>
          <w:rFonts w:cs="Arial"/>
          <w:sz w:val="20"/>
          <w:szCs w:val="20"/>
          <w:lang w:val="es-MX"/>
        </w:rPr>
      </w:pPr>
      <w:r w:rsidRPr="00885836">
        <w:rPr>
          <w:rFonts w:cs="Arial"/>
          <w:sz w:val="20"/>
          <w:szCs w:val="20"/>
          <w:lang w:val="es-MX"/>
        </w:rPr>
        <w:t>3. En el caso que prevé la fracción III, la suspensión durará hasta que el concesionario acredite que han cesado los actos que le dieron origen, caso en el que la Secretaría reiniciará sus facultades de inspección, medición y verificación.</w:t>
      </w:r>
    </w:p>
    <w:p w14:paraId="0BD42572" w14:textId="5A37A036" w:rsidR="00885836" w:rsidRDefault="00885836" w:rsidP="008858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8CAD86C" w14:textId="77777777" w:rsidR="00CE490C" w:rsidRDefault="00CE490C" w:rsidP="00CE490C">
      <w:pPr>
        <w:jc w:val="right"/>
        <w:rPr>
          <w:rFonts w:cs="Arial"/>
          <w:b/>
          <w:sz w:val="16"/>
          <w:szCs w:val="16"/>
          <w:lang w:val="es-MX"/>
        </w:rPr>
      </w:pPr>
      <w:hyperlink r:id="rId281" w:history="1">
        <w:r w:rsidRPr="004F7F06">
          <w:rPr>
            <w:rStyle w:val="Hipervnculo"/>
            <w:rFonts w:cs="Arial"/>
            <w:b/>
            <w:sz w:val="16"/>
            <w:szCs w:val="16"/>
            <w:lang w:val="es-MX"/>
          </w:rPr>
          <w:t>https://po.tamaulipas.gob.mx/wp-content/uploads/2024/02/cxlix-23-210224-EV.pdf</w:t>
        </w:r>
      </w:hyperlink>
    </w:p>
    <w:p w14:paraId="636C7AC9" w14:textId="77777777" w:rsidR="00CE490C" w:rsidRPr="00EF729F" w:rsidRDefault="00CE490C" w:rsidP="00885836">
      <w:pPr>
        <w:pStyle w:val="Prrafodelista"/>
        <w:autoSpaceDE w:val="0"/>
        <w:autoSpaceDN w:val="0"/>
        <w:adjustRightInd w:val="0"/>
        <w:ind w:left="1004"/>
        <w:jc w:val="right"/>
        <w:rPr>
          <w:rFonts w:cs="Arial"/>
          <w:b/>
          <w:sz w:val="20"/>
          <w:szCs w:val="20"/>
          <w:lang w:val="es-MX"/>
        </w:rPr>
      </w:pPr>
    </w:p>
    <w:p w14:paraId="4981640E" w14:textId="77777777" w:rsidR="00885836" w:rsidRPr="00885836" w:rsidRDefault="00885836" w:rsidP="00885836">
      <w:pPr>
        <w:jc w:val="both"/>
        <w:rPr>
          <w:rFonts w:cs="Arial"/>
          <w:sz w:val="20"/>
          <w:szCs w:val="20"/>
          <w:lang w:val="es-MX"/>
        </w:rPr>
      </w:pPr>
      <w:r w:rsidRPr="00885836">
        <w:rPr>
          <w:rFonts w:cs="Arial"/>
          <w:sz w:val="20"/>
          <w:szCs w:val="20"/>
          <w:lang w:val="es-MX"/>
        </w:rPr>
        <w:t>4. La suspensión sólo subsistirá en tanto el infractor no regularice su situación administrativa y se dicte</w:t>
      </w:r>
      <w:r>
        <w:rPr>
          <w:rFonts w:cs="Arial"/>
          <w:sz w:val="20"/>
          <w:szCs w:val="20"/>
          <w:lang w:val="es-MX"/>
        </w:rPr>
        <w:t xml:space="preserve"> </w:t>
      </w:r>
      <w:r w:rsidRPr="00885836">
        <w:rPr>
          <w:rFonts w:cs="Arial"/>
          <w:sz w:val="20"/>
          <w:szCs w:val="20"/>
          <w:lang w:val="es-MX"/>
        </w:rPr>
        <w:t>resolución por la Secretaría que decrete su levantamiento.</w:t>
      </w:r>
    </w:p>
    <w:p w14:paraId="03E84D39" w14:textId="0D497BD5" w:rsidR="00885836" w:rsidRPr="00CE490C" w:rsidRDefault="00885836" w:rsidP="00885836">
      <w:pPr>
        <w:pStyle w:val="Prrafodelista"/>
        <w:autoSpaceDE w:val="0"/>
        <w:autoSpaceDN w:val="0"/>
        <w:adjustRightInd w:val="0"/>
        <w:ind w:left="1004"/>
        <w:jc w:val="right"/>
        <w:rPr>
          <w:rFonts w:cs="Arial"/>
          <w:b/>
          <w:sz w:val="16"/>
          <w:szCs w:val="16"/>
          <w:lang w:val="es-MX"/>
        </w:rPr>
      </w:pPr>
      <w:r w:rsidRPr="00CE490C">
        <w:rPr>
          <w:rFonts w:cs="Arial"/>
          <w:b/>
          <w:i/>
          <w:sz w:val="16"/>
          <w:szCs w:val="16"/>
          <w:lang w:val="es-MX"/>
        </w:rPr>
        <w:t xml:space="preserve">Párrafo </w:t>
      </w:r>
      <w:r w:rsidR="00E445E1">
        <w:rPr>
          <w:rFonts w:cs="Arial"/>
          <w:b/>
          <w:i/>
          <w:sz w:val="16"/>
          <w:szCs w:val="16"/>
          <w:lang w:val="es-MX"/>
        </w:rPr>
        <w:t>reformado</w:t>
      </w:r>
      <w:r w:rsidRPr="00CE490C">
        <w:rPr>
          <w:rFonts w:cs="Arial"/>
          <w:b/>
          <w:i/>
          <w:sz w:val="16"/>
          <w:szCs w:val="16"/>
          <w:lang w:val="es-MX"/>
        </w:rPr>
        <w:t>, P.O. Edición Vespertina No. 23, del 21 de febrero de 2024</w:t>
      </w:r>
    </w:p>
    <w:p w14:paraId="5A4400EB" w14:textId="7C3CDC89" w:rsidR="00CB0EF4" w:rsidRDefault="00CE490C" w:rsidP="00CE490C">
      <w:pPr>
        <w:jc w:val="right"/>
        <w:rPr>
          <w:rFonts w:cs="Arial"/>
          <w:b/>
          <w:sz w:val="16"/>
          <w:szCs w:val="16"/>
          <w:lang w:val="es-MX"/>
        </w:rPr>
      </w:pPr>
      <w:hyperlink r:id="rId282" w:history="1">
        <w:r w:rsidRPr="004F7F06">
          <w:rPr>
            <w:rStyle w:val="Hipervnculo"/>
            <w:rFonts w:cs="Arial"/>
            <w:b/>
            <w:sz w:val="16"/>
            <w:szCs w:val="16"/>
            <w:lang w:val="es-MX"/>
          </w:rPr>
          <w:t>https://po.tamaulipas.gob.</w:t>
        </w:r>
        <w:r w:rsidRPr="004F7F06">
          <w:rPr>
            <w:rStyle w:val="Hipervnculo"/>
            <w:rFonts w:cs="Arial"/>
            <w:b/>
            <w:sz w:val="16"/>
            <w:szCs w:val="16"/>
            <w:lang w:val="es-MX"/>
          </w:rPr>
          <w:t>m</w:t>
        </w:r>
        <w:r w:rsidRPr="004F7F06">
          <w:rPr>
            <w:rStyle w:val="Hipervnculo"/>
            <w:rFonts w:cs="Arial"/>
            <w:b/>
            <w:sz w:val="16"/>
            <w:szCs w:val="16"/>
            <w:lang w:val="es-MX"/>
          </w:rPr>
          <w:t>x/wp-content/uploads/2024/02/cxlix-23-210224-EV.pdf</w:t>
        </w:r>
      </w:hyperlink>
    </w:p>
    <w:p w14:paraId="6FF41123" w14:textId="77777777" w:rsidR="002D0B4D" w:rsidRPr="00EF729F" w:rsidRDefault="002D0B4D">
      <w:pPr>
        <w:jc w:val="both"/>
        <w:rPr>
          <w:rFonts w:cs="Arial"/>
          <w:b/>
          <w:sz w:val="20"/>
          <w:szCs w:val="20"/>
          <w:lang w:val="es-MX"/>
        </w:rPr>
      </w:pPr>
    </w:p>
    <w:p w14:paraId="07811744" w14:textId="77777777" w:rsidR="0052735B" w:rsidRPr="00640B4E" w:rsidRDefault="0052735B">
      <w:pPr>
        <w:jc w:val="both"/>
        <w:rPr>
          <w:rFonts w:cs="Arial"/>
          <w:b/>
          <w:sz w:val="20"/>
          <w:szCs w:val="20"/>
        </w:rPr>
      </w:pPr>
      <w:r w:rsidRPr="00640B4E">
        <w:rPr>
          <w:rFonts w:cs="Arial"/>
          <w:b/>
          <w:sz w:val="20"/>
          <w:szCs w:val="20"/>
        </w:rPr>
        <w:t>Artículo 80.</w:t>
      </w:r>
    </w:p>
    <w:p w14:paraId="7E66532E" w14:textId="77777777" w:rsidR="0052735B" w:rsidRPr="00B934AC" w:rsidRDefault="0052735B">
      <w:pPr>
        <w:jc w:val="both"/>
        <w:rPr>
          <w:rFonts w:cs="Arial"/>
          <w:b/>
          <w:sz w:val="6"/>
          <w:szCs w:val="6"/>
        </w:rPr>
      </w:pPr>
    </w:p>
    <w:p w14:paraId="369216DB" w14:textId="77777777" w:rsidR="0052735B" w:rsidRPr="00A207B7" w:rsidRDefault="0052735B">
      <w:pPr>
        <w:jc w:val="both"/>
        <w:rPr>
          <w:rFonts w:cs="Arial"/>
          <w:sz w:val="20"/>
          <w:szCs w:val="20"/>
        </w:rPr>
      </w:pPr>
      <w:r w:rsidRPr="00640B4E">
        <w:rPr>
          <w:rFonts w:cs="Arial"/>
          <w:sz w:val="20"/>
          <w:szCs w:val="20"/>
        </w:rPr>
        <w:t xml:space="preserve">Son causas de revocación de las concesiones o de los permisos con carácter provisional, relativos a materiales </w:t>
      </w:r>
      <w:r w:rsidRPr="00A207B7">
        <w:rPr>
          <w:rFonts w:cs="Arial"/>
          <w:sz w:val="20"/>
          <w:szCs w:val="20"/>
        </w:rPr>
        <w:t>pétreos, independientemente de la aplicación de las sanciones que procedan, cuando su titular:</w:t>
      </w:r>
    </w:p>
    <w:p w14:paraId="1D838EE0" w14:textId="77777777" w:rsidR="0052735B" w:rsidRPr="00A207B7" w:rsidRDefault="0052735B">
      <w:pPr>
        <w:jc w:val="both"/>
        <w:rPr>
          <w:rFonts w:cs="Arial"/>
          <w:sz w:val="20"/>
          <w:szCs w:val="20"/>
        </w:rPr>
      </w:pPr>
    </w:p>
    <w:p w14:paraId="5B0CED82"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volúmenes de aguas estatales o materiales pétreos en cantidades mayores que los autorizados;</w:t>
      </w:r>
    </w:p>
    <w:p w14:paraId="1A006EAB"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Disponga de materiales pétreos sin cumplir con las normas oficiales mexicanas;</w:t>
      </w:r>
    </w:p>
    <w:p w14:paraId="1DA252D1"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Deposite en cauces u otros cuerpos de agua estatales, materiales pétreos y desperdicios de éstos, incluyendo escombro y cascajo, u otros desechos en forma permanente, intermitente o eventual;</w:t>
      </w:r>
    </w:p>
    <w:p w14:paraId="774FD458"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Deje de pagar oportunamente las cuotas y derechos respectivos;</w:t>
      </w:r>
    </w:p>
    <w:p w14:paraId="4C922B8E" w14:textId="77777777" w:rsidR="0052735B" w:rsidRPr="00A207B7" w:rsidRDefault="0052735B" w:rsidP="00BE4BA5">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lastRenderedPageBreak/>
        <w:t>No ejecute adecuadamente las obras y trabajos autorizados;</w:t>
      </w:r>
    </w:p>
    <w:p w14:paraId="1E9DBC88" w14:textId="77777777" w:rsidR="00885836" w:rsidRPr="00A207B7" w:rsidRDefault="0052735B" w:rsidP="00885836">
      <w:pPr>
        <w:numPr>
          <w:ilvl w:val="0"/>
          <w:numId w:val="38"/>
        </w:numPr>
        <w:tabs>
          <w:tab w:val="clear" w:pos="720"/>
          <w:tab w:val="num" w:pos="0"/>
          <w:tab w:val="left" w:pos="284"/>
        </w:tabs>
        <w:spacing w:after="240"/>
        <w:ind w:left="0" w:firstLine="0"/>
        <w:jc w:val="both"/>
        <w:rPr>
          <w:rFonts w:cs="Arial"/>
          <w:sz w:val="20"/>
          <w:szCs w:val="20"/>
        </w:rPr>
      </w:pPr>
      <w:r w:rsidRPr="00A207B7">
        <w:rPr>
          <w:rFonts w:cs="Arial"/>
          <w:sz w:val="20"/>
          <w:szCs w:val="20"/>
        </w:rPr>
        <w:t>Dañe ecosistemas vitales al agua como consecuencia de la disposición de materiales pétreos;</w:t>
      </w:r>
    </w:p>
    <w:p w14:paraId="24566DFF" w14:textId="77777777" w:rsidR="00885836" w:rsidRPr="00A207B7" w:rsidRDefault="00885836" w:rsidP="00A207B7">
      <w:pPr>
        <w:numPr>
          <w:ilvl w:val="0"/>
          <w:numId w:val="38"/>
        </w:numPr>
        <w:tabs>
          <w:tab w:val="clear" w:pos="720"/>
          <w:tab w:val="num" w:pos="0"/>
          <w:tab w:val="left" w:pos="284"/>
          <w:tab w:val="left" w:pos="426"/>
        </w:tabs>
        <w:ind w:left="0" w:firstLine="0"/>
        <w:jc w:val="both"/>
        <w:rPr>
          <w:rFonts w:cs="Arial"/>
          <w:sz w:val="20"/>
          <w:szCs w:val="20"/>
        </w:rPr>
      </w:pPr>
      <w:r w:rsidRPr="00A207B7">
        <w:rPr>
          <w:rFonts w:cs="Arial"/>
          <w:sz w:val="20"/>
          <w:szCs w:val="20"/>
          <w:lang w:val="es-MX"/>
        </w:rPr>
        <w:t>Transmita los derechos del título sin permiso de la Secretaría o en contravención a lo dispuesto en esta</w:t>
      </w:r>
      <w:r w:rsidRPr="00A207B7">
        <w:rPr>
          <w:rFonts w:cs="Arial"/>
          <w:sz w:val="20"/>
          <w:szCs w:val="20"/>
        </w:rPr>
        <w:t xml:space="preserve"> </w:t>
      </w:r>
      <w:r w:rsidRPr="00A207B7">
        <w:rPr>
          <w:rFonts w:cs="Arial"/>
          <w:sz w:val="20"/>
          <w:szCs w:val="20"/>
          <w:lang w:val="es-MX"/>
        </w:rPr>
        <w:t>Ley;</w:t>
      </w:r>
    </w:p>
    <w:p w14:paraId="22C69925" w14:textId="568E4D2E"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73F27E4" w14:textId="77777777" w:rsidR="00CE490C" w:rsidRDefault="00CE490C" w:rsidP="00CE490C">
      <w:pPr>
        <w:jc w:val="right"/>
        <w:rPr>
          <w:rFonts w:cs="Arial"/>
          <w:b/>
          <w:sz w:val="16"/>
          <w:szCs w:val="16"/>
          <w:lang w:val="es-MX"/>
        </w:rPr>
      </w:pPr>
      <w:hyperlink r:id="rId283" w:history="1">
        <w:r w:rsidRPr="004F7F06">
          <w:rPr>
            <w:rStyle w:val="Hipervnculo"/>
            <w:rFonts w:cs="Arial"/>
            <w:b/>
            <w:sz w:val="16"/>
            <w:szCs w:val="16"/>
            <w:lang w:val="es-MX"/>
          </w:rPr>
          <w:t>https://po.tamaulipas.gob.mx/wp-content/uploads/2024/02/cxlix-23-210224-EV.pdf</w:t>
        </w:r>
      </w:hyperlink>
    </w:p>
    <w:p w14:paraId="4F382BBB" w14:textId="77777777" w:rsidR="00862560" w:rsidRPr="00EF729F" w:rsidRDefault="00862560" w:rsidP="00885836">
      <w:pPr>
        <w:pStyle w:val="Prrafodelista"/>
        <w:autoSpaceDE w:val="0"/>
        <w:autoSpaceDN w:val="0"/>
        <w:adjustRightInd w:val="0"/>
        <w:ind w:left="720"/>
        <w:jc w:val="right"/>
        <w:rPr>
          <w:rStyle w:val="Hipervnculo"/>
          <w:b/>
          <w:i/>
          <w:sz w:val="16"/>
          <w:szCs w:val="16"/>
          <w:lang w:val="es-MX"/>
        </w:rPr>
      </w:pPr>
    </w:p>
    <w:p w14:paraId="77937958"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885836">
        <w:rPr>
          <w:rFonts w:cs="Arial"/>
          <w:sz w:val="20"/>
          <w:szCs w:val="20"/>
          <w:lang w:val="es-MX"/>
        </w:rPr>
        <w:t>Permita a terceros en forma provisional la explotación de los materiales pétreos amparados por la concesión respectiva, sin mediar la transmisión definitiva de derechos, la modificación de las condiciones del título respectivo, o la autorización previa de la Secretaría;</w:t>
      </w:r>
    </w:p>
    <w:p w14:paraId="6FA3137C" w14:textId="595CF3A4"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678DDF" w14:textId="77777777" w:rsidR="001F5E14" w:rsidRDefault="001F5E14" w:rsidP="001F5E14">
      <w:pPr>
        <w:jc w:val="right"/>
        <w:rPr>
          <w:rFonts w:cs="Arial"/>
          <w:b/>
          <w:sz w:val="16"/>
          <w:szCs w:val="16"/>
          <w:lang w:val="es-MX"/>
        </w:rPr>
      </w:pPr>
      <w:hyperlink r:id="rId284" w:history="1">
        <w:r w:rsidRPr="004F7F06">
          <w:rPr>
            <w:rStyle w:val="Hipervnculo"/>
            <w:rFonts w:cs="Arial"/>
            <w:b/>
            <w:sz w:val="16"/>
            <w:szCs w:val="16"/>
            <w:lang w:val="es-MX"/>
          </w:rPr>
          <w:t>https://po.tamaulipas.gob.mx/wp-content/uploads/2024/02/cxlix-23-210224-EV.pdf</w:t>
        </w:r>
      </w:hyperlink>
    </w:p>
    <w:p w14:paraId="5E4B7A2B" w14:textId="77777777" w:rsidR="00885836" w:rsidRPr="00EF729F" w:rsidRDefault="00885836" w:rsidP="00885836">
      <w:pPr>
        <w:pStyle w:val="Prrafodelista"/>
        <w:tabs>
          <w:tab w:val="left" w:pos="284"/>
        </w:tabs>
        <w:ind w:left="720"/>
        <w:jc w:val="right"/>
        <w:rPr>
          <w:rFonts w:cs="Arial"/>
          <w:sz w:val="20"/>
          <w:szCs w:val="20"/>
          <w:lang w:val="es-MX"/>
        </w:rPr>
      </w:pPr>
    </w:p>
    <w:p w14:paraId="109AAF5F" w14:textId="77777777" w:rsidR="00885836" w:rsidRDefault="00885836" w:rsidP="00885836">
      <w:pPr>
        <w:numPr>
          <w:ilvl w:val="0"/>
          <w:numId w:val="38"/>
        </w:numPr>
        <w:tabs>
          <w:tab w:val="clear" w:pos="720"/>
          <w:tab w:val="num" w:pos="0"/>
          <w:tab w:val="left" w:pos="284"/>
        </w:tabs>
        <w:ind w:left="0" w:firstLine="0"/>
        <w:jc w:val="both"/>
        <w:rPr>
          <w:rFonts w:cs="Arial"/>
          <w:sz w:val="20"/>
          <w:szCs w:val="20"/>
          <w:lang w:val="es-MX"/>
        </w:rPr>
      </w:pPr>
      <w:r w:rsidRPr="00EF729F">
        <w:rPr>
          <w:rFonts w:cs="Arial"/>
          <w:b/>
          <w:bCs/>
          <w:sz w:val="20"/>
          <w:szCs w:val="20"/>
          <w:lang w:val="es-MX"/>
        </w:rPr>
        <w:t xml:space="preserve"> </w:t>
      </w:r>
      <w:r w:rsidRPr="00885836">
        <w:rPr>
          <w:rFonts w:cs="Arial"/>
          <w:sz w:val="20"/>
          <w:szCs w:val="20"/>
          <w:lang w:val="es-MX"/>
        </w:rPr>
        <w:t>Incumpla las medidas preventivas y correctivas que ordene la Secretaría; o</w:t>
      </w:r>
    </w:p>
    <w:p w14:paraId="19468AA2" w14:textId="1D509285" w:rsidR="00885836" w:rsidRPr="00EF729F" w:rsidRDefault="00885836" w:rsidP="00885836">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C31D89A" w14:textId="77777777" w:rsidR="001F5E14" w:rsidRDefault="001F5E14" w:rsidP="001F5E14">
      <w:pPr>
        <w:jc w:val="right"/>
        <w:rPr>
          <w:rFonts w:cs="Arial"/>
          <w:b/>
          <w:sz w:val="16"/>
          <w:szCs w:val="16"/>
          <w:lang w:val="es-MX"/>
        </w:rPr>
      </w:pPr>
      <w:hyperlink r:id="rId285" w:history="1">
        <w:r w:rsidRPr="004F7F06">
          <w:rPr>
            <w:rStyle w:val="Hipervnculo"/>
            <w:rFonts w:cs="Arial"/>
            <w:b/>
            <w:sz w:val="16"/>
            <w:szCs w:val="16"/>
            <w:lang w:val="es-MX"/>
          </w:rPr>
          <w:t>https://po.tamaulipas.gob.mx/wp-content/uploads/2024/02/cxlix-23-210224-EV.pdf</w:t>
        </w:r>
      </w:hyperlink>
    </w:p>
    <w:p w14:paraId="58B75F5D" w14:textId="77777777" w:rsidR="00885836" w:rsidRPr="001F5E14" w:rsidRDefault="00885836" w:rsidP="001F5E14">
      <w:pPr>
        <w:tabs>
          <w:tab w:val="left" w:pos="284"/>
        </w:tabs>
        <w:rPr>
          <w:rFonts w:cs="Arial"/>
          <w:sz w:val="20"/>
          <w:szCs w:val="20"/>
          <w:lang w:val="es-MX"/>
        </w:rPr>
      </w:pPr>
    </w:p>
    <w:p w14:paraId="0DD2673A" w14:textId="77777777" w:rsidR="0052735B" w:rsidRDefault="0052735B" w:rsidP="00BE4BA5">
      <w:pPr>
        <w:numPr>
          <w:ilvl w:val="0"/>
          <w:numId w:val="38"/>
        </w:numPr>
        <w:tabs>
          <w:tab w:val="clear" w:pos="720"/>
          <w:tab w:val="num" w:pos="0"/>
          <w:tab w:val="left" w:pos="284"/>
        </w:tabs>
        <w:ind w:left="0" w:firstLine="0"/>
        <w:jc w:val="both"/>
        <w:rPr>
          <w:rFonts w:cs="Arial"/>
          <w:sz w:val="20"/>
          <w:szCs w:val="20"/>
        </w:rPr>
      </w:pPr>
      <w:r w:rsidRPr="00640B4E">
        <w:rPr>
          <w:rFonts w:cs="Arial"/>
          <w:sz w:val="20"/>
          <w:szCs w:val="20"/>
        </w:rPr>
        <w:t>Las demás previstas en esta ley, en sus reglamentos o en el titulado de concesión.</w:t>
      </w:r>
    </w:p>
    <w:p w14:paraId="5BCED9E3" w14:textId="77777777" w:rsidR="00A969B8" w:rsidRPr="00640B4E" w:rsidRDefault="00A969B8" w:rsidP="00A969B8">
      <w:pPr>
        <w:tabs>
          <w:tab w:val="left" w:pos="284"/>
        </w:tabs>
        <w:jc w:val="both"/>
        <w:rPr>
          <w:rFonts w:cs="Arial"/>
          <w:sz w:val="20"/>
          <w:szCs w:val="20"/>
        </w:rPr>
      </w:pPr>
    </w:p>
    <w:p w14:paraId="2989ADB0" w14:textId="77777777" w:rsidR="0052735B" w:rsidRPr="00640B4E" w:rsidRDefault="0052735B">
      <w:pPr>
        <w:jc w:val="both"/>
        <w:rPr>
          <w:rFonts w:cs="Arial"/>
          <w:b/>
          <w:sz w:val="20"/>
          <w:szCs w:val="20"/>
        </w:rPr>
      </w:pPr>
      <w:r w:rsidRPr="00640B4E">
        <w:rPr>
          <w:rFonts w:cs="Arial"/>
          <w:b/>
          <w:sz w:val="20"/>
          <w:szCs w:val="20"/>
        </w:rPr>
        <w:t>Artículo 81.</w:t>
      </w:r>
    </w:p>
    <w:p w14:paraId="21D8F2B6" w14:textId="77777777" w:rsidR="0052735B" w:rsidRPr="00B934AC" w:rsidRDefault="0052735B">
      <w:pPr>
        <w:jc w:val="both"/>
        <w:rPr>
          <w:rFonts w:cs="Arial"/>
          <w:b/>
          <w:sz w:val="6"/>
          <w:szCs w:val="6"/>
        </w:rPr>
      </w:pPr>
    </w:p>
    <w:p w14:paraId="1AE3E552" w14:textId="77777777" w:rsidR="0052735B" w:rsidRPr="00640B4E" w:rsidRDefault="0052735B">
      <w:pPr>
        <w:jc w:val="both"/>
        <w:rPr>
          <w:rFonts w:cs="Arial"/>
          <w:sz w:val="20"/>
          <w:szCs w:val="20"/>
        </w:rPr>
      </w:pPr>
      <w:r w:rsidRPr="00640B4E">
        <w:rPr>
          <w:rFonts w:cs="Arial"/>
          <w:sz w:val="20"/>
          <w:szCs w:val="20"/>
        </w:rPr>
        <w:t xml:space="preserve">Los concesionarios a que se refiere el presente Capítulo estarán obligados a: </w:t>
      </w:r>
    </w:p>
    <w:p w14:paraId="33E12CEB" w14:textId="77777777" w:rsidR="0052735B" w:rsidRPr="00A207B7" w:rsidRDefault="0052735B">
      <w:pPr>
        <w:jc w:val="both"/>
        <w:rPr>
          <w:rFonts w:cs="Arial"/>
          <w:sz w:val="20"/>
          <w:szCs w:val="14"/>
        </w:rPr>
      </w:pPr>
    </w:p>
    <w:p w14:paraId="6084FAB3" w14:textId="77777777" w:rsidR="00885836" w:rsidRDefault="0052735B" w:rsidP="00885836">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Ejecutar la explotación, uso o aprovechamiento consignado con estricto apego a las especificaciones que se autorizaron, respetando el uso, zonas reglamentadas de vedas, reservas y los programas que se establecen en esta ley;</w:t>
      </w:r>
    </w:p>
    <w:p w14:paraId="6892A23B" w14:textId="77777777" w:rsidR="00885836" w:rsidRPr="00C84B43" w:rsidRDefault="00885836" w:rsidP="00C84B43">
      <w:pPr>
        <w:numPr>
          <w:ilvl w:val="0"/>
          <w:numId w:val="39"/>
        </w:numPr>
        <w:tabs>
          <w:tab w:val="clear" w:pos="720"/>
          <w:tab w:val="num" w:pos="0"/>
          <w:tab w:val="left" w:pos="426"/>
        </w:tabs>
        <w:ind w:left="0" w:firstLine="0"/>
        <w:jc w:val="both"/>
        <w:rPr>
          <w:rFonts w:cs="Arial"/>
          <w:sz w:val="20"/>
          <w:szCs w:val="20"/>
        </w:rPr>
      </w:pPr>
      <w:r w:rsidRPr="00885836">
        <w:rPr>
          <w:rFonts w:cs="Arial"/>
          <w:sz w:val="20"/>
          <w:szCs w:val="20"/>
          <w:lang w:val="es-MX"/>
        </w:rPr>
        <w:t>Instalar medidores volumétricos en la fuente de aprovechamiento, mantenerlo funcionando correctamente</w:t>
      </w:r>
      <w:r>
        <w:rPr>
          <w:rFonts w:cs="Arial"/>
          <w:sz w:val="20"/>
          <w:szCs w:val="20"/>
        </w:rPr>
        <w:t xml:space="preserve"> </w:t>
      </w:r>
      <w:proofErr w:type="gramStart"/>
      <w:r w:rsidRPr="00885836">
        <w:rPr>
          <w:rFonts w:cs="Arial"/>
          <w:sz w:val="20"/>
          <w:szCs w:val="20"/>
          <w:lang w:val="es-MX"/>
        </w:rPr>
        <w:t>y  en</w:t>
      </w:r>
      <w:proofErr w:type="gramEnd"/>
      <w:r w:rsidRPr="00885836">
        <w:rPr>
          <w:rFonts w:cs="Arial"/>
          <w:sz w:val="20"/>
          <w:szCs w:val="20"/>
          <w:lang w:val="es-MX"/>
        </w:rPr>
        <w:t xml:space="preserve">  </w:t>
      </w:r>
      <w:proofErr w:type="gramStart"/>
      <w:r w:rsidRPr="00885836">
        <w:rPr>
          <w:rFonts w:cs="Arial"/>
          <w:sz w:val="20"/>
          <w:szCs w:val="20"/>
          <w:lang w:val="es-MX"/>
        </w:rPr>
        <w:t>caso  de</w:t>
      </w:r>
      <w:proofErr w:type="gramEnd"/>
      <w:r w:rsidRPr="00885836">
        <w:rPr>
          <w:rFonts w:cs="Arial"/>
          <w:sz w:val="20"/>
          <w:szCs w:val="20"/>
          <w:lang w:val="es-MX"/>
        </w:rPr>
        <w:t xml:space="preserve">  </w:t>
      </w:r>
      <w:proofErr w:type="gramStart"/>
      <w:r w:rsidRPr="00885836">
        <w:rPr>
          <w:rFonts w:cs="Arial"/>
          <w:sz w:val="20"/>
          <w:szCs w:val="20"/>
          <w:lang w:val="es-MX"/>
        </w:rPr>
        <w:t>descompostura  dar</w:t>
      </w:r>
      <w:proofErr w:type="gramEnd"/>
      <w:r w:rsidRPr="00885836">
        <w:rPr>
          <w:rFonts w:cs="Arial"/>
          <w:sz w:val="20"/>
          <w:szCs w:val="20"/>
          <w:lang w:val="es-MX"/>
        </w:rPr>
        <w:t xml:space="preserve">  </w:t>
      </w:r>
      <w:proofErr w:type="gramStart"/>
      <w:r w:rsidRPr="00885836">
        <w:rPr>
          <w:rFonts w:cs="Arial"/>
          <w:sz w:val="20"/>
          <w:szCs w:val="20"/>
          <w:lang w:val="es-MX"/>
        </w:rPr>
        <w:t>aviso  inmediato</w:t>
      </w:r>
      <w:proofErr w:type="gramEnd"/>
      <w:r w:rsidRPr="00885836">
        <w:rPr>
          <w:rFonts w:cs="Arial"/>
          <w:sz w:val="20"/>
          <w:szCs w:val="20"/>
          <w:lang w:val="es-MX"/>
        </w:rPr>
        <w:t xml:space="preserve">  </w:t>
      </w:r>
      <w:proofErr w:type="gramStart"/>
      <w:r w:rsidRPr="00885836">
        <w:rPr>
          <w:rFonts w:cs="Arial"/>
          <w:sz w:val="20"/>
          <w:szCs w:val="20"/>
          <w:lang w:val="es-MX"/>
        </w:rPr>
        <w:t>por  escrito</w:t>
      </w:r>
      <w:proofErr w:type="gramEnd"/>
      <w:r w:rsidRPr="00885836">
        <w:rPr>
          <w:rFonts w:cs="Arial"/>
          <w:sz w:val="20"/>
          <w:szCs w:val="20"/>
          <w:lang w:val="es-MX"/>
        </w:rPr>
        <w:t xml:space="preserve">  </w:t>
      </w:r>
      <w:proofErr w:type="gramStart"/>
      <w:r w:rsidRPr="00885836">
        <w:rPr>
          <w:rFonts w:cs="Arial"/>
          <w:sz w:val="20"/>
          <w:szCs w:val="20"/>
          <w:lang w:val="es-MX"/>
        </w:rPr>
        <w:t>a  la</w:t>
      </w:r>
      <w:proofErr w:type="gramEnd"/>
      <w:r w:rsidRPr="00885836">
        <w:rPr>
          <w:rFonts w:cs="Arial"/>
          <w:sz w:val="20"/>
          <w:szCs w:val="20"/>
          <w:lang w:val="es-MX"/>
        </w:rPr>
        <w:t xml:space="preserve">  </w:t>
      </w:r>
      <w:proofErr w:type="gramStart"/>
      <w:r w:rsidRPr="00885836">
        <w:rPr>
          <w:rFonts w:cs="Arial"/>
          <w:sz w:val="20"/>
          <w:szCs w:val="20"/>
          <w:lang w:val="es-MX"/>
        </w:rPr>
        <w:t>Secretaría,  siendo</w:t>
      </w:r>
      <w:proofErr w:type="gramEnd"/>
      <w:r w:rsidRPr="00885836">
        <w:rPr>
          <w:rFonts w:cs="Arial"/>
          <w:sz w:val="20"/>
          <w:szCs w:val="20"/>
          <w:lang w:val="es-MX"/>
        </w:rPr>
        <w:t xml:space="preserve">  </w:t>
      </w:r>
      <w:proofErr w:type="gramStart"/>
      <w:r w:rsidRPr="00885836">
        <w:rPr>
          <w:rFonts w:cs="Arial"/>
          <w:sz w:val="20"/>
          <w:szCs w:val="20"/>
          <w:lang w:val="es-MX"/>
        </w:rPr>
        <w:t>obligación  del</w:t>
      </w:r>
      <w:proofErr w:type="gramEnd"/>
      <w:r w:rsidRPr="00885836">
        <w:rPr>
          <w:rFonts w:cs="Arial"/>
          <w:sz w:val="20"/>
          <w:szCs w:val="20"/>
          <w:lang w:val="es-MX"/>
        </w:rPr>
        <w:t xml:space="preserve"> concesionario reparar o, en su caso, reemplazar dichos dispositivos;</w:t>
      </w:r>
    </w:p>
    <w:p w14:paraId="5C669F47" w14:textId="3BF57C8C" w:rsidR="00C84B43" w:rsidRDefault="00C84B43" w:rsidP="00C84B43">
      <w:pPr>
        <w:pStyle w:val="Prrafodelista"/>
        <w:autoSpaceDE w:val="0"/>
        <w:autoSpaceDN w:val="0"/>
        <w:adjustRightInd w:val="0"/>
        <w:ind w:left="720"/>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8298445" w14:textId="77777777" w:rsidR="001F5E14" w:rsidRDefault="001F5E14" w:rsidP="001F5E14">
      <w:pPr>
        <w:jc w:val="right"/>
        <w:rPr>
          <w:rFonts w:cs="Arial"/>
          <w:b/>
          <w:sz w:val="16"/>
          <w:szCs w:val="16"/>
          <w:lang w:val="es-MX"/>
        </w:rPr>
      </w:pPr>
      <w:hyperlink r:id="rId286" w:history="1">
        <w:r w:rsidRPr="004F7F06">
          <w:rPr>
            <w:rStyle w:val="Hipervnculo"/>
            <w:rFonts w:cs="Arial"/>
            <w:b/>
            <w:sz w:val="16"/>
            <w:szCs w:val="16"/>
            <w:lang w:val="es-MX"/>
          </w:rPr>
          <w:t>https://po.tamaulipas.gob.mx/wp-content/uploads/2024/02/cxlix-23-210224-EV.pdf</w:t>
        </w:r>
      </w:hyperlink>
    </w:p>
    <w:p w14:paraId="64188910" w14:textId="77777777" w:rsidR="001F5E14" w:rsidRPr="00EF729F" w:rsidRDefault="001F5E14" w:rsidP="00C84B43">
      <w:pPr>
        <w:pStyle w:val="Prrafodelista"/>
        <w:autoSpaceDE w:val="0"/>
        <w:autoSpaceDN w:val="0"/>
        <w:adjustRightInd w:val="0"/>
        <w:ind w:left="720"/>
        <w:jc w:val="right"/>
        <w:rPr>
          <w:rFonts w:cs="Arial"/>
          <w:b/>
          <w:sz w:val="20"/>
          <w:szCs w:val="20"/>
          <w:lang w:val="es-MX"/>
        </w:rPr>
      </w:pPr>
    </w:p>
    <w:p w14:paraId="44464A1B" w14:textId="77777777" w:rsidR="00885836" w:rsidRDefault="00885836" w:rsidP="00C84B43">
      <w:pPr>
        <w:numPr>
          <w:ilvl w:val="0"/>
          <w:numId w:val="39"/>
        </w:numPr>
        <w:tabs>
          <w:tab w:val="clear" w:pos="720"/>
          <w:tab w:val="num" w:pos="0"/>
          <w:tab w:val="left" w:pos="426"/>
        </w:tabs>
        <w:ind w:left="0" w:firstLine="0"/>
        <w:jc w:val="both"/>
        <w:rPr>
          <w:rFonts w:cs="Arial"/>
          <w:sz w:val="20"/>
          <w:szCs w:val="20"/>
          <w:lang w:val="es-MX"/>
        </w:rPr>
      </w:pPr>
      <w:r w:rsidRPr="00885836">
        <w:rPr>
          <w:rFonts w:cs="Arial"/>
          <w:sz w:val="20"/>
          <w:szCs w:val="20"/>
          <w:lang w:val="es-MX"/>
        </w:rPr>
        <w:t>Permitir en cualquier tiempo las visitas de inspección por parte de la Secretaría, e informar con veracidad</w:t>
      </w:r>
      <w:r>
        <w:rPr>
          <w:rFonts w:cs="Arial"/>
          <w:sz w:val="20"/>
          <w:szCs w:val="20"/>
          <w:lang w:val="es-MX"/>
        </w:rPr>
        <w:t xml:space="preserve"> </w:t>
      </w:r>
      <w:r w:rsidRPr="00885836">
        <w:rPr>
          <w:rFonts w:cs="Arial"/>
          <w:sz w:val="20"/>
          <w:szCs w:val="20"/>
          <w:lang w:val="es-MX"/>
        </w:rPr>
        <w:t>y oportunidad a la autoridad de los volúmenes extraídos;</w:t>
      </w:r>
    </w:p>
    <w:p w14:paraId="5795CC5E" w14:textId="50C0DE5D" w:rsidR="00C84B43" w:rsidRPr="00EF729F" w:rsidRDefault="00C84B43" w:rsidP="00C84B43">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BC44426" w14:textId="77777777" w:rsidR="001F5E14" w:rsidRDefault="001F5E14" w:rsidP="001F5E14">
      <w:pPr>
        <w:jc w:val="right"/>
        <w:rPr>
          <w:rFonts w:cs="Arial"/>
          <w:b/>
          <w:sz w:val="16"/>
          <w:szCs w:val="16"/>
          <w:lang w:val="es-MX"/>
        </w:rPr>
      </w:pPr>
      <w:hyperlink r:id="rId287" w:history="1">
        <w:r w:rsidRPr="004F7F06">
          <w:rPr>
            <w:rStyle w:val="Hipervnculo"/>
            <w:rFonts w:cs="Arial"/>
            <w:b/>
            <w:sz w:val="16"/>
            <w:szCs w:val="16"/>
            <w:lang w:val="es-MX"/>
          </w:rPr>
          <w:t>https://po.tamaulipas.gob.mx/wp-content/uploads/2024/02/cxlix-23-210224-EV.pdf</w:t>
        </w:r>
      </w:hyperlink>
    </w:p>
    <w:p w14:paraId="0501EB53" w14:textId="77777777" w:rsidR="00875B5C" w:rsidRPr="00EF729F" w:rsidRDefault="00875B5C" w:rsidP="00875B5C">
      <w:pPr>
        <w:pStyle w:val="Prrafodelista"/>
        <w:tabs>
          <w:tab w:val="left" w:pos="284"/>
        </w:tabs>
        <w:ind w:left="720"/>
        <w:jc w:val="right"/>
        <w:rPr>
          <w:b/>
          <w:i/>
          <w:color w:val="0000FF" w:themeColor="hyperlink"/>
          <w:sz w:val="20"/>
          <w:szCs w:val="16"/>
          <w:u w:val="single"/>
          <w:lang w:val="es-MX"/>
        </w:rPr>
      </w:pPr>
    </w:p>
    <w:p w14:paraId="35AD8E9E" w14:textId="77777777" w:rsidR="00885836" w:rsidRDefault="00885836" w:rsidP="00C84B43">
      <w:pPr>
        <w:pStyle w:val="Prrafodelista"/>
        <w:numPr>
          <w:ilvl w:val="0"/>
          <w:numId w:val="39"/>
        </w:numPr>
        <w:tabs>
          <w:tab w:val="clear" w:pos="720"/>
        </w:tabs>
        <w:autoSpaceDE w:val="0"/>
        <w:autoSpaceDN w:val="0"/>
        <w:adjustRightInd w:val="0"/>
        <w:ind w:left="0" w:right="-20" w:firstLine="0"/>
        <w:jc w:val="both"/>
        <w:rPr>
          <w:rFonts w:cs="Arial"/>
          <w:sz w:val="20"/>
          <w:szCs w:val="20"/>
          <w:lang w:val="es-MX" w:eastAsia="es-MX"/>
        </w:rPr>
      </w:pPr>
      <w:r w:rsidRPr="00C84B43">
        <w:rPr>
          <w:rFonts w:cs="Arial"/>
          <w:sz w:val="20"/>
          <w:szCs w:val="20"/>
          <w:lang w:val="es-MX" w:eastAsia="es-MX"/>
        </w:rPr>
        <w:t>Realizar</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obras</w:t>
      </w:r>
      <w:r w:rsidRPr="00C84B43">
        <w:rPr>
          <w:rFonts w:cs="Arial"/>
          <w:spacing w:val="1"/>
          <w:sz w:val="20"/>
          <w:szCs w:val="20"/>
          <w:lang w:val="es-MX" w:eastAsia="es-MX"/>
        </w:rPr>
        <w:t xml:space="preserve"> </w:t>
      </w:r>
      <w:r w:rsidRPr="00C84B43">
        <w:rPr>
          <w:rFonts w:cs="Arial"/>
          <w:sz w:val="20"/>
          <w:szCs w:val="20"/>
          <w:lang w:val="es-MX" w:eastAsia="es-MX"/>
        </w:rPr>
        <w:t>para</w:t>
      </w:r>
      <w:r w:rsidRPr="00C84B43">
        <w:rPr>
          <w:rFonts w:cs="Arial"/>
          <w:spacing w:val="1"/>
          <w:sz w:val="20"/>
          <w:szCs w:val="20"/>
          <w:lang w:val="es-MX" w:eastAsia="es-MX"/>
        </w:rPr>
        <w:t xml:space="preserve"> </w:t>
      </w:r>
      <w:r w:rsidRPr="00C84B43">
        <w:rPr>
          <w:rFonts w:cs="Arial"/>
          <w:sz w:val="20"/>
          <w:szCs w:val="20"/>
          <w:lang w:val="es-MX" w:eastAsia="es-MX"/>
        </w:rPr>
        <w:t>la</w:t>
      </w:r>
      <w:r w:rsidRPr="00C84B43">
        <w:rPr>
          <w:rFonts w:cs="Arial"/>
          <w:spacing w:val="1"/>
          <w:sz w:val="20"/>
          <w:szCs w:val="20"/>
          <w:lang w:val="es-MX" w:eastAsia="es-MX"/>
        </w:rPr>
        <w:t xml:space="preserve"> </w:t>
      </w:r>
      <w:r w:rsidRPr="00C84B43">
        <w:rPr>
          <w:rFonts w:cs="Arial"/>
          <w:sz w:val="20"/>
          <w:szCs w:val="20"/>
          <w:lang w:val="es-MX" w:eastAsia="es-MX"/>
        </w:rPr>
        <w:t>explotación,</w:t>
      </w:r>
      <w:r w:rsidRPr="00C84B43">
        <w:rPr>
          <w:rFonts w:cs="Arial"/>
          <w:spacing w:val="1"/>
          <w:sz w:val="20"/>
          <w:szCs w:val="20"/>
          <w:lang w:val="es-MX" w:eastAsia="es-MX"/>
        </w:rPr>
        <w:t xml:space="preserve"> </w:t>
      </w:r>
      <w:r w:rsidRPr="00C84B43">
        <w:rPr>
          <w:rFonts w:cs="Arial"/>
          <w:sz w:val="20"/>
          <w:szCs w:val="20"/>
          <w:lang w:val="es-MX" w:eastAsia="es-MX"/>
        </w:rPr>
        <w:t>uso</w:t>
      </w:r>
      <w:r w:rsidRPr="00C84B43">
        <w:rPr>
          <w:rFonts w:cs="Arial"/>
          <w:spacing w:val="1"/>
          <w:sz w:val="20"/>
          <w:szCs w:val="20"/>
          <w:lang w:val="es-MX" w:eastAsia="es-MX"/>
        </w:rPr>
        <w:t xml:space="preserve"> </w:t>
      </w:r>
      <w:r w:rsidRPr="00C84B43">
        <w:rPr>
          <w:rFonts w:cs="Arial"/>
          <w:sz w:val="20"/>
          <w:szCs w:val="20"/>
          <w:lang w:val="es-MX" w:eastAsia="es-MX"/>
        </w:rPr>
        <w:t>o</w:t>
      </w:r>
      <w:r w:rsidRPr="00C84B43">
        <w:rPr>
          <w:rFonts w:cs="Arial"/>
          <w:spacing w:val="1"/>
          <w:sz w:val="20"/>
          <w:szCs w:val="20"/>
          <w:lang w:val="es-MX" w:eastAsia="es-MX"/>
        </w:rPr>
        <w:t xml:space="preserve"> </w:t>
      </w:r>
      <w:r w:rsidRPr="00C84B43">
        <w:rPr>
          <w:rFonts w:cs="Arial"/>
          <w:sz w:val="20"/>
          <w:szCs w:val="20"/>
          <w:lang w:val="es-MX" w:eastAsia="es-MX"/>
        </w:rPr>
        <w:t>aprovechamiento</w:t>
      </w:r>
      <w:r w:rsidRPr="00C84B43">
        <w:rPr>
          <w:rFonts w:cs="Arial"/>
          <w:spacing w:val="1"/>
          <w:sz w:val="20"/>
          <w:szCs w:val="20"/>
          <w:lang w:val="es-MX" w:eastAsia="es-MX"/>
        </w:rPr>
        <w:t xml:space="preserve"> </w:t>
      </w:r>
      <w:r w:rsidRPr="00C84B43">
        <w:rPr>
          <w:rFonts w:cs="Arial"/>
          <w:sz w:val="20"/>
          <w:szCs w:val="20"/>
          <w:lang w:val="es-MX" w:eastAsia="es-MX"/>
        </w:rPr>
        <w:t>de</w:t>
      </w:r>
      <w:r w:rsidRPr="00C84B43">
        <w:rPr>
          <w:rFonts w:cs="Arial"/>
          <w:spacing w:val="1"/>
          <w:sz w:val="20"/>
          <w:szCs w:val="20"/>
          <w:lang w:val="es-MX" w:eastAsia="es-MX"/>
        </w:rPr>
        <w:t xml:space="preserve"> </w:t>
      </w:r>
      <w:r w:rsidRPr="00C84B43">
        <w:rPr>
          <w:rFonts w:cs="Arial"/>
          <w:sz w:val="20"/>
          <w:szCs w:val="20"/>
          <w:lang w:val="es-MX" w:eastAsia="es-MX"/>
        </w:rPr>
        <w:t>las</w:t>
      </w:r>
      <w:r w:rsidRPr="00C84B43">
        <w:rPr>
          <w:rFonts w:cs="Arial"/>
          <w:spacing w:val="1"/>
          <w:sz w:val="20"/>
          <w:szCs w:val="20"/>
          <w:lang w:val="es-MX" w:eastAsia="es-MX"/>
        </w:rPr>
        <w:t xml:space="preserve"> </w:t>
      </w:r>
      <w:r w:rsidRPr="00C84B43">
        <w:rPr>
          <w:rFonts w:cs="Arial"/>
          <w:sz w:val="20"/>
          <w:szCs w:val="20"/>
          <w:lang w:val="es-MX" w:eastAsia="es-MX"/>
        </w:rPr>
        <w:t>aguas,</w:t>
      </w:r>
      <w:r w:rsidRPr="00C84B43">
        <w:rPr>
          <w:rFonts w:cs="Arial"/>
          <w:spacing w:val="1"/>
          <w:sz w:val="20"/>
          <w:szCs w:val="20"/>
          <w:lang w:val="es-MX" w:eastAsia="es-MX"/>
        </w:rPr>
        <w:t xml:space="preserve"> </w:t>
      </w:r>
      <w:r w:rsidRPr="00C84B43">
        <w:rPr>
          <w:rFonts w:cs="Arial"/>
          <w:sz w:val="20"/>
          <w:szCs w:val="20"/>
          <w:lang w:val="es-MX" w:eastAsia="es-MX"/>
        </w:rPr>
        <w:t>observando</w:t>
      </w:r>
      <w:r w:rsidRPr="00C84B43">
        <w:rPr>
          <w:rFonts w:cs="Arial"/>
          <w:spacing w:val="1"/>
          <w:sz w:val="20"/>
          <w:szCs w:val="20"/>
          <w:lang w:val="es-MX" w:eastAsia="es-MX"/>
        </w:rPr>
        <w:t xml:space="preserve"> </w:t>
      </w:r>
      <w:r w:rsidRPr="00C84B43">
        <w:rPr>
          <w:rFonts w:cs="Arial"/>
          <w:sz w:val="20"/>
          <w:szCs w:val="20"/>
          <w:lang w:val="es-MX" w:eastAsia="es-MX"/>
        </w:rPr>
        <w:t>plenamente</w:t>
      </w:r>
      <w:r w:rsidRPr="00C84B43">
        <w:rPr>
          <w:rFonts w:cs="Arial"/>
          <w:spacing w:val="1"/>
          <w:sz w:val="20"/>
          <w:szCs w:val="20"/>
          <w:lang w:val="es-MX" w:eastAsia="es-MX"/>
        </w:rPr>
        <w:t xml:space="preserve"> </w:t>
      </w:r>
      <w:r w:rsidRPr="00C84B43">
        <w:rPr>
          <w:rFonts w:cs="Arial"/>
          <w:sz w:val="20"/>
          <w:szCs w:val="20"/>
          <w:lang w:val="es-MX" w:eastAsia="es-MX"/>
        </w:rPr>
        <w:t>las</w:t>
      </w:r>
      <w:r w:rsidR="00C84B43">
        <w:rPr>
          <w:rFonts w:cs="Arial"/>
          <w:sz w:val="20"/>
          <w:szCs w:val="20"/>
          <w:lang w:val="es-MX" w:eastAsia="es-MX"/>
        </w:rPr>
        <w:t xml:space="preserve"> </w:t>
      </w:r>
      <w:r w:rsidRPr="00C84B43">
        <w:rPr>
          <w:rFonts w:cs="Arial"/>
          <w:sz w:val="20"/>
          <w:szCs w:val="20"/>
          <w:lang w:val="es-MX" w:eastAsia="es-MX"/>
        </w:rPr>
        <w:t>disposiciones que le solicite la Secretaría, y en particular las obras asentadas en la concesión respectiva;</w:t>
      </w:r>
    </w:p>
    <w:p w14:paraId="758BFE90" w14:textId="5974D108" w:rsidR="001F5E14" w:rsidRDefault="00C84B43" w:rsidP="001F5E14">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D9B16C2" w14:textId="05F9239D" w:rsidR="001F5E14" w:rsidRDefault="001F5E14" w:rsidP="001F5E14">
      <w:pPr>
        <w:jc w:val="right"/>
        <w:rPr>
          <w:rFonts w:cs="Arial"/>
          <w:b/>
          <w:sz w:val="16"/>
          <w:szCs w:val="16"/>
          <w:lang w:val="es-MX"/>
        </w:rPr>
      </w:pPr>
      <w:hyperlink r:id="rId288" w:history="1">
        <w:r w:rsidRPr="004F7F06">
          <w:rPr>
            <w:rStyle w:val="Hipervnculo"/>
            <w:rFonts w:cs="Arial"/>
            <w:b/>
            <w:sz w:val="16"/>
            <w:szCs w:val="16"/>
            <w:lang w:val="es-MX"/>
          </w:rPr>
          <w:t>https://po.tamaulipas.gob.mx/wp-content/uploads/2024/02/cxlix-23-210224-EV.pdf</w:t>
        </w:r>
      </w:hyperlink>
    </w:p>
    <w:p w14:paraId="5E451777" w14:textId="71C4F494" w:rsidR="00C84B43" w:rsidRPr="00EF729F" w:rsidRDefault="00C84B43" w:rsidP="00C84B43">
      <w:pPr>
        <w:pStyle w:val="Prrafodelista"/>
        <w:autoSpaceDE w:val="0"/>
        <w:autoSpaceDN w:val="0"/>
        <w:adjustRightInd w:val="0"/>
        <w:ind w:left="720"/>
        <w:jc w:val="right"/>
        <w:rPr>
          <w:rFonts w:cs="Arial"/>
          <w:b/>
          <w:sz w:val="20"/>
          <w:szCs w:val="20"/>
          <w:lang w:val="es-MX"/>
        </w:rPr>
      </w:pPr>
    </w:p>
    <w:p w14:paraId="23B1562E"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Iniciar el ejercicio de los derechos consignados en la concesión a partir de la fecha aprobada conforme a las condiciones asentadas en el título respectivo y concluir las obras aprobadas dentro de los plazos previstos en la concesión;</w:t>
      </w:r>
    </w:p>
    <w:p w14:paraId="6543F115" w14:textId="77777777" w:rsidR="007D5E5D" w:rsidRPr="00B326AD" w:rsidRDefault="0052735B" w:rsidP="007D5E5D">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los gastos de deslinde y amojonamiento del área concesionada;</w:t>
      </w:r>
    </w:p>
    <w:p w14:paraId="7A84B2AE" w14:textId="77777777" w:rsidR="00C84B43" w:rsidRDefault="00C84B43" w:rsidP="00C84B43">
      <w:pPr>
        <w:numPr>
          <w:ilvl w:val="0"/>
          <w:numId w:val="39"/>
        </w:numPr>
        <w:tabs>
          <w:tab w:val="clear" w:pos="720"/>
          <w:tab w:val="num" w:pos="0"/>
          <w:tab w:val="left" w:pos="426"/>
        </w:tabs>
        <w:ind w:left="0" w:firstLine="0"/>
        <w:jc w:val="both"/>
        <w:rPr>
          <w:rFonts w:cs="Arial"/>
          <w:sz w:val="20"/>
          <w:szCs w:val="20"/>
          <w:lang w:val="es-MX"/>
        </w:rPr>
      </w:pPr>
      <w:r w:rsidRPr="00C84B43">
        <w:rPr>
          <w:rFonts w:cs="Arial"/>
          <w:sz w:val="20"/>
          <w:szCs w:val="20"/>
          <w:lang w:val="es-MX"/>
        </w:rPr>
        <w:t>Desocupar y entregar dentro del plazo establecido por la Secretaría, las áreas de que se trate en los</w:t>
      </w:r>
      <w:r>
        <w:rPr>
          <w:rFonts w:cs="Arial"/>
          <w:sz w:val="20"/>
          <w:szCs w:val="20"/>
          <w:lang w:val="es-MX"/>
        </w:rPr>
        <w:t xml:space="preserve"> </w:t>
      </w:r>
      <w:r w:rsidRPr="00C84B43">
        <w:rPr>
          <w:rFonts w:cs="Arial"/>
          <w:sz w:val="20"/>
          <w:szCs w:val="20"/>
          <w:lang w:val="es-MX"/>
        </w:rPr>
        <w:t>casos de extinción o revocación de concesiones;</w:t>
      </w:r>
    </w:p>
    <w:p w14:paraId="4DB7340E" w14:textId="6FD73D22" w:rsidR="001F5E14" w:rsidRDefault="00C84B43" w:rsidP="001F5E14">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78BC345" w14:textId="2D47E133" w:rsidR="001F5E14" w:rsidRDefault="001F5E14" w:rsidP="001F5E14">
      <w:pPr>
        <w:jc w:val="right"/>
        <w:rPr>
          <w:rFonts w:cs="Arial"/>
          <w:b/>
          <w:sz w:val="16"/>
          <w:szCs w:val="16"/>
          <w:lang w:val="es-MX"/>
        </w:rPr>
      </w:pPr>
      <w:hyperlink r:id="rId289" w:history="1">
        <w:r w:rsidRPr="004F7F06">
          <w:rPr>
            <w:rStyle w:val="Hipervnculo"/>
            <w:rFonts w:cs="Arial"/>
            <w:b/>
            <w:sz w:val="16"/>
            <w:szCs w:val="16"/>
            <w:lang w:val="es-MX"/>
          </w:rPr>
          <w:t>https://po.tamaulipas.gob.mx/wp-content/uploads/2024/02/cxlix-23-210224-EV.pdf</w:t>
        </w:r>
      </w:hyperlink>
    </w:p>
    <w:p w14:paraId="4FC7A74F" w14:textId="77CF0C19" w:rsidR="00C84B43" w:rsidRPr="00EF729F" w:rsidRDefault="00C84B43" w:rsidP="00C84B43">
      <w:pPr>
        <w:pStyle w:val="Prrafodelista"/>
        <w:autoSpaceDE w:val="0"/>
        <w:autoSpaceDN w:val="0"/>
        <w:adjustRightInd w:val="0"/>
        <w:ind w:left="720"/>
        <w:jc w:val="right"/>
        <w:rPr>
          <w:rFonts w:cs="Arial"/>
          <w:b/>
          <w:sz w:val="20"/>
          <w:szCs w:val="20"/>
          <w:lang w:val="es-MX"/>
        </w:rPr>
      </w:pPr>
    </w:p>
    <w:p w14:paraId="3A7C52DB" w14:textId="77777777" w:rsidR="0052735B" w:rsidRPr="00640B4E" w:rsidRDefault="0052735B" w:rsidP="00BE4BA5">
      <w:pPr>
        <w:numPr>
          <w:ilvl w:val="0"/>
          <w:numId w:val="39"/>
        </w:numPr>
        <w:tabs>
          <w:tab w:val="clear" w:pos="720"/>
          <w:tab w:val="num" w:pos="0"/>
          <w:tab w:val="left" w:pos="426"/>
        </w:tabs>
        <w:spacing w:after="240"/>
        <w:ind w:left="0" w:firstLine="0"/>
        <w:jc w:val="both"/>
        <w:rPr>
          <w:rFonts w:cs="Arial"/>
          <w:sz w:val="20"/>
          <w:szCs w:val="20"/>
        </w:rPr>
      </w:pPr>
      <w:r w:rsidRPr="00640B4E">
        <w:rPr>
          <w:rFonts w:cs="Arial"/>
          <w:sz w:val="20"/>
          <w:szCs w:val="20"/>
        </w:rPr>
        <w:t>Cubrir oportunamente las contribuciones que se deriven por la explotación, uso o aprovechamiento de las aguas, por la descarga de aguas y alejamiento de aguas residuales y por aprovechar bienes inherentes; estos pagos se deberán efectuar conforme a la legislación fiscal aplicable y las demás obligaciones que las mismas señalan, y</w:t>
      </w:r>
    </w:p>
    <w:p w14:paraId="4E836A62" w14:textId="77777777" w:rsidR="0052735B" w:rsidRPr="00640B4E" w:rsidRDefault="0052735B" w:rsidP="00BE4BA5">
      <w:pPr>
        <w:numPr>
          <w:ilvl w:val="0"/>
          <w:numId w:val="39"/>
        </w:numPr>
        <w:tabs>
          <w:tab w:val="clear" w:pos="720"/>
          <w:tab w:val="num" w:pos="0"/>
          <w:tab w:val="left" w:pos="426"/>
        </w:tabs>
        <w:ind w:left="0" w:firstLine="0"/>
        <w:jc w:val="both"/>
        <w:rPr>
          <w:rFonts w:cs="Arial"/>
          <w:sz w:val="20"/>
          <w:szCs w:val="20"/>
        </w:rPr>
      </w:pPr>
      <w:r w:rsidRPr="00640B4E">
        <w:rPr>
          <w:rFonts w:cs="Arial"/>
          <w:sz w:val="20"/>
          <w:szCs w:val="20"/>
        </w:rPr>
        <w:lastRenderedPageBreak/>
        <w:t>Cumplir con las obligaciones que en particular se establezcan a su cargo en la concesión.</w:t>
      </w:r>
    </w:p>
    <w:p w14:paraId="22950EBD" w14:textId="77777777" w:rsidR="00516D41" w:rsidRDefault="00516D41">
      <w:pPr>
        <w:jc w:val="both"/>
        <w:rPr>
          <w:rFonts w:cs="Arial"/>
          <w:b/>
          <w:sz w:val="20"/>
          <w:szCs w:val="20"/>
        </w:rPr>
      </w:pPr>
    </w:p>
    <w:p w14:paraId="4B633A08" w14:textId="77777777" w:rsidR="0052735B" w:rsidRPr="00640B4E" w:rsidRDefault="0052735B">
      <w:pPr>
        <w:jc w:val="both"/>
        <w:rPr>
          <w:rFonts w:cs="Arial"/>
          <w:b/>
          <w:sz w:val="20"/>
          <w:szCs w:val="20"/>
        </w:rPr>
      </w:pPr>
      <w:r w:rsidRPr="00640B4E">
        <w:rPr>
          <w:rFonts w:cs="Arial"/>
          <w:b/>
          <w:sz w:val="20"/>
          <w:szCs w:val="20"/>
        </w:rPr>
        <w:t>Artículo 82.</w:t>
      </w:r>
    </w:p>
    <w:p w14:paraId="38B628C9" w14:textId="77777777" w:rsidR="0052735B" w:rsidRPr="00BE3156" w:rsidRDefault="0052735B">
      <w:pPr>
        <w:jc w:val="both"/>
        <w:rPr>
          <w:rFonts w:cs="Arial"/>
          <w:b/>
          <w:sz w:val="6"/>
          <w:szCs w:val="6"/>
        </w:rPr>
      </w:pPr>
    </w:p>
    <w:p w14:paraId="3F4785BB" w14:textId="77777777" w:rsidR="0052735B" w:rsidRPr="00C84B43" w:rsidRDefault="0052735B">
      <w:pPr>
        <w:jc w:val="both"/>
        <w:rPr>
          <w:rFonts w:cs="Arial"/>
          <w:sz w:val="20"/>
          <w:szCs w:val="20"/>
        </w:rPr>
      </w:pPr>
      <w:r w:rsidRPr="00C84B43">
        <w:rPr>
          <w:rFonts w:cs="Arial"/>
          <w:sz w:val="20"/>
          <w:szCs w:val="20"/>
        </w:rPr>
        <w:t>El concesionario tendrá los siguientes derechos:</w:t>
      </w:r>
    </w:p>
    <w:p w14:paraId="35E22130" w14:textId="77777777" w:rsidR="0052735B" w:rsidRPr="00C84B43" w:rsidRDefault="0052735B">
      <w:pPr>
        <w:jc w:val="both"/>
        <w:rPr>
          <w:rFonts w:cs="Arial"/>
          <w:sz w:val="20"/>
          <w:szCs w:val="20"/>
        </w:rPr>
      </w:pPr>
    </w:p>
    <w:p w14:paraId="3F200880" w14:textId="77777777" w:rsidR="00BE3156" w:rsidRDefault="0052735B" w:rsidP="00BE3156">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Explotar, usar o aprovechar las aguas y sus bienes inherentes, en los términos de la presente ley, sus reglamentos y del título respectivo;</w:t>
      </w:r>
    </w:p>
    <w:p w14:paraId="6D650BD2" w14:textId="77777777" w:rsidR="004656D5" w:rsidRPr="00B244F0" w:rsidRDefault="004656D5" w:rsidP="004656D5">
      <w:pPr>
        <w:tabs>
          <w:tab w:val="left" w:pos="426"/>
        </w:tabs>
        <w:jc w:val="both"/>
        <w:rPr>
          <w:rFonts w:cs="Arial"/>
          <w:sz w:val="20"/>
          <w:szCs w:val="20"/>
        </w:rPr>
      </w:pPr>
    </w:p>
    <w:p w14:paraId="4AF2FD1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Realizar a su costa las obras o trabajos para ejercitar el derecho de explotación, uso o aprovechamiento del agua, en los términos de la presente ley y demás disposiciones reglamentarias aplicables;</w:t>
      </w:r>
    </w:p>
    <w:p w14:paraId="66E3B54A" w14:textId="77777777" w:rsidR="00BE3156" w:rsidRPr="00C84B43" w:rsidRDefault="00BE3156" w:rsidP="00BE3156">
      <w:pPr>
        <w:tabs>
          <w:tab w:val="left" w:pos="426"/>
        </w:tabs>
        <w:jc w:val="both"/>
        <w:rPr>
          <w:rFonts w:cs="Arial"/>
          <w:sz w:val="20"/>
          <w:szCs w:val="20"/>
        </w:rPr>
      </w:pPr>
    </w:p>
    <w:p w14:paraId="48AECD98"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Obtener la constitución de las servidumbres legales en los terrenos indispensables para llevar a cabo el aprovechamiento de agua o su desalojo, tales como la de desagüe, de acueducto y las demás establecidas en la legislación respectiva o que se convengan;</w:t>
      </w:r>
    </w:p>
    <w:p w14:paraId="751227C4" w14:textId="77777777" w:rsidR="00BE3156" w:rsidRPr="00C84B43" w:rsidRDefault="00BE3156" w:rsidP="00BE3156">
      <w:pPr>
        <w:pStyle w:val="Prrafodelista"/>
        <w:rPr>
          <w:rFonts w:cs="Arial"/>
          <w:sz w:val="20"/>
          <w:szCs w:val="20"/>
        </w:rPr>
      </w:pPr>
    </w:p>
    <w:p w14:paraId="548C8B74"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Cuando proceda en función de la autorización respectiva, transmitir los derechos de los títulos que tengan, ajustándose a lo dispuesto por esta ley;</w:t>
      </w:r>
    </w:p>
    <w:p w14:paraId="2ECEC7B8" w14:textId="77777777" w:rsidR="00BE3156" w:rsidRPr="00C84B43" w:rsidRDefault="00BE3156" w:rsidP="00BE3156">
      <w:pPr>
        <w:tabs>
          <w:tab w:val="left" w:pos="426"/>
        </w:tabs>
        <w:jc w:val="both"/>
        <w:rPr>
          <w:rFonts w:cs="Arial"/>
          <w:sz w:val="20"/>
          <w:szCs w:val="20"/>
        </w:rPr>
      </w:pPr>
    </w:p>
    <w:p w14:paraId="4DD0AADF"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Renunciar a la concesión y a los derechos que de ella se deriven;</w:t>
      </w:r>
    </w:p>
    <w:p w14:paraId="5937FC5C" w14:textId="77777777" w:rsidR="00BE3156" w:rsidRPr="00C84B43" w:rsidRDefault="00BE3156" w:rsidP="00BE3156">
      <w:pPr>
        <w:tabs>
          <w:tab w:val="left" w:pos="426"/>
        </w:tabs>
        <w:jc w:val="both"/>
        <w:rPr>
          <w:rFonts w:cs="Arial"/>
          <w:sz w:val="20"/>
          <w:szCs w:val="20"/>
        </w:rPr>
      </w:pPr>
    </w:p>
    <w:p w14:paraId="53D93CF9" w14:textId="77777777" w:rsidR="0052735B" w:rsidRPr="00C84B43" w:rsidRDefault="0052735B" w:rsidP="00BE4BA5">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correcciones administrativas o duplicados de su título;</w:t>
      </w:r>
    </w:p>
    <w:p w14:paraId="5004F758" w14:textId="77777777" w:rsidR="00BE3156" w:rsidRPr="00C84B43" w:rsidRDefault="00BE3156" w:rsidP="00BE3156">
      <w:pPr>
        <w:tabs>
          <w:tab w:val="left" w:pos="426"/>
        </w:tabs>
        <w:jc w:val="both"/>
        <w:rPr>
          <w:rFonts w:cs="Arial"/>
          <w:sz w:val="20"/>
          <w:szCs w:val="20"/>
        </w:rPr>
      </w:pPr>
    </w:p>
    <w:p w14:paraId="6991D178" w14:textId="77777777" w:rsidR="00BE3156" w:rsidRDefault="0052735B" w:rsidP="00D064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Solicitar y, en su caso, obtener prórroga de los títulos que les hubiesen sido expedidos, hasta por igual término de vigencia por el que se hubieran emitido y bajo las condiciones del título vigente, y</w:t>
      </w:r>
    </w:p>
    <w:p w14:paraId="1A1DD505" w14:textId="77777777" w:rsidR="00D064B8" w:rsidRPr="00D064B8" w:rsidRDefault="00D064B8" w:rsidP="00D064B8">
      <w:pPr>
        <w:tabs>
          <w:tab w:val="left" w:pos="426"/>
        </w:tabs>
        <w:jc w:val="both"/>
        <w:rPr>
          <w:rFonts w:cs="Arial"/>
          <w:sz w:val="20"/>
          <w:szCs w:val="20"/>
        </w:rPr>
      </w:pPr>
    </w:p>
    <w:p w14:paraId="0581CDED" w14:textId="77777777" w:rsidR="00D064B8" w:rsidRPr="004A6C3C" w:rsidRDefault="0052735B" w:rsidP="00A969B8">
      <w:pPr>
        <w:numPr>
          <w:ilvl w:val="0"/>
          <w:numId w:val="40"/>
        </w:numPr>
        <w:tabs>
          <w:tab w:val="clear" w:pos="720"/>
          <w:tab w:val="num" w:pos="0"/>
          <w:tab w:val="left" w:pos="426"/>
        </w:tabs>
        <w:ind w:left="0" w:firstLine="0"/>
        <w:jc w:val="both"/>
        <w:rPr>
          <w:rFonts w:cs="Arial"/>
          <w:sz w:val="20"/>
          <w:szCs w:val="20"/>
        </w:rPr>
      </w:pPr>
      <w:r w:rsidRPr="00C84B43">
        <w:rPr>
          <w:rFonts w:cs="Arial"/>
          <w:sz w:val="20"/>
          <w:szCs w:val="20"/>
        </w:rPr>
        <w:t>Las demás que le otorguen esta ley, sus reglamentos y demás disposiciones aplicables.</w:t>
      </w:r>
    </w:p>
    <w:p w14:paraId="0EDFA621" w14:textId="77777777" w:rsidR="00AD4D84" w:rsidRDefault="00AD4D84">
      <w:pPr>
        <w:jc w:val="both"/>
        <w:rPr>
          <w:rFonts w:cs="Arial"/>
          <w:b/>
          <w:sz w:val="20"/>
          <w:szCs w:val="20"/>
        </w:rPr>
      </w:pPr>
    </w:p>
    <w:p w14:paraId="4013720E" w14:textId="5FDBD0A1" w:rsidR="0052735B" w:rsidRPr="00640B4E" w:rsidRDefault="0052735B">
      <w:pPr>
        <w:jc w:val="both"/>
        <w:rPr>
          <w:rFonts w:cs="Arial"/>
          <w:b/>
          <w:sz w:val="20"/>
          <w:szCs w:val="20"/>
        </w:rPr>
      </w:pPr>
      <w:r w:rsidRPr="00640B4E">
        <w:rPr>
          <w:rFonts w:cs="Arial"/>
          <w:b/>
          <w:sz w:val="20"/>
          <w:szCs w:val="20"/>
        </w:rPr>
        <w:t>Artículo 83.</w:t>
      </w:r>
    </w:p>
    <w:p w14:paraId="450B57D4" w14:textId="77777777" w:rsidR="0052735B" w:rsidRPr="00BE3156" w:rsidRDefault="0052735B">
      <w:pPr>
        <w:jc w:val="both"/>
        <w:rPr>
          <w:rFonts w:cs="Arial"/>
          <w:b/>
          <w:sz w:val="6"/>
          <w:szCs w:val="6"/>
        </w:rPr>
      </w:pPr>
    </w:p>
    <w:p w14:paraId="5F354A90" w14:textId="77777777" w:rsidR="00C84B43" w:rsidRDefault="0052735B" w:rsidP="00C84B43">
      <w:pPr>
        <w:jc w:val="both"/>
        <w:rPr>
          <w:rFonts w:cs="Arial"/>
          <w:sz w:val="20"/>
          <w:szCs w:val="20"/>
          <w:lang w:val="es-MX"/>
        </w:rPr>
      </w:pPr>
      <w:r w:rsidRPr="00640B4E">
        <w:rPr>
          <w:rFonts w:cs="Arial"/>
          <w:sz w:val="20"/>
          <w:szCs w:val="20"/>
        </w:rPr>
        <w:t xml:space="preserve">1. </w:t>
      </w:r>
      <w:proofErr w:type="gramStart"/>
      <w:r w:rsidR="00C84B43" w:rsidRPr="00C84B43">
        <w:rPr>
          <w:rFonts w:cs="Arial"/>
          <w:sz w:val="20"/>
          <w:szCs w:val="20"/>
          <w:lang w:val="es-MX"/>
        </w:rPr>
        <w:t>La  Secretaría</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instaurará  y</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tendrá  a</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su  cargo</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el  Registro</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Público  Estatal</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de  Derechos</w:t>
      </w:r>
      <w:proofErr w:type="gramEnd"/>
      <w:r w:rsidR="00C84B43" w:rsidRPr="00C84B43">
        <w:rPr>
          <w:rFonts w:cs="Arial"/>
          <w:sz w:val="20"/>
          <w:szCs w:val="20"/>
          <w:lang w:val="es-MX"/>
        </w:rPr>
        <w:t xml:space="preserve">  </w:t>
      </w:r>
      <w:proofErr w:type="gramStart"/>
      <w:r w:rsidR="00C84B43" w:rsidRPr="00C84B43">
        <w:rPr>
          <w:rFonts w:cs="Arial"/>
          <w:sz w:val="20"/>
          <w:szCs w:val="20"/>
          <w:lang w:val="es-MX"/>
        </w:rPr>
        <w:t>de  Agua</w:t>
      </w:r>
      <w:proofErr w:type="gramEnd"/>
      <w:r w:rsidR="00C84B43">
        <w:rPr>
          <w:rFonts w:cs="Arial"/>
          <w:sz w:val="20"/>
          <w:szCs w:val="20"/>
          <w:lang w:val="es-MX"/>
        </w:rPr>
        <w:t xml:space="preserve"> </w:t>
      </w:r>
      <w:r w:rsidR="00C84B43" w:rsidRPr="00C84B43">
        <w:rPr>
          <w:rFonts w:cs="Arial"/>
          <w:sz w:val="20"/>
          <w:szCs w:val="20"/>
          <w:lang w:val="es-MX"/>
        </w:rPr>
        <w:t>correspondientes a las aguas estatales y sus bienes inherentes, el cual deberá ser congruente con el</w:t>
      </w:r>
      <w:r w:rsidR="00D064B8">
        <w:rPr>
          <w:rFonts w:cs="Arial"/>
          <w:sz w:val="20"/>
          <w:szCs w:val="20"/>
          <w:lang w:val="es-MX"/>
        </w:rPr>
        <w:t xml:space="preserve"> </w:t>
      </w:r>
      <w:r w:rsidR="00C84B43" w:rsidRPr="00C84B43">
        <w:rPr>
          <w:rFonts w:cs="Arial"/>
          <w:sz w:val="20"/>
          <w:szCs w:val="20"/>
          <w:lang w:val="es-MX"/>
        </w:rPr>
        <w:t>Registro Público de Derechos de Aguas Nacionales.</w:t>
      </w:r>
    </w:p>
    <w:p w14:paraId="525C3B71" w14:textId="58DFD244" w:rsidR="001F5E14" w:rsidRDefault="00C84B43" w:rsidP="001F5E14">
      <w:pPr>
        <w:jc w:val="right"/>
        <w:rPr>
          <w:rFonts w:cs="Arial"/>
          <w:b/>
          <w:i/>
          <w:sz w:val="16"/>
          <w:szCs w:val="16"/>
          <w:lang w:val="es-MX"/>
        </w:rPr>
      </w:pPr>
      <w:r>
        <w:rPr>
          <w:rFonts w:cs="Arial"/>
          <w:b/>
          <w:i/>
          <w:sz w:val="16"/>
          <w:szCs w:val="16"/>
          <w:lang w:val="es-MX"/>
        </w:rPr>
        <w:t xml:space="preserve">Párrafo </w:t>
      </w:r>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20AA7CC2" w14:textId="4F6219BA" w:rsidR="001F5E14" w:rsidRDefault="001F5E14" w:rsidP="001F5E14">
      <w:pPr>
        <w:jc w:val="right"/>
        <w:rPr>
          <w:rFonts w:cs="Arial"/>
          <w:b/>
          <w:sz w:val="16"/>
          <w:szCs w:val="16"/>
          <w:lang w:val="es-MX"/>
        </w:rPr>
      </w:pPr>
      <w:hyperlink r:id="rId290" w:history="1">
        <w:r w:rsidRPr="004F7F06">
          <w:rPr>
            <w:rStyle w:val="Hipervnculo"/>
            <w:rFonts w:cs="Arial"/>
            <w:b/>
            <w:sz w:val="16"/>
            <w:szCs w:val="16"/>
            <w:lang w:val="es-MX"/>
          </w:rPr>
          <w:t>https://po.tamaulipas.gob.mx/wp-content/uploads/2024/02/cxlix-23-210224-EV.pdf</w:t>
        </w:r>
      </w:hyperlink>
    </w:p>
    <w:p w14:paraId="1A7A5B65" w14:textId="4780DFAA" w:rsidR="00C84B43" w:rsidRPr="00EF729F" w:rsidRDefault="00C84B43" w:rsidP="00C84B43">
      <w:pPr>
        <w:pStyle w:val="Prrafodelista"/>
        <w:autoSpaceDE w:val="0"/>
        <w:autoSpaceDN w:val="0"/>
        <w:adjustRightInd w:val="0"/>
        <w:ind w:left="1004"/>
        <w:jc w:val="right"/>
        <w:rPr>
          <w:rFonts w:cs="Arial"/>
          <w:b/>
          <w:sz w:val="20"/>
          <w:szCs w:val="20"/>
          <w:lang w:val="es-MX"/>
        </w:rPr>
      </w:pPr>
    </w:p>
    <w:p w14:paraId="3C0B42C7"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 En el Registro Público Estatal de Derechos de Agua se inscribirán los títulos de concesión al momento de su expedición, los cuales surtirán efectos frente a terceros a partir de su inscripción.</w:t>
      </w:r>
    </w:p>
    <w:p w14:paraId="170DA0E4" w14:textId="77777777" w:rsidR="0052735B" w:rsidRPr="00640B4E" w:rsidRDefault="0052735B">
      <w:pPr>
        <w:jc w:val="both"/>
        <w:rPr>
          <w:rFonts w:cs="Arial"/>
          <w:sz w:val="20"/>
          <w:szCs w:val="20"/>
        </w:rPr>
      </w:pPr>
    </w:p>
    <w:p w14:paraId="00E20115" w14:textId="77777777" w:rsidR="0052735B" w:rsidRPr="00640B4E" w:rsidRDefault="0052735B">
      <w:pPr>
        <w:jc w:val="both"/>
        <w:rPr>
          <w:rFonts w:cs="Arial"/>
          <w:sz w:val="20"/>
          <w:szCs w:val="20"/>
        </w:rPr>
      </w:pPr>
      <w:r w:rsidRPr="00640B4E">
        <w:rPr>
          <w:rFonts w:cs="Arial"/>
          <w:sz w:val="20"/>
          <w:szCs w:val="20"/>
        </w:rPr>
        <w:t>3. Es responsabilidad del concesionario solicitar el registro de cualquier modificación al título de concesión, tales como prórroga, suspensión, terminación, revocación y actos y contratos relativos a la transmisión total o parcial de la titularidad.</w:t>
      </w:r>
    </w:p>
    <w:p w14:paraId="79502338" w14:textId="77777777" w:rsidR="0052735B" w:rsidRPr="00640B4E" w:rsidRDefault="0052735B">
      <w:pPr>
        <w:jc w:val="both"/>
        <w:rPr>
          <w:rFonts w:cs="Arial"/>
          <w:sz w:val="20"/>
          <w:szCs w:val="20"/>
        </w:rPr>
      </w:pPr>
    </w:p>
    <w:p w14:paraId="12641C13" w14:textId="77777777" w:rsidR="00C84B43" w:rsidRPr="00C84B43" w:rsidRDefault="0052735B" w:rsidP="00C84B43">
      <w:pPr>
        <w:jc w:val="both"/>
        <w:rPr>
          <w:rFonts w:cs="Arial"/>
          <w:sz w:val="20"/>
          <w:szCs w:val="20"/>
          <w:lang w:val="es-MX"/>
        </w:rPr>
      </w:pPr>
      <w:r w:rsidRPr="00640B4E">
        <w:rPr>
          <w:rFonts w:cs="Arial"/>
          <w:sz w:val="20"/>
          <w:szCs w:val="20"/>
        </w:rPr>
        <w:t xml:space="preserve">4. </w:t>
      </w:r>
      <w:r w:rsidR="00C84B43" w:rsidRPr="00C84B43">
        <w:rPr>
          <w:rFonts w:cs="Arial"/>
          <w:sz w:val="20"/>
          <w:szCs w:val="20"/>
          <w:lang w:val="es-MX"/>
        </w:rPr>
        <w:t>Las constancias de la inscripción de los títulos que expida el Registro Estatal de Derechos de Agua serán</w:t>
      </w:r>
      <w:r w:rsidR="00C84B43">
        <w:rPr>
          <w:rFonts w:cs="Arial"/>
          <w:sz w:val="20"/>
          <w:szCs w:val="20"/>
          <w:lang w:val="es-MX"/>
        </w:rPr>
        <w:t xml:space="preserve"> </w:t>
      </w:r>
      <w:r w:rsidR="00C84B43" w:rsidRPr="00C84B43">
        <w:rPr>
          <w:rFonts w:cs="Arial"/>
          <w:sz w:val="20"/>
          <w:szCs w:val="20"/>
          <w:lang w:val="es-MX"/>
        </w:rPr>
        <w:t>medios de prueba de su existencia, titularidad y estado que guardan. La inscripción será condición para que</w:t>
      </w:r>
      <w:r w:rsidR="00C84B43">
        <w:rPr>
          <w:rFonts w:cs="Arial"/>
          <w:sz w:val="20"/>
          <w:szCs w:val="20"/>
          <w:lang w:val="es-MX"/>
        </w:rPr>
        <w:t xml:space="preserve"> </w:t>
      </w:r>
      <w:r w:rsidR="00C84B43" w:rsidRPr="00C84B43">
        <w:rPr>
          <w:rFonts w:cs="Arial"/>
          <w:sz w:val="20"/>
          <w:szCs w:val="20"/>
          <w:lang w:val="es-MX"/>
        </w:rPr>
        <w:t>la transmisión de los títulos surta sus efectos legales ante terceros, la Secretaría y cualquier otra autoridad.</w:t>
      </w:r>
    </w:p>
    <w:p w14:paraId="2595C62B" w14:textId="13E73178" w:rsidR="00C84B43" w:rsidRDefault="00C84B43" w:rsidP="00C84B43">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E151BAE" w14:textId="77777777" w:rsidR="001F5E14" w:rsidRDefault="001F5E14" w:rsidP="001F5E14">
      <w:pPr>
        <w:jc w:val="right"/>
        <w:rPr>
          <w:rFonts w:cs="Arial"/>
          <w:b/>
          <w:sz w:val="16"/>
          <w:szCs w:val="16"/>
          <w:lang w:val="es-MX"/>
        </w:rPr>
      </w:pPr>
      <w:hyperlink r:id="rId291" w:history="1">
        <w:r w:rsidRPr="004F7F06">
          <w:rPr>
            <w:rStyle w:val="Hipervnculo"/>
            <w:rFonts w:cs="Arial"/>
            <w:b/>
            <w:sz w:val="16"/>
            <w:szCs w:val="16"/>
            <w:lang w:val="es-MX"/>
          </w:rPr>
          <w:t>https://po.tamaulipas.gob.mx/wp-content/uploads/2024/02/cxlix-23-210224-EV.pdf</w:t>
        </w:r>
      </w:hyperlink>
    </w:p>
    <w:p w14:paraId="4CB63734" w14:textId="77777777" w:rsidR="001F5E14" w:rsidRPr="00EF729F" w:rsidRDefault="001F5E14" w:rsidP="00C84B43">
      <w:pPr>
        <w:pStyle w:val="Prrafodelista"/>
        <w:autoSpaceDE w:val="0"/>
        <w:autoSpaceDN w:val="0"/>
        <w:adjustRightInd w:val="0"/>
        <w:ind w:left="1004"/>
        <w:jc w:val="right"/>
        <w:rPr>
          <w:rFonts w:cs="Arial"/>
          <w:b/>
          <w:sz w:val="20"/>
          <w:szCs w:val="20"/>
          <w:lang w:val="es-MX"/>
        </w:rPr>
      </w:pPr>
    </w:p>
    <w:p w14:paraId="6CF242E0" w14:textId="77777777" w:rsidR="0052735B" w:rsidRPr="00640B4E" w:rsidRDefault="0052735B">
      <w:pPr>
        <w:jc w:val="both"/>
        <w:rPr>
          <w:rFonts w:cs="Arial"/>
          <w:b/>
          <w:sz w:val="20"/>
          <w:szCs w:val="20"/>
        </w:rPr>
      </w:pPr>
      <w:r w:rsidRPr="00640B4E">
        <w:rPr>
          <w:rFonts w:cs="Arial"/>
          <w:b/>
          <w:sz w:val="20"/>
          <w:szCs w:val="20"/>
        </w:rPr>
        <w:t>Artículo 84.</w:t>
      </w:r>
    </w:p>
    <w:p w14:paraId="24FC88A8" w14:textId="77777777" w:rsidR="0052735B" w:rsidRPr="00BE3156" w:rsidRDefault="0052735B">
      <w:pPr>
        <w:jc w:val="both"/>
        <w:rPr>
          <w:rFonts w:cs="Arial"/>
          <w:b/>
          <w:sz w:val="6"/>
          <w:szCs w:val="6"/>
        </w:rPr>
      </w:pPr>
    </w:p>
    <w:p w14:paraId="0713637C" w14:textId="77777777" w:rsidR="0052735B" w:rsidRPr="00640B4E" w:rsidRDefault="0052735B">
      <w:pPr>
        <w:jc w:val="both"/>
        <w:rPr>
          <w:rFonts w:cs="Arial"/>
          <w:sz w:val="20"/>
          <w:szCs w:val="20"/>
        </w:rPr>
      </w:pPr>
      <w:r w:rsidRPr="00640B4E">
        <w:rPr>
          <w:rFonts w:cs="Arial"/>
          <w:sz w:val="20"/>
          <w:szCs w:val="20"/>
        </w:rPr>
        <w:t>En ningún caso procederá el cambio del uso concesionado a los entes públicos o a personas de los sectores social y privado, cuando aquél haya sido originalmente otorgado para uso doméstico o público urbano, sin perjuicio de las sanciones correspondientes.</w:t>
      </w:r>
    </w:p>
    <w:p w14:paraId="0DDC4658" w14:textId="77777777" w:rsidR="0052735B" w:rsidRPr="00640B4E" w:rsidRDefault="0052735B">
      <w:pPr>
        <w:jc w:val="both"/>
        <w:rPr>
          <w:rFonts w:cs="Arial"/>
          <w:b/>
          <w:bCs/>
          <w:sz w:val="20"/>
          <w:szCs w:val="20"/>
        </w:rPr>
      </w:pPr>
    </w:p>
    <w:p w14:paraId="56835D95" w14:textId="77777777" w:rsidR="0052735B" w:rsidRPr="00640B4E" w:rsidRDefault="0052735B">
      <w:pPr>
        <w:jc w:val="both"/>
        <w:rPr>
          <w:rFonts w:cs="Arial"/>
          <w:b/>
          <w:bCs/>
          <w:sz w:val="20"/>
          <w:szCs w:val="20"/>
        </w:rPr>
      </w:pPr>
      <w:r w:rsidRPr="00640B4E">
        <w:rPr>
          <w:rFonts w:cs="Arial"/>
          <w:b/>
          <w:bCs/>
          <w:sz w:val="20"/>
          <w:szCs w:val="20"/>
        </w:rPr>
        <w:t>Artículo 85.</w:t>
      </w:r>
    </w:p>
    <w:p w14:paraId="08A9FF24" w14:textId="77777777" w:rsidR="0052735B" w:rsidRPr="00BE3156" w:rsidRDefault="0052735B">
      <w:pPr>
        <w:jc w:val="both"/>
        <w:rPr>
          <w:rFonts w:cs="Arial"/>
          <w:b/>
          <w:bCs/>
          <w:sz w:val="6"/>
          <w:szCs w:val="6"/>
        </w:rPr>
      </w:pPr>
    </w:p>
    <w:p w14:paraId="7CADABAA" w14:textId="77777777" w:rsidR="0052735B" w:rsidRDefault="0052735B">
      <w:pPr>
        <w:jc w:val="both"/>
        <w:rPr>
          <w:rFonts w:cs="Arial"/>
          <w:sz w:val="20"/>
          <w:szCs w:val="20"/>
        </w:rPr>
      </w:pPr>
      <w:r w:rsidRPr="00640B4E">
        <w:rPr>
          <w:rFonts w:cs="Arial"/>
          <w:sz w:val="20"/>
          <w:szCs w:val="20"/>
        </w:rPr>
        <w:t xml:space="preserve">1. Cuando se transmita la titularidad de una concesión, el adquirente se subrogará en los derechos y obligaciones de </w:t>
      </w:r>
      <w:proofErr w:type="gramStart"/>
      <w:r w:rsidRPr="00640B4E">
        <w:rPr>
          <w:rFonts w:cs="Arial"/>
          <w:sz w:val="20"/>
          <w:szCs w:val="20"/>
        </w:rPr>
        <w:t>la misma</w:t>
      </w:r>
      <w:proofErr w:type="gramEnd"/>
      <w:r w:rsidRPr="00640B4E">
        <w:rPr>
          <w:rFonts w:cs="Arial"/>
          <w:sz w:val="20"/>
          <w:szCs w:val="20"/>
        </w:rPr>
        <w:t xml:space="preserve">. </w:t>
      </w:r>
    </w:p>
    <w:p w14:paraId="6056F4B2" w14:textId="77777777" w:rsidR="00875B5C" w:rsidRDefault="0052735B">
      <w:pPr>
        <w:jc w:val="both"/>
        <w:rPr>
          <w:rFonts w:cs="Arial"/>
          <w:sz w:val="20"/>
          <w:szCs w:val="20"/>
        </w:rPr>
      </w:pPr>
      <w:r w:rsidRPr="00640B4E">
        <w:rPr>
          <w:rFonts w:cs="Arial"/>
          <w:sz w:val="20"/>
          <w:szCs w:val="20"/>
        </w:rPr>
        <w:lastRenderedPageBreak/>
        <w:t>2. Será nula y no producirá ningún efecto la transmisión de la titularidad de una concesión que se efectúe en contravención a lo dispuesto en la presente ley y sus reglamentos.</w:t>
      </w:r>
    </w:p>
    <w:p w14:paraId="5B9D7812" w14:textId="77777777" w:rsidR="00B326AD" w:rsidRPr="00A207B7" w:rsidRDefault="00B326AD" w:rsidP="00B326AD">
      <w:pPr>
        <w:pStyle w:val="Default"/>
        <w:rPr>
          <w:sz w:val="20"/>
        </w:rPr>
      </w:pPr>
    </w:p>
    <w:p w14:paraId="4314401A"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14:paraId="7AEBFF0E" w14:textId="77777777" w:rsidR="0052735B" w:rsidRPr="00640B4E" w:rsidRDefault="0052735B">
      <w:pPr>
        <w:jc w:val="center"/>
        <w:rPr>
          <w:rFonts w:cs="Arial"/>
          <w:b/>
          <w:sz w:val="20"/>
          <w:szCs w:val="20"/>
        </w:rPr>
      </w:pPr>
      <w:r w:rsidRPr="00640B4E">
        <w:rPr>
          <w:rFonts w:cs="Arial"/>
          <w:b/>
          <w:sz w:val="20"/>
          <w:szCs w:val="20"/>
        </w:rPr>
        <w:t>DEL PROGRAMA ESTRATÉ</w:t>
      </w:r>
      <w:r w:rsidR="007B2F08">
        <w:rPr>
          <w:rFonts w:cs="Arial"/>
          <w:b/>
          <w:sz w:val="20"/>
          <w:szCs w:val="20"/>
        </w:rPr>
        <w:t>GICO DEL SECTOR AGUA DEL ESTADO</w:t>
      </w:r>
    </w:p>
    <w:p w14:paraId="4AA4C594" w14:textId="77777777" w:rsidR="0051447B" w:rsidRPr="00640B4E" w:rsidRDefault="0051447B">
      <w:pPr>
        <w:rPr>
          <w:rFonts w:cs="Arial"/>
          <w:sz w:val="20"/>
          <w:szCs w:val="20"/>
        </w:rPr>
      </w:pPr>
    </w:p>
    <w:p w14:paraId="2E3CA498" w14:textId="77777777" w:rsidR="0052735B" w:rsidRPr="00640B4E" w:rsidRDefault="0052735B">
      <w:pPr>
        <w:jc w:val="both"/>
        <w:rPr>
          <w:rFonts w:cs="Arial"/>
          <w:b/>
          <w:sz w:val="20"/>
          <w:szCs w:val="20"/>
        </w:rPr>
      </w:pPr>
      <w:r w:rsidRPr="00640B4E">
        <w:rPr>
          <w:rFonts w:cs="Arial"/>
          <w:b/>
          <w:sz w:val="20"/>
          <w:szCs w:val="20"/>
        </w:rPr>
        <w:t>Artículo 86.</w:t>
      </w:r>
    </w:p>
    <w:p w14:paraId="67832F49" w14:textId="77777777" w:rsidR="0052735B" w:rsidRPr="00BE3156" w:rsidRDefault="0052735B">
      <w:pPr>
        <w:jc w:val="both"/>
        <w:rPr>
          <w:rFonts w:cs="Arial"/>
          <w:b/>
          <w:sz w:val="6"/>
          <w:szCs w:val="6"/>
        </w:rPr>
      </w:pPr>
    </w:p>
    <w:p w14:paraId="2EB9FC15" w14:textId="77777777" w:rsidR="0052735B" w:rsidRDefault="0052735B">
      <w:pPr>
        <w:jc w:val="both"/>
        <w:rPr>
          <w:rFonts w:cs="Arial"/>
          <w:sz w:val="20"/>
          <w:szCs w:val="20"/>
        </w:rPr>
      </w:pPr>
      <w:r w:rsidRPr="00640B4E">
        <w:rPr>
          <w:rFonts w:cs="Arial"/>
          <w:sz w:val="20"/>
          <w:szCs w:val="20"/>
        </w:rPr>
        <w:t xml:space="preserve">1. El Ejecutivo del Estado elaborará el Programa Estratégico de Desarrollo del Sector Agua del Estado. El programa considerará un horizonte de proyección mínima de veinticinco años y será el resultado de un proceso participativo, plural e interactivo en la formulación del diagnóstico, análisis prospectivo, estrategias de preservación del agua, normas, políticas, acciones, proyectos, estándares y metas, así como los esquemas de proyección, seguimiento, evaluación y actualización. </w:t>
      </w:r>
    </w:p>
    <w:p w14:paraId="3B9BCABD" w14:textId="77777777" w:rsidR="004656D5" w:rsidRDefault="004656D5">
      <w:pPr>
        <w:jc w:val="both"/>
        <w:rPr>
          <w:rFonts w:cs="Arial"/>
          <w:sz w:val="20"/>
          <w:szCs w:val="20"/>
        </w:rPr>
      </w:pPr>
    </w:p>
    <w:p w14:paraId="4E99DD48" w14:textId="77777777" w:rsidR="00C84B43" w:rsidRDefault="0052735B" w:rsidP="00C84B43">
      <w:pPr>
        <w:jc w:val="both"/>
        <w:rPr>
          <w:rFonts w:cs="Arial"/>
          <w:sz w:val="20"/>
          <w:szCs w:val="20"/>
          <w:lang w:val="es-MX"/>
        </w:rPr>
      </w:pPr>
      <w:r w:rsidRPr="00640B4E">
        <w:rPr>
          <w:rFonts w:cs="Arial"/>
          <w:sz w:val="20"/>
          <w:szCs w:val="20"/>
        </w:rPr>
        <w:t xml:space="preserve">2. </w:t>
      </w:r>
      <w:r w:rsidR="00C84B43" w:rsidRPr="00516D41">
        <w:rPr>
          <w:rFonts w:cs="Arial"/>
          <w:sz w:val="20"/>
          <w:szCs w:val="20"/>
          <w:lang w:val="es-MX"/>
        </w:rPr>
        <w:t>Para el diseño y la realización del Programa Estratégico, el Ejecutivo del Estado invitará a participar a la Secretaría y al Consejo Estatal del Agua, así como a las autoridades estatales y municipales que estime pertinentes. En este ejercicio, también se considerará la información y el punto de vista que pueda aportar la Comisión Nacional del Agua en el ámbito de sus atribuciones.</w:t>
      </w:r>
    </w:p>
    <w:p w14:paraId="079771C0" w14:textId="55A6222C" w:rsidR="001F5E14" w:rsidRDefault="00E11266" w:rsidP="001F5E14">
      <w:pPr>
        <w:jc w:val="right"/>
        <w:rPr>
          <w:rFonts w:cs="Arial"/>
          <w:b/>
          <w:i/>
          <w:sz w:val="16"/>
          <w:szCs w:val="16"/>
          <w:lang w:val="es-MX"/>
        </w:rPr>
      </w:pPr>
      <w:proofErr w:type="gramStart"/>
      <w:r>
        <w:rPr>
          <w:rFonts w:cs="Arial"/>
          <w:b/>
          <w:i/>
          <w:sz w:val="16"/>
          <w:szCs w:val="16"/>
        </w:rPr>
        <w:t xml:space="preserve">Párrafo  </w:t>
      </w:r>
      <w:r w:rsidR="00E445E1">
        <w:rPr>
          <w:rFonts w:cs="Arial"/>
          <w:b/>
          <w:i/>
          <w:sz w:val="16"/>
          <w:szCs w:val="16"/>
          <w:lang w:val="es-MX"/>
        </w:rPr>
        <w:t>reformado</w:t>
      </w:r>
      <w:r w:rsidR="00C84B43">
        <w:rPr>
          <w:rFonts w:cs="Arial"/>
          <w:b/>
          <w:i/>
          <w:sz w:val="16"/>
          <w:szCs w:val="16"/>
          <w:lang w:val="es-MX"/>
        </w:rPr>
        <w:t xml:space="preserve">,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3AD3DC92" w14:textId="28393F9D" w:rsidR="001F5E14" w:rsidRDefault="001F5E14" w:rsidP="001F5E14">
      <w:pPr>
        <w:jc w:val="right"/>
        <w:rPr>
          <w:rFonts w:cs="Arial"/>
          <w:b/>
          <w:sz w:val="16"/>
          <w:szCs w:val="16"/>
          <w:lang w:val="es-MX"/>
        </w:rPr>
      </w:pPr>
      <w:hyperlink r:id="rId292" w:history="1">
        <w:r w:rsidRPr="004F7F06">
          <w:rPr>
            <w:rStyle w:val="Hipervnculo"/>
            <w:rFonts w:cs="Arial"/>
            <w:b/>
            <w:sz w:val="16"/>
            <w:szCs w:val="16"/>
            <w:lang w:val="es-MX"/>
          </w:rPr>
          <w:t>https://po.tamaulipas.gob.mx/wp-content/uploads/2024/02/cxlix-23-210224-EV.pdf</w:t>
        </w:r>
      </w:hyperlink>
    </w:p>
    <w:p w14:paraId="7FCAE187" w14:textId="6CC19857" w:rsidR="00C84B43" w:rsidRPr="00EF729F" w:rsidRDefault="00C84B43" w:rsidP="00C84B43">
      <w:pPr>
        <w:pStyle w:val="Prrafodelista"/>
        <w:autoSpaceDE w:val="0"/>
        <w:autoSpaceDN w:val="0"/>
        <w:adjustRightInd w:val="0"/>
        <w:ind w:left="1004"/>
        <w:jc w:val="right"/>
        <w:rPr>
          <w:rFonts w:cs="Arial"/>
          <w:b/>
          <w:sz w:val="20"/>
          <w:szCs w:val="20"/>
          <w:lang w:val="es-MX"/>
        </w:rPr>
      </w:pPr>
    </w:p>
    <w:p w14:paraId="2FDF056E" w14:textId="77777777" w:rsidR="0052735B" w:rsidRDefault="0052735B">
      <w:pPr>
        <w:jc w:val="both"/>
        <w:rPr>
          <w:rFonts w:cs="Arial"/>
          <w:sz w:val="20"/>
          <w:szCs w:val="20"/>
        </w:rPr>
      </w:pPr>
      <w:r w:rsidRPr="00640B4E">
        <w:rPr>
          <w:rFonts w:cs="Arial"/>
          <w:sz w:val="20"/>
          <w:szCs w:val="20"/>
        </w:rPr>
        <w:t>3. El Programa Estratégico deberá establecerse como la fuente oficial de información para la elaboración del Programa Hidráulico de la Administración, alentándose la continuidad, en el largo plazo, del desarrollo del Sector Agua en el Estado. También será documento de consulta para la elaboración del Plan Estatal de Desarrollo y, en las demarcaciones pertinentes, de los Planes Municipales de Desarrollo.</w:t>
      </w:r>
    </w:p>
    <w:p w14:paraId="19E01652" w14:textId="77777777" w:rsidR="006D4355" w:rsidRPr="00640B4E" w:rsidRDefault="006D4355">
      <w:pPr>
        <w:jc w:val="both"/>
        <w:rPr>
          <w:rFonts w:cs="Arial"/>
          <w:sz w:val="20"/>
          <w:szCs w:val="20"/>
        </w:rPr>
      </w:pPr>
    </w:p>
    <w:p w14:paraId="44C4F499" w14:textId="77777777" w:rsidR="0052735B" w:rsidRPr="00640B4E" w:rsidRDefault="0052735B">
      <w:pPr>
        <w:jc w:val="both"/>
        <w:rPr>
          <w:rFonts w:cs="Arial"/>
          <w:sz w:val="20"/>
          <w:szCs w:val="20"/>
        </w:rPr>
      </w:pPr>
      <w:r w:rsidRPr="00640B4E">
        <w:rPr>
          <w:rFonts w:cs="Arial"/>
          <w:sz w:val="20"/>
          <w:szCs w:val="20"/>
        </w:rPr>
        <w:t>4. El Programa Estratégico se hará del conocimiento del Congreso del Estado, con objeto de que pueda valorar su contenido en el ejercicio de sus funciones.</w:t>
      </w:r>
    </w:p>
    <w:p w14:paraId="52E85CE2" w14:textId="77777777" w:rsidR="00BE3156" w:rsidRPr="00640B4E" w:rsidRDefault="00BE3156">
      <w:pPr>
        <w:jc w:val="both"/>
        <w:rPr>
          <w:rFonts w:cs="Arial"/>
          <w:sz w:val="20"/>
          <w:szCs w:val="20"/>
        </w:rPr>
      </w:pPr>
    </w:p>
    <w:p w14:paraId="374038FF" w14:textId="77777777" w:rsidR="0052735B" w:rsidRPr="00640B4E" w:rsidRDefault="0052735B">
      <w:pPr>
        <w:jc w:val="both"/>
        <w:rPr>
          <w:rFonts w:cs="Arial"/>
          <w:b/>
          <w:sz w:val="20"/>
          <w:szCs w:val="20"/>
        </w:rPr>
      </w:pPr>
      <w:r w:rsidRPr="00640B4E">
        <w:rPr>
          <w:rFonts w:cs="Arial"/>
          <w:b/>
          <w:sz w:val="20"/>
          <w:szCs w:val="20"/>
        </w:rPr>
        <w:t>Artículo 87.</w:t>
      </w:r>
    </w:p>
    <w:p w14:paraId="35D761E2" w14:textId="77777777" w:rsidR="0052735B" w:rsidRPr="00BE3156" w:rsidRDefault="0052735B">
      <w:pPr>
        <w:jc w:val="both"/>
        <w:rPr>
          <w:rFonts w:cs="Arial"/>
          <w:b/>
          <w:sz w:val="6"/>
          <w:szCs w:val="6"/>
        </w:rPr>
      </w:pPr>
    </w:p>
    <w:p w14:paraId="22D2ED60" w14:textId="77777777" w:rsidR="0052735B" w:rsidRPr="00A207B7" w:rsidRDefault="0052735B">
      <w:pPr>
        <w:jc w:val="both"/>
        <w:rPr>
          <w:rFonts w:cs="Arial"/>
          <w:sz w:val="20"/>
          <w:szCs w:val="20"/>
        </w:rPr>
      </w:pPr>
      <w:r w:rsidRPr="00640B4E">
        <w:rPr>
          <w:rFonts w:cs="Arial"/>
          <w:sz w:val="20"/>
          <w:szCs w:val="20"/>
        </w:rPr>
        <w:t xml:space="preserve">El Programa Estratégico de Desarrollo del Sector Agua del Estado comprenderá la realización de estudios </w:t>
      </w:r>
      <w:r w:rsidRPr="00A207B7">
        <w:rPr>
          <w:rFonts w:cs="Arial"/>
          <w:sz w:val="20"/>
          <w:szCs w:val="20"/>
        </w:rPr>
        <w:t>tendientes a concretar lo siguiente:</w:t>
      </w:r>
    </w:p>
    <w:p w14:paraId="10E9404A" w14:textId="77777777" w:rsidR="0052735B" w:rsidRPr="00A207B7" w:rsidRDefault="0052735B">
      <w:pPr>
        <w:jc w:val="both"/>
        <w:rPr>
          <w:rFonts w:cs="Arial"/>
          <w:sz w:val="20"/>
          <w:szCs w:val="20"/>
        </w:rPr>
      </w:pPr>
    </w:p>
    <w:p w14:paraId="5F540423"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oferta de agua disponible en las diferentes regiones del Estado;</w:t>
      </w:r>
    </w:p>
    <w:p w14:paraId="352FA7D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evaluación de la capacidad instalada en los sistemas que se utilizan para la prestación de los servicios públicos inherentes, así como la proyección de su mantenimiento y modernización;</w:t>
      </w:r>
    </w:p>
    <w:p w14:paraId="00464630"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proyección de la demanda de agua y los servicios públicos inherentes;</w:t>
      </w:r>
    </w:p>
    <w:p w14:paraId="22FF4E92"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w:t>
      </w:r>
      <w:proofErr w:type="gramStart"/>
      <w:r w:rsidRPr="00A207B7">
        <w:rPr>
          <w:rFonts w:cs="Arial"/>
          <w:sz w:val="20"/>
          <w:szCs w:val="20"/>
        </w:rPr>
        <w:t>evaluación  de</w:t>
      </w:r>
      <w:proofErr w:type="gramEnd"/>
      <w:r w:rsidRPr="00A207B7">
        <w:rPr>
          <w:rFonts w:cs="Arial"/>
          <w:sz w:val="20"/>
          <w:szCs w:val="20"/>
        </w:rPr>
        <w:t xml:space="preserve"> la infraestructura, recursos, técnicas, procesos y tecnología que se utilizan para el aprovechamiento y saneamiento del agua y la prestación de los servicios públicos inherentes;</w:t>
      </w:r>
    </w:p>
    <w:p w14:paraId="3775F42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evaluación de la imagen institucional de las dependencias o entidades responsables de prestar los servicios públicos; </w:t>
      </w:r>
    </w:p>
    <w:p w14:paraId="43257954"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estrategias, líneas de acción y objetivos estratégicos que orientarán al Sector Agua del Estado hacia su desarrollo, fortalecimiento y consolidación;</w:t>
      </w:r>
    </w:p>
    <w:p w14:paraId="0FAC6595"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 xml:space="preserve">La elaboración de un programa de inversiones a corto, mediano y largo plazos donde se </w:t>
      </w:r>
      <w:proofErr w:type="spellStart"/>
      <w:r w:rsidRPr="00A207B7">
        <w:rPr>
          <w:rFonts w:cs="Arial"/>
          <w:sz w:val="20"/>
          <w:szCs w:val="20"/>
        </w:rPr>
        <w:t>de</w:t>
      </w:r>
      <w:proofErr w:type="spellEnd"/>
      <w:r w:rsidRPr="00A207B7">
        <w:rPr>
          <w:rFonts w:cs="Arial"/>
          <w:sz w:val="20"/>
          <w:szCs w:val="20"/>
        </w:rPr>
        <w:t xml:space="preserve"> dé prioridad, en función a los beneficios esperados para cada proyecto de acuerdo con los factores ambientales, sociales y económicos, en esa prelación;</w:t>
      </w:r>
    </w:p>
    <w:p w14:paraId="63C1C557"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realización de estudios para diseñar las principales obras de infraestructura relacionadas con la captación, conducción, potabilización, recolección y tratamiento del agua, manejo y control de ríos, corrientes, afluentes, arroyos, y demás cuerpos y corrientes de agua, con una visión a largo plazo.</w:t>
      </w:r>
    </w:p>
    <w:p w14:paraId="1BBC8DFF"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lastRenderedPageBreak/>
        <w:t>La realización de estudios para diseñar las principales obras de infraestructura relacionadas con el drenaje pluvial con una visión a largo plazo;</w:t>
      </w:r>
    </w:p>
    <w:p w14:paraId="2BA03EFD"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La definición de los indicadores de gestión con los que se evaluará el desempeño del Sector Agua;</w:t>
      </w:r>
    </w:p>
    <w:p w14:paraId="3D9D3119" w14:textId="77777777" w:rsidR="0052735B" w:rsidRPr="00A207B7"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señalamiento de estándares y metas esperados con base en la acción pública, para cada uno de los procesos involucrados en el uso y aprovechamiento del agua y el tratamiento de las aguas residuales que inciden en la prestación de los servicios públicos;</w:t>
      </w:r>
    </w:p>
    <w:p w14:paraId="527166F8" w14:textId="77777777" w:rsidR="0052735B" w:rsidRPr="00640B4E" w:rsidRDefault="0052735B" w:rsidP="00BE4BA5">
      <w:pPr>
        <w:numPr>
          <w:ilvl w:val="0"/>
          <w:numId w:val="41"/>
        </w:numPr>
        <w:tabs>
          <w:tab w:val="clear" w:pos="720"/>
          <w:tab w:val="num" w:pos="0"/>
          <w:tab w:val="left" w:pos="426"/>
        </w:tabs>
        <w:spacing w:after="240"/>
        <w:ind w:left="0" w:firstLine="0"/>
        <w:jc w:val="both"/>
        <w:rPr>
          <w:rFonts w:cs="Arial"/>
          <w:sz w:val="20"/>
          <w:szCs w:val="20"/>
        </w:rPr>
      </w:pPr>
      <w:r w:rsidRPr="00A207B7">
        <w:rPr>
          <w:rFonts w:cs="Arial"/>
          <w:sz w:val="20"/>
          <w:szCs w:val="20"/>
        </w:rPr>
        <w:t>El análisis de las mejores o</w:t>
      </w:r>
      <w:r w:rsidRPr="00640B4E">
        <w:rPr>
          <w:rFonts w:cs="Arial"/>
          <w:sz w:val="20"/>
          <w:szCs w:val="20"/>
        </w:rPr>
        <w:t>pciones de financiamiento para ejecutar el programa de inversiones con la mejor calidad, en el menor tiempo y al costo más bajo posible;</w:t>
      </w:r>
    </w:p>
    <w:p w14:paraId="63881E98" w14:textId="77777777" w:rsidR="0052735B" w:rsidRDefault="0052735B" w:rsidP="00BE4BA5">
      <w:pPr>
        <w:numPr>
          <w:ilvl w:val="0"/>
          <w:numId w:val="41"/>
        </w:numPr>
        <w:tabs>
          <w:tab w:val="clear" w:pos="720"/>
          <w:tab w:val="num" w:pos="0"/>
          <w:tab w:val="left" w:pos="426"/>
        </w:tabs>
        <w:ind w:left="0" w:firstLine="0"/>
        <w:jc w:val="both"/>
        <w:rPr>
          <w:rFonts w:cs="Arial"/>
          <w:sz w:val="20"/>
          <w:szCs w:val="20"/>
        </w:rPr>
      </w:pPr>
      <w:r w:rsidRPr="00640B4E">
        <w:rPr>
          <w:rFonts w:cs="Arial"/>
          <w:sz w:val="20"/>
          <w:szCs w:val="20"/>
        </w:rPr>
        <w:t>El desarrollo y aplicación de modelos de diversa índole, incluidos los de simulación, optimización y evaluación de fenómenos y características técnicas, socioeconómicas, financieras y ambientales relacionadas con la planeación para el uso y aprovechamiento sustentable del agua.</w:t>
      </w:r>
    </w:p>
    <w:p w14:paraId="780A99A3" w14:textId="77777777" w:rsidR="00F350EB" w:rsidRPr="00640B4E" w:rsidRDefault="00F350EB" w:rsidP="00F350EB">
      <w:pPr>
        <w:tabs>
          <w:tab w:val="left" w:pos="426"/>
        </w:tabs>
        <w:jc w:val="both"/>
        <w:rPr>
          <w:rFonts w:cs="Arial"/>
          <w:sz w:val="20"/>
          <w:szCs w:val="20"/>
        </w:rPr>
      </w:pPr>
    </w:p>
    <w:p w14:paraId="49B4FC0C"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IV</w:t>
      </w:r>
    </w:p>
    <w:p w14:paraId="3F363FB0" w14:textId="77777777" w:rsidR="0052735B" w:rsidRPr="00640B4E" w:rsidRDefault="0052735B">
      <w:pPr>
        <w:jc w:val="center"/>
        <w:rPr>
          <w:rFonts w:cs="Arial"/>
          <w:b/>
          <w:sz w:val="20"/>
          <w:szCs w:val="20"/>
        </w:rPr>
      </w:pPr>
      <w:r w:rsidRPr="00640B4E">
        <w:rPr>
          <w:rFonts w:cs="Arial"/>
          <w:b/>
          <w:sz w:val="20"/>
          <w:szCs w:val="20"/>
        </w:rPr>
        <w:t>DEL SISTEMA ESTATAL DE INFORMACIÓN DEL SECTOR AGUA PARA EL ESTADO.</w:t>
      </w:r>
    </w:p>
    <w:p w14:paraId="1F3608EC" w14:textId="77777777" w:rsidR="0052735B" w:rsidRPr="00640B4E" w:rsidRDefault="0052735B">
      <w:pPr>
        <w:jc w:val="both"/>
        <w:rPr>
          <w:rFonts w:cs="Arial"/>
          <w:sz w:val="20"/>
          <w:szCs w:val="20"/>
        </w:rPr>
      </w:pPr>
    </w:p>
    <w:p w14:paraId="7701123C"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88.</w:t>
      </w:r>
    </w:p>
    <w:p w14:paraId="7F257317" w14:textId="77777777" w:rsidR="0052735B" w:rsidRPr="00BE3156" w:rsidRDefault="0052735B">
      <w:pPr>
        <w:pStyle w:val="Default"/>
        <w:jc w:val="both"/>
        <w:rPr>
          <w:b/>
          <w:color w:val="auto"/>
          <w:sz w:val="6"/>
          <w:szCs w:val="6"/>
          <w:lang w:val="es-MX"/>
        </w:rPr>
      </w:pPr>
    </w:p>
    <w:p w14:paraId="5ABD3DC1" w14:textId="77777777" w:rsidR="0052735B" w:rsidRDefault="0052735B" w:rsidP="00B326AD">
      <w:pPr>
        <w:pStyle w:val="Default"/>
        <w:jc w:val="both"/>
        <w:rPr>
          <w:color w:val="auto"/>
          <w:sz w:val="20"/>
          <w:szCs w:val="20"/>
          <w:lang w:val="es-MX"/>
        </w:rPr>
      </w:pPr>
      <w:r w:rsidRPr="00640B4E">
        <w:rPr>
          <w:color w:val="auto"/>
          <w:sz w:val="20"/>
          <w:szCs w:val="20"/>
          <w:lang w:val="es-MX"/>
        </w:rPr>
        <w:t xml:space="preserve">1. El </w:t>
      </w:r>
      <w:r w:rsidR="00B326AD" w:rsidRPr="00B326AD">
        <w:rPr>
          <w:color w:val="auto"/>
          <w:sz w:val="20"/>
          <w:szCs w:val="20"/>
          <w:lang w:val="es-MX"/>
        </w:rPr>
        <w:t>Ejecutivo del Estado, por medio de la Secretaría diseñará, elaborará, instrumentará y mantendrá actualizado el Sistema Estatal de Información del Sector Agua para el Estado.</w:t>
      </w:r>
    </w:p>
    <w:p w14:paraId="28F6ED75" w14:textId="1C0B271B" w:rsidR="00B326AD" w:rsidRPr="00EF729F" w:rsidRDefault="00E11266" w:rsidP="00B326AD">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B326AD" w:rsidRPr="0018358C">
        <w:rPr>
          <w:rFonts w:cs="Arial"/>
          <w:b/>
          <w:bCs/>
          <w:i/>
          <w:sz w:val="16"/>
          <w:szCs w:val="20"/>
        </w:rPr>
        <w:t>,  P.O.</w:t>
      </w:r>
      <w:proofErr w:type="gramEnd"/>
      <w:r w:rsidR="00B326AD">
        <w:rPr>
          <w:rFonts w:cs="Arial"/>
          <w:b/>
          <w:bCs/>
          <w:i/>
          <w:sz w:val="16"/>
          <w:szCs w:val="20"/>
        </w:rPr>
        <w:t xml:space="preserve"> </w:t>
      </w:r>
      <w:r w:rsidR="00B326AD" w:rsidRPr="0018358C">
        <w:rPr>
          <w:rFonts w:cs="Arial"/>
          <w:b/>
          <w:bCs/>
          <w:i/>
          <w:sz w:val="16"/>
          <w:szCs w:val="20"/>
        </w:rPr>
        <w:t>No.</w:t>
      </w:r>
      <w:r w:rsidR="00B2701A">
        <w:rPr>
          <w:rFonts w:cs="Arial"/>
          <w:b/>
          <w:bCs/>
          <w:i/>
          <w:sz w:val="16"/>
          <w:szCs w:val="20"/>
        </w:rPr>
        <w:t xml:space="preserve"> </w:t>
      </w:r>
      <w:r w:rsidR="00B326AD">
        <w:rPr>
          <w:rFonts w:cs="Arial"/>
          <w:b/>
          <w:bCs/>
          <w:i/>
          <w:sz w:val="16"/>
          <w:szCs w:val="20"/>
        </w:rPr>
        <w:t>101</w:t>
      </w:r>
      <w:r w:rsidR="00B326AD" w:rsidRPr="0018358C">
        <w:rPr>
          <w:rFonts w:cs="Arial"/>
          <w:b/>
          <w:bCs/>
          <w:i/>
          <w:sz w:val="16"/>
          <w:szCs w:val="20"/>
        </w:rPr>
        <w:t xml:space="preserve">, del </w:t>
      </w:r>
      <w:r w:rsidR="00B326AD">
        <w:rPr>
          <w:rFonts w:cs="Arial"/>
          <w:b/>
          <w:bCs/>
          <w:i/>
          <w:sz w:val="16"/>
          <w:szCs w:val="20"/>
        </w:rPr>
        <w:t>21</w:t>
      </w:r>
      <w:r w:rsidR="00B326AD" w:rsidRPr="0018358C">
        <w:rPr>
          <w:rFonts w:cs="Arial"/>
          <w:b/>
          <w:bCs/>
          <w:i/>
          <w:sz w:val="16"/>
          <w:szCs w:val="20"/>
        </w:rPr>
        <w:t xml:space="preserve"> de</w:t>
      </w:r>
      <w:r w:rsidR="00B326AD">
        <w:rPr>
          <w:rFonts w:cs="Arial"/>
          <w:b/>
          <w:bCs/>
          <w:i/>
          <w:sz w:val="16"/>
          <w:szCs w:val="20"/>
        </w:rPr>
        <w:t xml:space="preserve"> agost</w:t>
      </w:r>
      <w:r w:rsidR="00B326AD" w:rsidRPr="0018358C">
        <w:rPr>
          <w:rFonts w:cs="Arial"/>
          <w:b/>
          <w:bCs/>
          <w:i/>
          <w:sz w:val="16"/>
          <w:szCs w:val="20"/>
        </w:rPr>
        <w:t>o de 2024</w:t>
      </w:r>
    </w:p>
    <w:p w14:paraId="24005AE7" w14:textId="77777777" w:rsidR="00B326AD" w:rsidRPr="00EF729F" w:rsidRDefault="00B326AD" w:rsidP="00B326AD">
      <w:pPr>
        <w:tabs>
          <w:tab w:val="left" w:pos="9355"/>
        </w:tabs>
        <w:ind w:right="-1"/>
        <w:jc w:val="right"/>
        <w:rPr>
          <w:rFonts w:cs="Arial"/>
          <w:b/>
          <w:bCs/>
          <w:i/>
          <w:sz w:val="16"/>
          <w:szCs w:val="20"/>
          <w:lang w:val="es-MX"/>
        </w:rPr>
      </w:pPr>
      <w:hyperlink r:id="rId293" w:history="1">
        <w:r w:rsidRPr="00EF729F">
          <w:rPr>
            <w:rStyle w:val="Hipervnculo"/>
            <w:rFonts w:cs="Arial"/>
            <w:b/>
            <w:bCs/>
            <w:i/>
            <w:sz w:val="16"/>
            <w:szCs w:val="20"/>
            <w:lang w:val="es-MX"/>
          </w:rPr>
          <w:t>https://po.tamaulipas.gob.mx/wp-content/uploads/2024/08/cxlix-101-210824.pdf</w:t>
        </w:r>
      </w:hyperlink>
    </w:p>
    <w:p w14:paraId="3CAC08A4" w14:textId="77777777" w:rsidR="00B326AD" w:rsidRPr="00EF729F" w:rsidRDefault="00B326AD" w:rsidP="00B326AD">
      <w:pPr>
        <w:pStyle w:val="Default"/>
        <w:jc w:val="both"/>
        <w:rPr>
          <w:b/>
          <w:sz w:val="20"/>
          <w:szCs w:val="20"/>
          <w:lang w:val="es-MX"/>
        </w:rPr>
      </w:pPr>
    </w:p>
    <w:p w14:paraId="2ED44250" w14:textId="77777777" w:rsidR="0052735B" w:rsidRDefault="0052735B">
      <w:pPr>
        <w:pStyle w:val="Default"/>
        <w:jc w:val="both"/>
        <w:rPr>
          <w:color w:val="auto"/>
          <w:sz w:val="20"/>
          <w:szCs w:val="20"/>
        </w:rPr>
      </w:pPr>
      <w:r w:rsidRPr="00640B4E">
        <w:rPr>
          <w:color w:val="auto"/>
          <w:sz w:val="20"/>
          <w:szCs w:val="20"/>
        </w:rPr>
        <w:t>2.</w:t>
      </w:r>
      <w:r w:rsidRPr="00640B4E">
        <w:rPr>
          <w:b/>
          <w:color w:val="auto"/>
          <w:sz w:val="20"/>
          <w:szCs w:val="20"/>
        </w:rPr>
        <w:t xml:space="preserve"> </w:t>
      </w:r>
      <w:r w:rsidRPr="00640B4E">
        <w:rPr>
          <w:color w:val="auto"/>
          <w:sz w:val="20"/>
          <w:szCs w:val="20"/>
        </w:rPr>
        <w:t xml:space="preserve"> E</w:t>
      </w:r>
      <w:r w:rsidR="00706EA9" w:rsidRPr="00640B4E">
        <w:rPr>
          <w:color w:val="auto"/>
          <w:sz w:val="20"/>
          <w:szCs w:val="20"/>
        </w:rPr>
        <w:t>l</w:t>
      </w:r>
      <w:r w:rsidRPr="00640B4E">
        <w:rPr>
          <w:color w:val="auto"/>
          <w:sz w:val="20"/>
          <w:szCs w:val="20"/>
        </w:rPr>
        <w:t xml:space="preserve"> Sistema Estatal de Información del Sector Agua para el Estado será un sistema tecnológico donde se puedan analizar los resultados del diagnóstico del Sector; las estrategias, líneas de acción y objetivos estratégicos del Programa Estratégico de Desarrollo del Sector Agua del Estado; el comportamiento y proyección de la oferta de agua disponible y de la demanda de la misma; el comportamiento de los indicadores de gestión respecto a las metas establecidas; y los avances físicos y económicos de cada uno de los proyectos en ejecución. </w:t>
      </w:r>
    </w:p>
    <w:p w14:paraId="2000BC86" w14:textId="77777777" w:rsidR="00F6547D" w:rsidRPr="00640B4E" w:rsidRDefault="00F6547D">
      <w:pPr>
        <w:pStyle w:val="Default"/>
        <w:jc w:val="both"/>
        <w:rPr>
          <w:color w:val="auto"/>
          <w:sz w:val="20"/>
          <w:szCs w:val="20"/>
        </w:rPr>
      </w:pPr>
    </w:p>
    <w:p w14:paraId="574D22C4" w14:textId="77777777" w:rsidR="0052735B" w:rsidRPr="00640B4E" w:rsidRDefault="0052735B">
      <w:pPr>
        <w:jc w:val="both"/>
        <w:rPr>
          <w:rFonts w:cs="Arial"/>
          <w:b/>
          <w:sz w:val="20"/>
          <w:szCs w:val="20"/>
        </w:rPr>
      </w:pPr>
      <w:r w:rsidRPr="00640B4E">
        <w:rPr>
          <w:rFonts w:cs="Arial"/>
          <w:b/>
          <w:sz w:val="20"/>
          <w:szCs w:val="20"/>
        </w:rPr>
        <w:t>Artículo 89.</w:t>
      </w:r>
    </w:p>
    <w:p w14:paraId="453B9AFC" w14:textId="77777777" w:rsidR="0052735B" w:rsidRPr="00BE3156" w:rsidRDefault="0052735B">
      <w:pPr>
        <w:jc w:val="both"/>
        <w:rPr>
          <w:rFonts w:cs="Arial"/>
          <w:b/>
          <w:sz w:val="6"/>
          <w:szCs w:val="6"/>
        </w:rPr>
      </w:pPr>
    </w:p>
    <w:p w14:paraId="1AB590F6" w14:textId="77777777" w:rsidR="0052735B" w:rsidRPr="00D86F83" w:rsidRDefault="0052735B">
      <w:pPr>
        <w:jc w:val="both"/>
        <w:rPr>
          <w:rFonts w:cs="Arial"/>
          <w:sz w:val="20"/>
          <w:szCs w:val="20"/>
        </w:rPr>
      </w:pPr>
      <w:r w:rsidRPr="00640B4E">
        <w:rPr>
          <w:rFonts w:cs="Arial"/>
          <w:sz w:val="20"/>
          <w:szCs w:val="20"/>
        </w:rPr>
        <w:t xml:space="preserve">1. El </w:t>
      </w:r>
      <w:r w:rsidRPr="00A207B7">
        <w:rPr>
          <w:rFonts w:cs="Arial"/>
          <w:sz w:val="20"/>
          <w:szCs w:val="20"/>
        </w:rPr>
        <w:t xml:space="preserve">Sistema </w:t>
      </w:r>
      <w:r w:rsidRPr="00D86F83">
        <w:rPr>
          <w:rFonts w:cs="Arial"/>
          <w:sz w:val="20"/>
          <w:szCs w:val="20"/>
        </w:rPr>
        <w:t xml:space="preserve">Estatal de Información del Sector Agua para el Estado deberá representar la fuente oficial de información que sustente la toma de decisiones del sector en el Estado. </w:t>
      </w:r>
    </w:p>
    <w:p w14:paraId="4EE1E84F" w14:textId="77777777" w:rsidR="0052735B" w:rsidRPr="00D86F83" w:rsidRDefault="0052735B">
      <w:pPr>
        <w:jc w:val="both"/>
        <w:rPr>
          <w:rFonts w:cs="Arial"/>
          <w:sz w:val="20"/>
          <w:szCs w:val="20"/>
        </w:rPr>
      </w:pPr>
      <w:r w:rsidRPr="00D86F83">
        <w:rPr>
          <w:rFonts w:cs="Arial"/>
          <w:sz w:val="20"/>
          <w:szCs w:val="20"/>
        </w:rPr>
        <w:t>2. El Sistema Estatal de Información del Sector Agua del Estado deberá generar, por lo menos, la siguiente información:</w:t>
      </w:r>
    </w:p>
    <w:p w14:paraId="4B99F4CB" w14:textId="77777777" w:rsidR="0052735B" w:rsidRPr="00D86F83" w:rsidRDefault="0052735B">
      <w:pPr>
        <w:jc w:val="both"/>
        <w:rPr>
          <w:rFonts w:cs="Arial"/>
          <w:sz w:val="20"/>
          <w:szCs w:val="20"/>
        </w:rPr>
      </w:pPr>
    </w:p>
    <w:p w14:paraId="6C50DE45"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proyección de la oferta de agua disponible;</w:t>
      </w:r>
    </w:p>
    <w:p w14:paraId="756BE4B0"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capacidad instalada en los sistemas que se utilizan para la prestación de los servicios públicos;</w:t>
      </w:r>
    </w:p>
    <w:p w14:paraId="47313C3B"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comportamiento de la demanda de agua y de servicios públicos;</w:t>
      </w:r>
    </w:p>
    <w:p w14:paraId="46E08CDC" w14:textId="77777777" w:rsidR="0052735B" w:rsidRPr="00D86F83" w:rsidRDefault="0052735B" w:rsidP="00BE4BA5">
      <w:pPr>
        <w:numPr>
          <w:ilvl w:val="0"/>
          <w:numId w:val="42"/>
        </w:numPr>
        <w:tabs>
          <w:tab w:val="left" w:pos="426"/>
        </w:tabs>
        <w:spacing w:after="240"/>
        <w:ind w:left="0" w:firstLine="0"/>
        <w:jc w:val="both"/>
        <w:rPr>
          <w:rFonts w:cs="Arial"/>
          <w:sz w:val="20"/>
          <w:szCs w:val="20"/>
        </w:rPr>
      </w:pPr>
      <w:r w:rsidRPr="00D86F83">
        <w:rPr>
          <w:rFonts w:cs="Arial"/>
          <w:sz w:val="20"/>
          <w:szCs w:val="20"/>
        </w:rPr>
        <w:t>El diseño del Sistema Hidráulico del Estado con un horizonte mínimo de 25 años, que estará integrado por los siguientes sistemas:</w:t>
      </w:r>
    </w:p>
    <w:p w14:paraId="2F889D3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Captación, conducción, almacenamiento y potabilización de agua cruda;</w:t>
      </w:r>
    </w:p>
    <w:p w14:paraId="2703A018"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Conducción, almacenamiento y distribución de agua potable;</w:t>
      </w:r>
    </w:p>
    <w:p w14:paraId="51218824" w14:textId="77777777" w:rsidR="0052735B" w:rsidRPr="00D86F83" w:rsidRDefault="0052735B" w:rsidP="00BE4BA5">
      <w:pPr>
        <w:numPr>
          <w:ilvl w:val="1"/>
          <w:numId w:val="42"/>
        </w:numPr>
        <w:tabs>
          <w:tab w:val="left" w:pos="426"/>
        </w:tabs>
        <w:spacing w:after="240"/>
        <w:ind w:left="0" w:firstLine="0"/>
        <w:jc w:val="both"/>
        <w:rPr>
          <w:rFonts w:cs="Arial"/>
          <w:sz w:val="20"/>
          <w:szCs w:val="20"/>
        </w:rPr>
      </w:pPr>
      <w:r w:rsidRPr="00D86F83">
        <w:rPr>
          <w:rFonts w:cs="Arial"/>
          <w:sz w:val="20"/>
          <w:szCs w:val="20"/>
        </w:rPr>
        <w:t xml:space="preserve">Desalojo, recolección, tratamiento y </w:t>
      </w:r>
      <w:proofErr w:type="spellStart"/>
      <w:r w:rsidRPr="00D86F83">
        <w:rPr>
          <w:rFonts w:cs="Arial"/>
          <w:sz w:val="20"/>
          <w:szCs w:val="20"/>
        </w:rPr>
        <w:t>reuso</w:t>
      </w:r>
      <w:proofErr w:type="spellEnd"/>
      <w:r w:rsidRPr="00D86F83">
        <w:rPr>
          <w:rFonts w:cs="Arial"/>
          <w:sz w:val="20"/>
          <w:szCs w:val="20"/>
        </w:rPr>
        <w:t xml:space="preserve"> de las aguas residuales;</w:t>
      </w:r>
    </w:p>
    <w:p w14:paraId="0E70BB9A" w14:textId="77777777" w:rsidR="0052735B" w:rsidRPr="00D86F83" w:rsidRDefault="00C84B43" w:rsidP="00C84B43">
      <w:pPr>
        <w:numPr>
          <w:ilvl w:val="1"/>
          <w:numId w:val="42"/>
        </w:numPr>
        <w:tabs>
          <w:tab w:val="left" w:pos="426"/>
        </w:tabs>
        <w:ind w:left="0" w:firstLine="0"/>
        <w:jc w:val="both"/>
        <w:rPr>
          <w:rFonts w:cs="Arial"/>
          <w:sz w:val="20"/>
          <w:szCs w:val="20"/>
        </w:rPr>
      </w:pPr>
      <w:r w:rsidRPr="00D86F83">
        <w:rPr>
          <w:rFonts w:cs="Arial"/>
          <w:sz w:val="20"/>
          <w:szCs w:val="20"/>
        </w:rPr>
        <w:t>Reú</w:t>
      </w:r>
      <w:r w:rsidR="0052735B" w:rsidRPr="00D86F83">
        <w:rPr>
          <w:rFonts w:cs="Arial"/>
          <w:sz w:val="20"/>
          <w:szCs w:val="20"/>
        </w:rPr>
        <w:t>so de las aguas residuales tratadas;</w:t>
      </w:r>
    </w:p>
    <w:p w14:paraId="7A3C5F24" w14:textId="77777777" w:rsidR="001F5E14" w:rsidRDefault="0009335C" w:rsidP="001F5E14">
      <w:pPr>
        <w:jc w:val="right"/>
        <w:rPr>
          <w:rFonts w:cs="Arial"/>
          <w:b/>
          <w:i/>
          <w:sz w:val="16"/>
          <w:szCs w:val="16"/>
          <w:lang w:val="es-MX"/>
        </w:rPr>
      </w:pPr>
      <w:r>
        <w:rPr>
          <w:rFonts w:cs="Arial"/>
          <w:b/>
          <w:i/>
          <w:sz w:val="16"/>
          <w:szCs w:val="16"/>
          <w:lang w:val="es-MX"/>
        </w:rPr>
        <w:t xml:space="preserve">Letra </w:t>
      </w:r>
      <w:proofErr w:type="gramStart"/>
      <w:r>
        <w:rPr>
          <w:rFonts w:cs="Arial"/>
          <w:b/>
          <w:i/>
          <w:sz w:val="16"/>
          <w:szCs w:val="16"/>
          <w:lang w:val="es-MX"/>
        </w:rPr>
        <w:t>r</w:t>
      </w:r>
      <w:r w:rsidR="00C84B43">
        <w:rPr>
          <w:rFonts w:cs="Arial"/>
          <w:b/>
          <w:i/>
          <w:sz w:val="16"/>
          <w:szCs w:val="16"/>
          <w:lang w:val="es-MX"/>
        </w:rPr>
        <w:t>eformad</w:t>
      </w:r>
      <w:r>
        <w:rPr>
          <w:rFonts w:cs="Arial"/>
          <w:b/>
          <w:i/>
          <w:sz w:val="16"/>
          <w:szCs w:val="16"/>
          <w:lang w:val="es-MX"/>
        </w:rPr>
        <w:t>a</w:t>
      </w:r>
      <w:r w:rsidR="00C84B43">
        <w:rPr>
          <w:rFonts w:cs="Arial"/>
          <w:b/>
          <w:i/>
          <w:sz w:val="16"/>
          <w:szCs w:val="16"/>
          <w:lang w:val="es-MX"/>
        </w:rPr>
        <w:t xml:space="preserve">, </w:t>
      </w:r>
      <w:r w:rsidR="00C84B43">
        <w:rPr>
          <w:rFonts w:cs="Arial"/>
          <w:b/>
          <w:i/>
          <w:sz w:val="16"/>
          <w:szCs w:val="16"/>
        </w:rPr>
        <w:t xml:space="preserve"> </w:t>
      </w:r>
      <w:r w:rsidR="00C84B43" w:rsidRPr="00895922">
        <w:rPr>
          <w:rFonts w:cs="Arial"/>
          <w:b/>
          <w:i/>
          <w:sz w:val="16"/>
          <w:szCs w:val="16"/>
          <w:lang w:val="es-MX"/>
        </w:rPr>
        <w:t>P.O.</w:t>
      </w:r>
      <w:proofErr w:type="gramEnd"/>
      <w:r w:rsidR="00C84B43" w:rsidRPr="00895922">
        <w:rPr>
          <w:rFonts w:cs="Arial"/>
          <w:b/>
          <w:i/>
          <w:sz w:val="16"/>
          <w:szCs w:val="16"/>
          <w:lang w:val="es-MX"/>
        </w:rPr>
        <w:t xml:space="preserve"> Edición Vespertina No. 23, del 21 de febrero de 2024</w:t>
      </w:r>
    </w:p>
    <w:p w14:paraId="23A1D641" w14:textId="74B95924" w:rsidR="001F5E14" w:rsidRDefault="001F5E14" w:rsidP="001F5E14">
      <w:pPr>
        <w:jc w:val="right"/>
        <w:rPr>
          <w:rFonts w:cs="Arial"/>
          <w:b/>
          <w:sz w:val="16"/>
          <w:szCs w:val="16"/>
          <w:lang w:val="es-MX"/>
        </w:rPr>
      </w:pPr>
      <w:hyperlink r:id="rId294" w:history="1">
        <w:r w:rsidRPr="004F7F06">
          <w:rPr>
            <w:rStyle w:val="Hipervnculo"/>
            <w:rFonts w:cs="Arial"/>
            <w:b/>
            <w:sz w:val="16"/>
            <w:szCs w:val="16"/>
            <w:lang w:val="es-MX"/>
          </w:rPr>
          <w:t>https://po.tamaulipas.gob.mx/wp-content/uploads/2024/02/cxlix-23-210224-EV.pdf</w:t>
        </w:r>
      </w:hyperlink>
    </w:p>
    <w:p w14:paraId="233532BE" w14:textId="1CCC7517" w:rsidR="00290B94" w:rsidRPr="00CB0EF4" w:rsidRDefault="0052735B" w:rsidP="00290B94">
      <w:pPr>
        <w:numPr>
          <w:ilvl w:val="1"/>
          <w:numId w:val="42"/>
        </w:numPr>
        <w:tabs>
          <w:tab w:val="left" w:pos="426"/>
        </w:tabs>
        <w:spacing w:after="240"/>
        <w:ind w:left="0" w:firstLine="0"/>
        <w:jc w:val="both"/>
        <w:rPr>
          <w:rFonts w:cs="Arial"/>
          <w:sz w:val="20"/>
          <w:szCs w:val="20"/>
        </w:rPr>
      </w:pPr>
      <w:r w:rsidRPr="00640B4E">
        <w:rPr>
          <w:rFonts w:cs="Arial"/>
          <w:sz w:val="20"/>
          <w:szCs w:val="20"/>
        </w:rPr>
        <w:lastRenderedPageBreak/>
        <w:t>Manejo y control de ríos, corrientes, afluentes, arroyos, y demás cuerpos y corrientes de agua;</w:t>
      </w:r>
    </w:p>
    <w:p w14:paraId="4AE86FD3" w14:textId="77777777" w:rsidR="0052735B" w:rsidRDefault="00717272" w:rsidP="00BE4BA5">
      <w:pPr>
        <w:numPr>
          <w:ilvl w:val="1"/>
          <w:numId w:val="42"/>
        </w:numPr>
        <w:tabs>
          <w:tab w:val="left" w:pos="426"/>
        </w:tabs>
        <w:spacing w:after="240"/>
        <w:ind w:left="0" w:firstLine="0"/>
        <w:jc w:val="both"/>
        <w:rPr>
          <w:rFonts w:cs="Arial"/>
          <w:sz w:val="20"/>
          <w:szCs w:val="20"/>
        </w:rPr>
      </w:pPr>
      <w:r>
        <w:rPr>
          <w:rFonts w:cs="Arial"/>
          <w:sz w:val="20"/>
          <w:szCs w:val="20"/>
        </w:rPr>
        <w:t>Drenaje</w:t>
      </w:r>
      <w:r w:rsidR="0052735B" w:rsidRPr="00640B4E">
        <w:rPr>
          <w:rFonts w:cs="Arial"/>
          <w:sz w:val="20"/>
          <w:szCs w:val="20"/>
        </w:rPr>
        <w:t>; y</w:t>
      </w:r>
    </w:p>
    <w:p w14:paraId="5216D275" w14:textId="29246542" w:rsidR="00717272" w:rsidRPr="00717272" w:rsidRDefault="00717272" w:rsidP="00717272">
      <w:pPr>
        <w:pStyle w:val="Prrafodelista"/>
        <w:tabs>
          <w:tab w:val="left" w:pos="9355"/>
        </w:tabs>
        <w:ind w:left="900" w:right="-1"/>
        <w:jc w:val="right"/>
        <w:rPr>
          <w:rFonts w:cs="Arial"/>
          <w:b/>
          <w:bCs/>
          <w:sz w:val="16"/>
          <w:szCs w:val="20"/>
          <w:lang w:val="pt-BR"/>
        </w:rPr>
      </w:pPr>
      <w:r>
        <w:rPr>
          <w:rFonts w:cs="Arial"/>
          <w:b/>
          <w:i/>
          <w:sz w:val="16"/>
          <w:szCs w:val="16"/>
          <w:lang w:val="es-MX"/>
        </w:rPr>
        <w:t>Letra reformada</w:t>
      </w:r>
      <w:r w:rsidRPr="00717272">
        <w:rPr>
          <w:rFonts w:cs="Arial"/>
          <w:b/>
          <w:bCs/>
          <w:i/>
          <w:sz w:val="16"/>
          <w:szCs w:val="20"/>
        </w:rPr>
        <w:t>, P.O. No.</w:t>
      </w:r>
      <w:r w:rsidR="00B2701A">
        <w:rPr>
          <w:rFonts w:cs="Arial"/>
          <w:b/>
          <w:bCs/>
          <w:i/>
          <w:sz w:val="16"/>
          <w:szCs w:val="20"/>
        </w:rPr>
        <w:t xml:space="preserve"> </w:t>
      </w:r>
      <w:r w:rsidRPr="00717272">
        <w:rPr>
          <w:rFonts w:cs="Arial"/>
          <w:b/>
          <w:bCs/>
          <w:i/>
          <w:sz w:val="16"/>
          <w:szCs w:val="20"/>
        </w:rPr>
        <w:t>101, del 21 de agosto de 2024</w:t>
      </w:r>
    </w:p>
    <w:p w14:paraId="5094C66B" w14:textId="77777777" w:rsidR="00717272" w:rsidRPr="00726EE3" w:rsidRDefault="00717272" w:rsidP="00717272">
      <w:pPr>
        <w:pStyle w:val="Prrafodelista"/>
        <w:tabs>
          <w:tab w:val="left" w:pos="9355"/>
        </w:tabs>
        <w:ind w:left="900" w:right="-1"/>
        <w:jc w:val="right"/>
        <w:rPr>
          <w:rFonts w:cs="Arial"/>
          <w:b/>
          <w:bCs/>
          <w:i/>
          <w:sz w:val="16"/>
          <w:szCs w:val="20"/>
          <w:lang w:val="pt-BR"/>
        </w:rPr>
      </w:pPr>
      <w:hyperlink r:id="rId295" w:history="1">
        <w:r w:rsidRPr="00726EE3">
          <w:rPr>
            <w:rStyle w:val="Hipervnculo"/>
            <w:rFonts w:cs="Arial"/>
            <w:b/>
            <w:bCs/>
            <w:i/>
            <w:sz w:val="16"/>
            <w:szCs w:val="20"/>
            <w:lang w:val="pt-BR"/>
          </w:rPr>
          <w:t>https://po.tamaulipas.gob.mx/wp-content/uploads/2024/08/cxlix-101-210824.pdf</w:t>
        </w:r>
      </w:hyperlink>
    </w:p>
    <w:p w14:paraId="768CD0A2" w14:textId="77777777" w:rsidR="00717272" w:rsidRPr="00726EE3" w:rsidRDefault="00717272" w:rsidP="00717272">
      <w:pPr>
        <w:pStyle w:val="Prrafodelista"/>
        <w:tabs>
          <w:tab w:val="left" w:pos="9355"/>
        </w:tabs>
        <w:ind w:left="900" w:right="-1"/>
        <w:jc w:val="right"/>
        <w:rPr>
          <w:rFonts w:cs="Arial"/>
          <w:b/>
          <w:bCs/>
          <w:i/>
          <w:sz w:val="20"/>
          <w:szCs w:val="20"/>
          <w:lang w:val="pt-BR"/>
        </w:rPr>
      </w:pPr>
    </w:p>
    <w:p w14:paraId="132CC7EC" w14:textId="77777777" w:rsidR="0052735B" w:rsidRPr="00640B4E" w:rsidRDefault="0052735B" w:rsidP="00BE4BA5">
      <w:pPr>
        <w:numPr>
          <w:ilvl w:val="1"/>
          <w:numId w:val="42"/>
        </w:numPr>
        <w:tabs>
          <w:tab w:val="left" w:pos="426"/>
        </w:tabs>
        <w:spacing w:after="240"/>
        <w:ind w:left="0" w:firstLine="0"/>
        <w:jc w:val="both"/>
        <w:rPr>
          <w:rFonts w:cs="Arial"/>
          <w:sz w:val="20"/>
          <w:szCs w:val="20"/>
        </w:rPr>
      </w:pPr>
      <w:r w:rsidRPr="00640B4E">
        <w:rPr>
          <w:rFonts w:cs="Arial"/>
          <w:sz w:val="20"/>
          <w:szCs w:val="20"/>
        </w:rPr>
        <w:t>Sistemas de riego agrícola.</w:t>
      </w:r>
    </w:p>
    <w:p w14:paraId="37FE5FF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sistemas que integran el Sistema Hidráulico del Estado;</w:t>
      </w:r>
    </w:p>
    <w:p w14:paraId="34B40ED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las áreas de factibilidad de servicios públicos;</w:t>
      </w:r>
    </w:p>
    <w:p w14:paraId="7AA97FCD"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 xml:space="preserve">La ubicación geográfica de las áreas de conservación natural; </w:t>
      </w:r>
    </w:p>
    <w:p w14:paraId="5398E2CB"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 ubicación geográfica de los nuevos proyectos de infraestructura hidráulica;</w:t>
      </w:r>
    </w:p>
    <w:p w14:paraId="2B416163"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hidráulicos y de riego agrícola;</w:t>
      </w:r>
    </w:p>
    <w:p w14:paraId="0641CC1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de prestación de servicios públicos;</w:t>
      </w:r>
    </w:p>
    <w:p w14:paraId="253E4506"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los indicadores que midan la calidad del agua y la eficiencia de los sistemas de desinfección y saneamiento;</w:t>
      </w:r>
    </w:p>
    <w:p w14:paraId="60EACE65"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cobertura de los servicios públicos;</w:t>
      </w:r>
    </w:p>
    <w:p w14:paraId="2AFCE304"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avance físico y económico de las obras en proceso;</w:t>
      </w:r>
    </w:p>
    <w:p w14:paraId="429DE0A0"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Las metas alcanzadas en cada uno de los procesos, respecto a sus estándares;</w:t>
      </w:r>
    </w:p>
    <w:p w14:paraId="3DBF419A" w14:textId="77777777" w:rsidR="0052735B" w:rsidRPr="00640B4E" w:rsidRDefault="0052735B" w:rsidP="00BE4BA5">
      <w:pPr>
        <w:numPr>
          <w:ilvl w:val="0"/>
          <w:numId w:val="42"/>
        </w:numPr>
        <w:tabs>
          <w:tab w:val="left" w:pos="426"/>
        </w:tabs>
        <w:spacing w:after="240"/>
        <w:ind w:left="0" w:firstLine="0"/>
        <w:jc w:val="both"/>
        <w:rPr>
          <w:rFonts w:cs="Arial"/>
          <w:sz w:val="20"/>
          <w:szCs w:val="20"/>
        </w:rPr>
      </w:pPr>
      <w:r w:rsidRPr="00640B4E">
        <w:rPr>
          <w:rFonts w:cs="Arial"/>
          <w:sz w:val="20"/>
          <w:szCs w:val="20"/>
        </w:rPr>
        <w:t>El comportamiento de la calidad del agua cruda, potable, residual y tratada; y</w:t>
      </w:r>
    </w:p>
    <w:p w14:paraId="6D4484DD" w14:textId="77777777" w:rsidR="0052735B" w:rsidRDefault="0052735B" w:rsidP="00BE4BA5">
      <w:pPr>
        <w:numPr>
          <w:ilvl w:val="0"/>
          <w:numId w:val="42"/>
        </w:numPr>
        <w:tabs>
          <w:tab w:val="left" w:pos="426"/>
        </w:tabs>
        <w:ind w:left="0" w:firstLine="0"/>
        <w:jc w:val="both"/>
        <w:rPr>
          <w:rFonts w:cs="Arial"/>
          <w:sz w:val="20"/>
          <w:szCs w:val="20"/>
        </w:rPr>
      </w:pPr>
      <w:r w:rsidRPr="00640B4E">
        <w:rPr>
          <w:rFonts w:cs="Arial"/>
          <w:sz w:val="20"/>
          <w:szCs w:val="20"/>
        </w:rPr>
        <w:t xml:space="preserve">Todas aquellas variables que permitan a la </w:t>
      </w:r>
      <w:proofErr w:type="gramStart"/>
      <w:r w:rsidR="00717272">
        <w:rPr>
          <w:rFonts w:cs="Arial"/>
          <w:sz w:val="20"/>
          <w:szCs w:val="20"/>
        </w:rPr>
        <w:t xml:space="preserve">Secretaría </w:t>
      </w:r>
      <w:r w:rsidRPr="00640B4E">
        <w:rPr>
          <w:rFonts w:cs="Arial"/>
          <w:sz w:val="20"/>
          <w:szCs w:val="20"/>
        </w:rPr>
        <w:t xml:space="preserve"> mejorar</w:t>
      </w:r>
      <w:proofErr w:type="gramEnd"/>
      <w:r w:rsidRPr="00640B4E">
        <w:rPr>
          <w:rFonts w:cs="Arial"/>
          <w:sz w:val="20"/>
          <w:szCs w:val="20"/>
        </w:rPr>
        <w:t xml:space="preserve"> la toma de decisiones.</w:t>
      </w:r>
    </w:p>
    <w:p w14:paraId="78A9FCE8" w14:textId="6496510B" w:rsidR="00717272" w:rsidRPr="00EF729F" w:rsidRDefault="00717272" w:rsidP="00717272">
      <w:pPr>
        <w:pStyle w:val="Prrafodelista"/>
        <w:tabs>
          <w:tab w:val="left" w:pos="9355"/>
        </w:tabs>
        <w:ind w:left="900" w:right="-1"/>
        <w:jc w:val="right"/>
        <w:rPr>
          <w:rFonts w:cs="Arial"/>
          <w:b/>
          <w:bCs/>
          <w:sz w:val="16"/>
          <w:szCs w:val="20"/>
          <w:lang w:val="es-MX"/>
        </w:rPr>
      </w:pPr>
      <w:r>
        <w:rPr>
          <w:rFonts w:cs="Arial"/>
          <w:b/>
          <w:i/>
          <w:sz w:val="16"/>
          <w:szCs w:val="16"/>
          <w:lang w:val="es-MX"/>
        </w:rPr>
        <w:t xml:space="preserve">Fracción </w:t>
      </w:r>
      <w:proofErr w:type="gramStart"/>
      <w:r w:rsidR="008B3CA3">
        <w:rPr>
          <w:rFonts w:cs="Arial"/>
          <w:b/>
          <w:i/>
          <w:sz w:val="16"/>
          <w:szCs w:val="16"/>
          <w:lang w:val="es-MX"/>
        </w:rPr>
        <w:t>r</w:t>
      </w:r>
      <w:r w:rsidRPr="00717272">
        <w:rPr>
          <w:rFonts w:cs="Arial"/>
          <w:b/>
          <w:i/>
          <w:sz w:val="16"/>
          <w:szCs w:val="16"/>
          <w:lang w:val="es-MX"/>
        </w:rPr>
        <w:t>eformad</w:t>
      </w:r>
      <w:r>
        <w:rPr>
          <w:rFonts w:cs="Arial"/>
          <w:b/>
          <w:i/>
          <w:sz w:val="16"/>
          <w:szCs w:val="16"/>
          <w:lang w:val="es-MX"/>
        </w:rPr>
        <w:t>a</w:t>
      </w:r>
      <w:r w:rsidRPr="00717272">
        <w:rPr>
          <w:rFonts w:cs="Arial"/>
          <w:b/>
          <w:bCs/>
          <w:i/>
          <w:sz w:val="16"/>
          <w:szCs w:val="20"/>
        </w:rPr>
        <w:t>,  P.O.</w:t>
      </w:r>
      <w:proofErr w:type="gramEnd"/>
      <w:r w:rsidRPr="00717272">
        <w:rPr>
          <w:rFonts w:cs="Arial"/>
          <w:b/>
          <w:bCs/>
          <w:i/>
          <w:sz w:val="16"/>
          <w:szCs w:val="20"/>
        </w:rPr>
        <w:t xml:space="preserve"> No.</w:t>
      </w:r>
      <w:r w:rsidR="00B2701A">
        <w:rPr>
          <w:rFonts w:cs="Arial"/>
          <w:b/>
          <w:bCs/>
          <w:i/>
          <w:sz w:val="16"/>
          <w:szCs w:val="20"/>
        </w:rPr>
        <w:t xml:space="preserve"> </w:t>
      </w:r>
      <w:r w:rsidRPr="00717272">
        <w:rPr>
          <w:rFonts w:cs="Arial"/>
          <w:b/>
          <w:bCs/>
          <w:i/>
          <w:sz w:val="16"/>
          <w:szCs w:val="20"/>
        </w:rPr>
        <w:t>101, del 21 de agosto de 2024</w:t>
      </w:r>
    </w:p>
    <w:p w14:paraId="2C583C68" w14:textId="77777777" w:rsidR="000E458E" w:rsidRPr="00EF729F" w:rsidRDefault="00717272" w:rsidP="00D064B8">
      <w:pPr>
        <w:pStyle w:val="Prrafodelista"/>
        <w:tabs>
          <w:tab w:val="left" w:pos="9355"/>
        </w:tabs>
        <w:ind w:left="900" w:right="-1"/>
        <w:jc w:val="right"/>
        <w:rPr>
          <w:rFonts w:cs="Arial"/>
          <w:b/>
          <w:bCs/>
          <w:i/>
          <w:sz w:val="16"/>
          <w:szCs w:val="20"/>
          <w:lang w:val="es-MX"/>
        </w:rPr>
      </w:pPr>
      <w:hyperlink r:id="rId296" w:history="1">
        <w:r w:rsidRPr="00EF729F">
          <w:rPr>
            <w:rStyle w:val="Hipervnculo"/>
            <w:rFonts w:cs="Arial"/>
            <w:b/>
            <w:bCs/>
            <w:i/>
            <w:sz w:val="16"/>
            <w:szCs w:val="20"/>
            <w:lang w:val="es-MX"/>
          </w:rPr>
          <w:t>https://po.tamaulipas.gob.mx/wp-content/uploads/2024/08/cxlix-101-210824.pdf</w:t>
        </w:r>
      </w:hyperlink>
    </w:p>
    <w:p w14:paraId="50121974" w14:textId="77777777" w:rsidR="0052735B" w:rsidRPr="00640B4E" w:rsidRDefault="0052735B">
      <w:pPr>
        <w:jc w:val="both"/>
        <w:rPr>
          <w:rFonts w:cs="Arial"/>
          <w:b/>
          <w:sz w:val="20"/>
          <w:szCs w:val="20"/>
        </w:rPr>
      </w:pPr>
      <w:r w:rsidRPr="00640B4E">
        <w:rPr>
          <w:rFonts w:cs="Arial"/>
          <w:b/>
          <w:sz w:val="20"/>
          <w:szCs w:val="20"/>
        </w:rPr>
        <w:t>Artículo 90.</w:t>
      </w:r>
    </w:p>
    <w:p w14:paraId="61674F68" w14:textId="77777777" w:rsidR="0052735B" w:rsidRPr="00717272" w:rsidRDefault="0052735B">
      <w:pPr>
        <w:jc w:val="both"/>
        <w:rPr>
          <w:rFonts w:cs="Arial"/>
          <w:b/>
          <w:sz w:val="6"/>
          <w:szCs w:val="10"/>
        </w:rPr>
      </w:pPr>
    </w:p>
    <w:p w14:paraId="535E2192" w14:textId="77777777" w:rsidR="00EA01E0" w:rsidRDefault="00EA01E0" w:rsidP="00EA01E0">
      <w:pPr>
        <w:jc w:val="both"/>
        <w:rPr>
          <w:rFonts w:cs="Arial"/>
          <w:sz w:val="20"/>
          <w:szCs w:val="20"/>
          <w:lang w:val="es-MX"/>
        </w:rPr>
      </w:pPr>
      <w:r w:rsidRPr="00EA01E0">
        <w:rPr>
          <w:rFonts w:cs="Arial"/>
          <w:sz w:val="20"/>
          <w:szCs w:val="20"/>
          <w:lang w:val="es-MX"/>
        </w:rPr>
        <w:t>La Secretaría promoverá la realización de convenios de colaboración con los ayuntamientos, así como con</w:t>
      </w:r>
      <w:r>
        <w:rPr>
          <w:rFonts w:cs="Arial"/>
          <w:sz w:val="20"/>
          <w:szCs w:val="20"/>
          <w:lang w:val="es-MX"/>
        </w:rPr>
        <w:t xml:space="preserve"> </w:t>
      </w:r>
      <w:r w:rsidRPr="00EA01E0">
        <w:rPr>
          <w:rFonts w:cs="Arial"/>
          <w:sz w:val="20"/>
          <w:szCs w:val="20"/>
          <w:lang w:val="es-MX"/>
        </w:rPr>
        <w:t>los usuarios organizados, para establecer y mantener actualizado un proceso eficiente de recopilación de</w:t>
      </w:r>
      <w:r>
        <w:rPr>
          <w:rFonts w:cs="Arial"/>
          <w:sz w:val="20"/>
          <w:szCs w:val="20"/>
          <w:lang w:val="es-MX"/>
        </w:rPr>
        <w:t xml:space="preserve"> </w:t>
      </w:r>
      <w:r w:rsidRPr="00EA01E0">
        <w:rPr>
          <w:rFonts w:cs="Arial"/>
          <w:sz w:val="20"/>
          <w:szCs w:val="20"/>
          <w:lang w:val="es-MX"/>
        </w:rPr>
        <w:t>información y acceso a la misma.</w:t>
      </w:r>
    </w:p>
    <w:p w14:paraId="47943A33" w14:textId="49697DC8" w:rsidR="001F5E14" w:rsidRDefault="00DA3CF8" w:rsidP="001F5E14">
      <w:pPr>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F5B05D2" w14:textId="04270E40" w:rsidR="001F5E14" w:rsidRDefault="001F5E14" w:rsidP="001F5E14">
      <w:pPr>
        <w:jc w:val="right"/>
        <w:rPr>
          <w:rFonts w:cs="Arial"/>
          <w:b/>
          <w:sz w:val="16"/>
          <w:szCs w:val="16"/>
          <w:lang w:val="es-MX"/>
        </w:rPr>
      </w:pPr>
      <w:hyperlink r:id="rId297" w:history="1">
        <w:r w:rsidRPr="004F7F06">
          <w:rPr>
            <w:rStyle w:val="Hipervnculo"/>
            <w:rFonts w:cs="Arial"/>
            <w:b/>
            <w:sz w:val="16"/>
            <w:szCs w:val="16"/>
            <w:lang w:val="es-MX"/>
          </w:rPr>
          <w:t>h</w:t>
        </w:r>
        <w:r w:rsidRPr="004F7F06">
          <w:rPr>
            <w:rStyle w:val="Hipervnculo"/>
            <w:rFonts w:cs="Arial"/>
            <w:b/>
            <w:sz w:val="16"/>
            <w:szCs w:val="16"/>
            <w:lang w:val="es-MX"/>
          </w:rPr>
          <w:t>ttps://po.tamaulipas.gob.mx/wp-con</w:t>
        </w:r>
        <w:r w:rsidRPr="004F7F06">
          <w:rPr>
            <w:rStyle w:val="Hipervnculo"/>
            <w:rFonts w:cs="Arial"/>
            <w:b/>
            <w:sz w:val="16"/>
            <w:szCs w:val="16"/>
            <w:lang w:val="es-MX"/>
          </w:rPr>
          <w:t>t</w:t>
        </w:r>
        <w:r w:rsidRPr="004F7F06">
          <w:rPr>
            <w:rStyle w:val="Hipervnculo"/>
            <w:rFonts w:cs="Arial"/>
            <w:b/>
            <w:sz w:val="16"/>
            <w:szCs w:val="16"/>
            <w:lang w:val="es-MX"/>
          </w:rPr>
          <w:t>ent/uploads/2024/02/cxlix-23-210224-EV.pdf</w:t>
        </w:r>
      </w:hyperlink>
    </w:p>
    <w:p w14:paraId="5D3AC13E" w14:textId="01FB0EFA" w:rsidR="00DA3CF8" w:rsidRPr="00EF729F" w:rsidRDefault="00DA3CF8" w:rsidP="00DA3CF8">
      <w:pPr>
        <w:pStyle w:val="Prrafodelista"/>
        <w:autoSpaceDE w:val="0"/>
        <w:autoSpaceDN w:val="0"/>
        <w:adjustRightInd w:val="0"/>
        <w:ind w:left="1004"/>
        <w:jc w:val="right"/>
        <w:rPr>
          <w:rFonts w:cs="Arial"/>
          <w:b/>
          <w:sz w:val="20"/>
          <w:szCs w:val="20"/>
          <w:lang w:val="es-MX"/>
        </w:rPr>
      </w:pPr>
    </w:p>
    <w:p w14:paraId="3EB0C457"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w:t>
      </w:r>
    </w:p>
    <w:p w14:paraId="1E691D84" w14:textId="77777777" w:rsidR="0052735B" w:rsidRPr="00640B4E" w:rsidRDefault="0052735B">
      <w:pPr>
        <w:jc w:val="center"/>
        <w:rPr>
          <w:rFonts w:cs="Arial"/>
          <w:b/>
          <w:sz w:val="20"/>
          <w:szCs w:val="20"/>
        </w:rPr>
      </w:pPr>
      <w:r w:rsidRPr="00640B4E">
        <w:rPr>
          <w:rFonts w:cs="Arial"/>
          <w:b/>
          <w:sz w:val="20"/>
          <w:szCs w:val="20"/>
        </w:rPr>
        <w:t>DE LA NORMATIVIDAD OPERATIVA PARA EL SECTOR AGUA DEL ESTADO.</w:t>
      </w:r>
    </w:p>
    <w:p w14:paraId="419E179C" w14:textId="77777777" w:rsidR="0052735B" w:rsidRPr="007D5E5D" w:rsidRDefault="0052735B">
      <w:pPr>
        <w:pStyle w:val="Default"/>
        <w:jc w:val="both"/>
        <w:rPr>
          <w:b/>
          <w:color w:val="auto"/>
          <w:sz w:val="16"/>
          <w:szCs w:val="20"/>
          <w:lang w:val="es-MX"/>
        </w:rPr>
      </w:pPr>
    </w:p>
    <w:p w14:paraId="68FCA086"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91.</w:t>
      </w:r>
    </w:p>
    <w:p w14:paraId="3EA72140" w14:textId="77777777" w:rsidR="0052735B" w:rsidRPr="00D84245" w:rsidRDefault="0052735B">
      <w:pPr>
        <w:pStyle w:val="Default"/>
        <w:jc w:val="both"/>
        <w:rPr>
          <w:b/>
          <w:color w:val="auto"/>
          <w:sz w:val="6"/>
          <w:szCs w:val="6"/>
          <w:lang w:val="es-MX"/>
        </w:rPr>
      </w:pPr>
    </w:p>
    <w:p w14:paraId="2CB375A9" w14:textId="77777777" w:rsidR="004B4A5F" w:rsidRDefault="004B4A5F" w:rsidP="004B4A5F">
      <w:pPr>
        <w:pStyle w:val="Default"/>
        <w:jc w:val="both"/>
        <w:rPr>
          <w:sz w:val="20"/>
          <w:szCs w:val="20"/>
          <w:lang w:val="es-MX"/>
        </w:rPr>
      </w:pPr>
      <w:r w:rsidRPr="004B4A5F">
        <w:rPr>
          <w:sz w:val="20"/>
          <w:szCs w:val="20"/>
          <w:lang w:val="es-MX"/>
        </w:rPr>
        <w:t>Con la finalidad de simplificar el proceso de evaluación que coadyuve en la promoción del uso eficiente</w:t>
      </w:r>
      <w:r>
        <w:rPr>
          <w:sz w:val="20"/>
          <w:szCs w:val="20"/>
          <w:lang w:val="es-MX"/>
        </w:rPr>
        <w:t xml:space="preserve"> </w:t>
      </w:r>
      <w:r w:rsidRPr="004B4A5F">
        <w:rPr>
          <w:sz w:val="20"/>
          <w:szCs w:val="20"/>
          <w:lang w:val="es-MX"/>
        </w:rPr>
        <w:t>del</w:t>
      </w:r>
      <w:r>
        <w:rPr>
          <w:sz w:val="20"/>
          <w:szCs w:val="20"/>
          <w:lang w:val="es-MX"/>
        </w:rPr>
        <w:t xml:space="preserve"> </w:t>
      </w:r>
      <w:r w:rsidRPr="004B4A5F">
        <w:rPr>
          <w:sz w:val="20"/>
          <w:szCs w:val="20"/>
          <w:lang w:val="es-MX"/>
        </w:rPr>
        <w:t>agua y el mejoramiento de los servicios públicos inherentes, la Secretaría podrá suscribir convenios con los prestadores de servicios y los usuarios del agua en general con la finalidad de mejorar la eficiencia y la calidad de los servicios, a través de la aplicación de la normatividad operativa para el Sector Agua del</w:t>
      </w:r>
      <w:r>
        <w:rPr>
          <w:sz w:val="20"/>
          <w:szCs w:val="20"/>
          <w:lang w:val="es-MX"/>
        </w:rPr>
        <w:t xml:space="preserve"> </w:t>
      </w:r>
      <w:r w:rsidRPr="004B4A5F">
        <w:rPr>
          <w:sz w:val="20"/>
          <w:szCs w:val="20"/>
          <w:lang w:val="es-MX"/>
        </w:rPr>
        <w:t>Estado.</w:t>
      </w:r>
    </w:p>
    <w:p w14:paraId="7BB58CF6" w14:textId="1D74C31F" w:rsidR="004B4A5F" w:rsidRDefault="004B4A5F" w:rsidP="004B4A5F">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6EB08B85" w14:textId="77777777" w:rsidR="001F5E14" w:rsidRDefault="001F5E14" w:rsidP="001F5E14">
      <w:pPr>
        <w:jc w:val="right"/>
        <w:rPr>
          <w:rFonts w:cs="Arial"/>
          <w:b/>
          <w:sz w:val="16"/>
          <w:szCs w:val="16"/>
          <w:lang w:val="es-MX"/>
        </w:rPr>
      </w:pPr>
      <w:hyperlink r:id="rId298" w:history="1">
        <w:r w:rsidRPr="004F7F06">
          <w:rPr>
            <w:rStyle w:val="Hipervnculo"/>
            <w:rFonts w:cs="Arial"/>
            <w:b/>
            <w:sz w:val="16"/>
            <w:szCs w:val="16"/>
            <w:lang w:val="es-MX"/>
          </w:rPr>
          <w:t>https://po.tamaulipas.gob.mx/wp-content/uploads/2024/02/cxlix-23-210224-EV.pdf</w:t>
        </w:r>
      </w:hyperlink>
    </w:p>
    <w:p w14:paraId="3F850F81" w14:textId="77777777" w:rsidR="001F5E14" w:rsidRPr="001F5E14" w:rsidRDefault="001F5E14" w:rsidP="004B4A5F">
      <w:pPr>
        <w:pStyle w:val="Prrafodelista"/>
        <w:autoSpaceDE w:val="0"/>
        <w:autoSpaceDN w:val="0"/>
        <w:adjustRightInd w:val="0"/>
        <w:ind w:left="1004"/>
        <w:jc w:val="right"/>
        <w:rPr>
          <w:rFonts w:cs="Arial"/>
          <w:b/>
          <w:sz w:val="16"/>
          <w:szCs w:val="16"/>
          <w:lang w:val="es-MX"/>
        </w:rPr>
      </w:pPr>
    </w:p>
    <w:p w14:paraId="01C0FEAF" w14:textId="5F504257" w:rsidR="0052735B" w:rsidRPr="00640B4E" w:rsidRDefault="0052735B">
      <w:pPr>
        <w:pStyle w:val="Default"/>
        <w:jc w:val="both"/>
        <w:rPr>
          <w:b/>
          <w:color w:val="auto"/>
          <w:sz w:val="20"/>
          <w:szCs w:val="20"/>
          <w:lang w:val="es-MX"/>
        </w:rPr>
      </w:pPr>
      <w:r w:rsidRPr="00640B4E">
        <w:rPr>
          <w:b/>
          <w:color w:val="auto"/>
          <w:sz w:val="20"/>
          <w:szCs w:val="20"/>
          <w:lang w:val="es-MX"/>
        </w:rPr>
        <w:t>Artículo 92.</w:t>
      </w:r>
    </w:p>
    <w:p w14:paraId="63F7288F" w14:textId="77777777" w:rsidR="0052735B" w:rsidRPr="00D84245" w:rsidRDefault="0052735B">
      <w:pPr>
        <w:pStyle w:val="Default"/>
        <w:jc w:val="both"/>
        <w:rPr>
          <w:b/>
          <w:color w:val="auto"/>
          <w:sz w:val="6"/>
          <w:szCs w:val="6"/>
          <w:lang w:val="es-MX"/>
        </w:rPr>
      </w:pPr>
    </w:p>
    <w:p w14:paraId="1BDBDD81" w14:textId="77777777" w:rsidR="0052735B" w:rsidRPr="00640B4E" w:rsidRDefault="0052735B">
      <w:pPr>
        <w:pStyle w:val="Default"/>
        <w:jc w:val="both"/>
        <w:rPr>
          <w:color w:val="auto"/>
          <w:sz w:val="20"/>
          <w:szCs w:val="20"/>
          <w:lang w:val="es-MX"/>
        </w:rPr>
      </w:pPr>
      <w:r w:rsidRPr="00640B4E">
        <w:rPr>
          <w:color w:val="auto"/>
          <w:sz w:val="20"/>
          <w:szCs w:val="20"/>
          <w:lang w:val="es-MX"/>
        </w:rPr>
        <w:t>Entre otras estipulaciones, los convenios deberán contener las que se refieran a:</w:t>
      </w:r>
    </w:p>
    <w:p w14:paraId="4F50FEC3"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lastRenderedPageBreak/>
        <w:t>Los estándares de calidad, procedimientos técnicos, administrativos, financieros y comerciales que promuevan el mejoramiento de la calidad de los servicios y la autosuficiencia del prestador de los servicios;</w:t>
      </w:r>
    </w:p>
    <w:p w14:paraId="714A6C15"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y medición de la eficacia, eficiencia y productividad de los prestadores de los servicios;</w:t>
      </w:r>
    </w:p>
    <w:p w14:paraId="4F215B63" w14:textId="77777777" w:rsidR="00D86F83" w:rsidRPr="005138DA" w:rsidRDefault="0052735B" w:rsidP="00D86F83">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 xml:space="preserve">Los procedimientos de </w:t>
      </w:r>
      <w:proofErr w:type="gramStart"/>
      <w:r w:rsidRPr="00640B4E">
        <w:rPr>
          <w:color w:val="auto"/>
          <w:sz w:val="20"/>
          <w:szCs w:val="20"/>
          <w:lang w:val="es-MX"/>
        </w:rPr>
        <w:t>evaluación  para</w:t>
      </w:r>
      <w:proofErr w:type="gramEnd"/>
      <w:r w:rsidRPr="00640B4E">
        <w:rPr>
          <w:color w:val="auto"/>
          <w:sz w:val="20"/>
          <w:szCs w:val="20"/>
          <w:lang w:val="es-MX"/>
        </w:rPr>
        <w:t xml:space="preserve"> determinar la calidad de los servicios;</w:t>
      </w:r>
    </w:p>
    <w:p w14:paraId="4DBBC53F"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El tipo y cantidad de los apoyos económicos, tecnológicos y profesionales que ofrezca la Secretaría;</w:t>
      </w:r>
    </w:p>
    <w:p w14:paraId="1B8EE730" w14:textId="77777777" w:rsidR="001F5E14" w:rsidRDefault="004B4A5F" w:rsidP="001F5E14">
      <w:pPr>
        <w:jc w:val="right"/>
        <w:rPr>
          <w:rFonts w:cs="Arial"/>
          <w:b/>
          <w:i/>
          <w:sz w:val="16"/>
          <w:szCs w:val="16"/>
          <w:lang w:val="es-MX"/>
        </w:rPr>
      </w:pPr>
      <w:r>
        <w:rPr>
          <w:rFonts w:cs="Arial"/>
          <w:b/>
          <w:i/>
          <w:sz w:val="16"/>
          <w:szCs w:val="16"/>
          <w:lang w:val="es-MX"/>
        </w:rPr>
        <w:t xml:space="preserve">Fracción </w:t>
      </w:r>
      <w:proofErr w:type="gramStart"/>
      <w:r>
        <w:rPr>
          <w:rFonts w:cs="Arial"/>
          <w:b/>
          <w:i/>
          <w:sz w:val="16"/>
          <w:szCs w:val="16"/>
          <w:lang w:val="es-MX"/>
        </w:rPr>
        <w:t xml:space="preserve">Reformada,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4DC0407" w14:textId="4EEE5E9E" w:rsidR="001F5E14" w:rsidRDefault="001F5E14" w:rsidP="001F5E14">
      <w:pPr>
        <w:jc w:val="right"/>
        <w:rPr>
          <w:rFonts w:cs="Arial"/>
          <w:b/>
          <w:sz w:val="16"/>
          <w:szCs w:val="16"/>
          <w:lang w:val="es-MX"/>
        </w:rPr>
      </w:pPr>
      <w:hyperlink r:id="rId299" w:history="1">
        <w:r w:rsidRPr="004F7F06">
          <w:rPr>
            <w:rStyle w:val="Hipervnculo"/>
            <w:rFonts w:cs="Arial"/>
            <w:b/>
            <w:sz w:val="16"/>
            <w:szCs w:val="16"/>
            <w:lang w:val="es-MX"/>
          </w:rPr>
          <w:t>https://po.tamaulipas.gob.mx/wp-content/uploads/2024/02/cxlix-23-210224-EV.pdf</w:t>
        </w:r>
      </w:hyperlink>
    </w:p>
    <w:p w14:paraId="378AEB63" w14:textId="27934900" w:rsidR="004B4A5F" w:rsidRPr="001F5E14" w:rsidRDefault="004B4A5F" w:rsidP="004B4A5F">
      <w:pPr>
        <w:pStyle w:val="Prrafodelista"/>
        <w:autoSpaceDE w:val="0"/>
        <w:autoSpaceDN w:val="0"/>
        <w:adjustRightInd w:val="0"/>
        <w:ind w:left="780"/>
        <w:jc w:val="right"/>
        <w:rPr>
          <w:rFonts w:cs="Arial"/>
          <w:b/>
          <w:sz w:val="16"/>
          <w:szCs w:val="16"/>
          <w:lang w:val="es-MX"/>
        </w:rPr>
      </w:pPr>
    </w:p>
    <w:p w14:paraId="6B28509C" w14:textId="77777777" w:rsidR="004B4A5F" w:rsidRDefault="004B4A5F" w:rsidP="004B4A5F">
      <w:pPr>
        <w:pStyle w:val="Default"/>
        <w:numPr>
          <w:ilvl w:val="0"/>
          <w:numId w:val="43"/>
        </w:numPr>
        <w:tabs>
          <w:tab w:val="clear" w:pos="780"/>
          <w:tab w:val="left" w:pos="426"/>
        </w:tabs>
        <w:ind w:left="0" w:firstLine="0"/>
        <w:jc w:val="both"/>
        <w:rPr>
          <w:sz w:val="20"/>
          <w:szCs w:val="20"/>
          <w:lang w:val="es-MX"/>
        </w:rPr>
      </w:pPr>
      <w:r w:rsidRPr="004B4A5F">
        <w:rPr>
          <w:sz w:val="20"/>
          <w:szCs w:val="20"/>
          <w:lang w:val="es-MX"/>
        </w:rPr>
        <w:t>Los montos de recursos financieros que ofrezca el Ejecutivo del Estado por medio de la Secretaría a</w:t>
      </w:r>
      <w:r>
        <w:rPr>
          <w:sz w:val="20"/>
          <w:szCs w:val="20"/>
          <w:lang w:val="es-MX"/>
        </w:rPr>
        <w:t xml:space="preserve"> </w:t>
      </w:r>
      <w:r w:rsidRPr="004B4A5F">
        <w:rPr>
          <w:sz w:val="20"/>
          <w:szCs w:val="20"/>
          <w:lang w:val="es-MX"/>
        </w:rPr>
        <w:t>cada prestador de los servicios;</w:t>
      </w:r>
    </w:p>
    <w:p w14:paraId="04A95BAC" w14:textId="79B038D1" w:rsidR="004B4A5F" w:rsidRDefault="004B4A5F" w:rsidP="004B4A5F">
      <w:pPr>
        <w:pStyle w:val="Default"/>
        <w:tabs>
          <w:tab w:val="left" w:pos="426"/>
        </w:tabs>
        <w:jc w:val="right"/>
        <w:rPr>
          <w:b/>
          <w:i/>
          <w:sz w:val="16"/>
          <w:szCs w:val="16"/>
          <w:lang w:val="es-MX"/>
        </w:rPr>
      </w:pPr>
      <w:r w:rsidRPr="004B4A5F">
        <w:rPr>
          <w:b/>
          <w:i/>
          <w:sz w:val="16"/>
          <w:szCs w:val="16"/>
          <w:lang w:val="es-MX"/>
        </w:rPr>
        <w:t xml:space="preserve">Fracción </w:t>
      </w:r>
      <w:proofErr w:type="gramStart"/>
      <w:r w:rsidR="008B3CA3">
        <w:rPr>
          <w:b/>
          <w:i/>
          <w:sz w:val="16"/>
          <w:szCs w:val="16"/>
          <w:lang w:val="es-MX"/>
        </w:rPr>
        <w:t>r</w:t>
      </w:r>
      <w:r w:rsidRPr="004B4A5F">
        <w:rPr>
          <w:b/>
          <w:i/>
          <w:sz w:val="16"/>
          <w:szCs w:val="16"/>
          <w:lang w:val="es-MX"/>
        </w:rPr>
        <w:t xml:space="preserve">eformada, </w:t>
      </w:r>
      <w:r w:rsidRPr="004B4A5F">
        <w:rPr>
          <w:b/>
          <w:i/>
          <w:sz w:val="16"/>
          <w:szCs w:val="16"/>
        </w:rPr>
        <w:t xml:space="preserve"> </w:t>
      </w:r>
      <w:r w:rsidRPr="004B4A5F">
        <w:rPr>
          <w:b/>
          <w:i/>
          <w:sz w:val="16"/>
          <w:szCs w:val="16"/>
          <w:lang w:val="es-MX"/>
        </w:rPr>
        <w:t>P.O.</w:t>
      </w:r>
      <w:proofErr w:type="gramEnd"/>
      <w:r w:rsidRPr="004B4A5F">
        <w:rPr>
          <w:b/>
          <w:i/>
          <w:sz w:val="16"/>
          <w:szCs w:val="16"/>
          <w:lang w:val="es-MX"/>
        </w:rPr>
        <w:t xml:space="preserve"> Edición Vespertina No. 23, del 21 de febrero de 2024</w:t>
      </w:r>
    </w:p>
    <w:p w14:paraId="287F4F79" w14:textId="77777777" w:rsidR="001F5E14" w:rsidRDefault="001F5E14" w:rsidP="001F5E14">
      <w:pPr>
        <w:jc w:val="right"/>
        <w:rPr>
          <w:rFonts w:cs="Arial"/>
          <w:b/>
          <w:sz w:val="16"/>
          <w:szCs w:val="16"/>
          <w:lang w:val="es-MX"/>
        </w:rPr>
      </w:pPr>
      <w:hyperlink r:id="rId300" w:history="1">
        <w:r w:rsidRPr="004F7F06">
          <w:rPr>
            <w:rStyle w:val="Hipervnculo"/>
            <w:rFonts w:cs="Arial"/>
            <w:b/>
            <w:sz w:val="16"/>
            <w:szCs w:val="16"/>
            <w:lang w:val="es-MX"/>
          </w:rPr>
          <w:t>https://po.tamaulipas.gob.mx/wp-content/uploads/2024/02/cxlix-23-210224-EV.pdf</w:t>
        </w:r>
      </w:hyperlink>
    </w:p>
    <w:p w14:paraId="467C7DB1" w14:textId="77777777" w:rsidR="004B4A5F" w:rsidRPr="004B4A5F" w:rsidRDefault="004B4A5F" w:rsidP="004B4A5F">
      <w:pPr>
        <w:pStyle w:val="Default"/>
        <w:tabs>
          <w:tab w:val="left" w:pos="426"/>
        </w:tabs>
        <w:jc w:val="right"/>
        <w:rPr>
          <w:rStyle w:val="Hipervnculo"/>
          <w:color w:val="000000"/>
          <w:sz w:val="20"/>
          <w:szCs w:val="20"/>
          <w:u w:val="none"/>
          <w:lang w:val="es-MX"/>
        </w:rPr>
      </w:pPr>
    </w:p>
    <w:p w14:paraId="30EEC6BE" w14:textId="77777777" w:rsidR="0052735B" w:rsidRPr="00640B4E" w:rsidRDefault="0052735B" w:rsidP="00BE4BA5">
      <w:pPr>
        <w:pStyle w:val="Default"/>
        <w:numPr>
          <w:ilvl w:val="0"/>
          <w:numId w:val="43"/>
        </w:numPr>
        <w:tabs>
          <w:tab w:val="clear" w:pos="780"/>
          <w:tab w:val="left" w:pos="426"/>
        </w:tabs>
        <w:spacing w:after="240"/>
        <w:ind w:left="0" w:firstLine="0"/>
        <w:jc w:val="both"/>
        <w:rPr>
          <w:color w:val="auto"/>
          <w:sz w:val="20"/>
          <w:szCs w:val="20"/>
          <w:lang w:val="es-MX"/>
        </w:rPr>
      </w:pPr>
      <w:r w:rsidRPr="00640B4E">
        <w:rPr>
          <w:color w:val="auto"/>
          <w:sz w:val="20"/>
          <w:szCs w:val="20"/>
          <w:lang w:val="es-MX"/>
        </w:rPr>
        <w:t xml:space="preserve">Los créditos en los que se solicite </w:t>
      </w:r>
      <w:proofErr w:type="gramStart"/>
      <w:r w:rsidRPr="00640B4E">
        <w:rPr>
          <w:color w:val="auto"/>
          <w:sz w:val="20"/>
          <w:szCs w:val="20"/>
          <w:lang w:val="es-MX"/>
        </w:rPr>
        <w:t>funja</w:t>
      </w:r>
      <w:proofErr w:type="gramEnd"/>
      <w:r w:rsidRPr="00640B4E">
        <w:rPr>
          <w:color w:val="auto"/>
          <w:sz w:val="20"/>
          <w:szCs w:val="20"/>
          <w:lang w:val="es-MX"/>
        </w:rPr>
        <w:t xml:space="preserve"> como aval el Estado, en los términos de la Ley de Deuda Pública Estatal y Municipal;</w:t>
      </w:r>
    </w:p>
    <w:p w14:paraId="534B3FE3" w14:textId="77777777" w:rsidR="001560D4" w:rsidRPr="001560D4" w:rsidRDefault="001560D4" w:rsidP="001560D4">
      <w:pPr>
        <w:pStyle w:val="Default"/>
        <w:numPr>
          <w:ilvl w:val="0"/>
          <w:numId w:val="43"/>
        </w:numPr>
        <w:tabs>
          <w:tab w:val="clear" w:pos="780"/>
          <w:tab w:val="left" w:pos="426"/>
        </w:tabs>
        <w:ind w:left="0" w:firstLine="0"/>
        <w:jc w:val="both"/>
        <w:rPr>
          <w:sz w:val="20"/>
          <w:szCs w:val="20"/>
          <w:lang w:val="es-MX"/>
        </w:rPr>
      </w:pPr>
      <w:proofErr w:type="gramStart"/>
      <w:r w:rsidRPr="001560D4">
        <w:rPr>
          <w:sz w:val="20"/>
          <w:szCs w:val="20"/>
          <w:lang w:val="es-MX"/>
        </w:rPr>
        <w:t>Los  compromisos</w:t>
      </w:r>
      <w:proofErr w:type="gramEnd"/>
      <w:r w:rsidRPr="001560D4">
        <w:rPr>
          <w:sz w:val="20"/>
          <w:szCs w:val="20"/>
          <w:lang w:val="es-MX"/>
        </w:rPr>
        <w:t xml:space="preserve">  </w:t>
      </w:r>
      <w:proofErr w:type="gramStart"/>
      <w:r w:rsidRPr="001560D4">
        <w:rPr>
          <w:sz w:val="20"/>
          <w:szCs w:val="20"/>
          <w:lang w:val="es-MX"/>
        </w:rPr>
        <w:t>de  los</w:t>
      </w:r>
      <w:proofErr w:type="gramEnd"/>
      <w:r w:rsidRPr="001560D4">
        <w:rPr>
          <w:sz w:val="20"/>
          <w:szCs w:val="20"/>
          <w:lang w:val="es-MX"/>
        </w:rPr>
        <w:t xml:space="preserve">  </w:t>
      </w:r>
      <w:proofErr w:type="gramStart"/>
      <w:r w:rsidRPr="001560D4">
        <w:rPr>
          <w:sz w:val="20"/>
          <w:szCs w:val="20"/>
          <w:lang w:val="es-MX"/>
        </w:rPr>
        <w:t>ayuntamientos,  organismos</w:t>
      </w:r>
      <w:proofErr w:type="gramEnd"/>
      <w:r w:rsidRPr="001560D4">
        <w:rPr>
          <w:sz w:val="20"/>
          <w:szCs w:val="20"/>
          <w:lang w:val="es-MX"/>
        </w:rPr>
        <w:t xml:space="preserve">  </w:t>
      </w:r>
      <w:proofErr w:type="gramStart"/>
      <w:r w:rsidRPr="001560D4">
        <w:rPr>
          <w:sz w:val="20"/>
          <w:szCs w:val="20"/>
          <w:lang w:val="es-MX"/>
        </w:rPr>
        <w:t>operadores  o</w:t>
      </w:r>
      <w:proofErr w:type="gramEnd"/>
      <w:r w:rsidRPr="001560D4">
        <w:rPr>
          <w:sz w:val="20"/>
          <w:szCs w:val="20"/>
          <w:lang w:val="es-MX"/>
        </w:rPr>
        <w:t xml:space="preserve">  </w:t>
      </w:r>
      <w:proofErr w:type="gramStart"/>
      <w:r w:rsidRPr="001560D4">
        <w:rPr>
          <w:sz w:val="20"/>
          <w:szCs w:val="20"/>
          <w:lang w:val="es-MX"/>
        </w:rPr>
        <w:t>usuarios  organizados</w:t>
      </w:r>
      <w:proofErr w:type="gramEnd"/>
      <w:r w:rsidRPr="001560D4">
        <w:rPr>
          <w:sz w:val="20"/>
          <w:szCs w:val="20"/>
          <w:lang w:val="es-MX"/>
        </w:rPr>
        <w:t xml:space="preserve">  para</w:t>
      </w:r>
      <w:r>
        <w:rPr>
          <w:sz w:val="20"/>
          <w:szCs w:val="20"/>
          <w:lang w:val="es-MX"/>
        </w:rPr>
        <w:t xml:space="preserve"> </w:t>
      </w:r>
      <w:r w:rsidRPr="001560D4">
        <w:rPr>
          <w:sz w:val="20"/>
          <w:szCs w:val="20"/>
          <w:lang w:val="es-MX"/>
        </w:rPr>
        <w:t>coadyuvar con la Secretaría en la estandarización de los procesos y homologación de la información del</w:t>
      </w:r>
    </w:p>
    <w:p w14:paraId="08DED1A4" w14:textId="77777777" w:rsidR="001560D4" w:rsidRDefault="001560D4" w:rsidP="001560D4">
      <w:pPr>
        <w:pStyle w:val="Default"/>
        <w:tabs>
          <w:tab w:val="left" w:pos="426"/>
        </w:tabs>
        <w:jc w:val="both"/>
        <w:rPr>
          <w:sz w:val="20"/>
          <w:szCs w:val="20"/>
          <w:lang w:val="es-MX"/>
        </w:rPr>
      </w:pPr>
      <w:r w:rsidRPr="001560D4">
        <w:rPr>
          <w:sz w:val="20"/>
          <w:szCs w:val="20"/>
          <w:lang w:val="es-MX"/>
        </w:rPr>
        <w:t>Sector Agua en el Estado; y</w:t>
      </w:r>
    </w:p>
    <w:p w14:paraId="671D42D0" w14:textId="783CE610" w:rsidR="001560D4" w:rsidRDefault="001560D4" w:rsidP="001560D4">
      <w:pPr>
        <w:pStyle w:val="Default"/>
        <w:tabs>
          <w:tab w:val="left" w:pos="426"/>
        </w:tabs>
        <w:jc w:val="right"/>
        <w:rPr>
          <w:b/>
          <w:i/>
          <w:sz w:val="16"/>
          <w:szCs w:val="16"/>
          <w:lang w:val="es-MX"/>
        </w:rPr>
      </w:pPr>
      <w:r w:rsidRPr="004B4A5F">
        <w:rPr>
          <w:b/>
          <w:i/>
          <w:sz w:val="16"/>
          <w:szCs w:val="16"/>
          <w:lang w:val="es-MX"/>
        </w:rPr>
        <w:t xml:space="preserve">Fracción </w:t>
      </w:r>
      <w:proofErr w:type="gramStart"/>
      <w:r w:rsidR="008B3CA3">
        <w:rPr>
          <w:b/>
          <w:i/>
          <w:sz w:val="16"/>
          <w:szCs w:val="16"/>
          <w:lang w:val="es-MX"/>
        </w:rPr>
        <w:t>r</w:t>
      </w:r>
      <w:r w:rsidRPr="004B4A5F">
        <w:rPr>
          <w:b/>
          <w:i/>
          <w:sz w:val="16"/>
          <w:szCs w:val="16"/>
          <w:lang w:val="es-MX"/>
        </w:rPr>
        <w:t xml:space="preserve">eformada, </w:t>
      </w:r>
      <w:r w:rsidRPr="004B4A5F">
        <w:rPr>
          <w:b/>
          <w:i/>
          <w:sz w:val="16"/>
          <w:szCs w:val="16"/>
        </w:rPr>
        <w:t xml:space="preserve"> </w:t>
      </w:r>
      <w:r w:rsidRPr="004B4A5F">
        <w:rPr>
          <w:b/>
          <w:i/>
          <w:sz w:val="16"/>
          <w:szCs w:val="16"/>
          <w:lang w:val="es-MX"/>
        </w:rPr>
        <w:t>P.O.</w:t>
      </w:r>
      <w:proofErr w:type="gramEnd"/>
      <w:r w:rsidRPr="004B4A5F">
        <w:rPr>
          <w:b/>
          <w:i/>
          <w:sz w:val="16"/>
          <w:szCs w:val="16"/>
          <w:lang w:val="es-MX"/>
        </w:rPr>
        <w:t xml:space="preserve"> Edición Vespertina No. 23, del 21 de febrero de 2024</w:t>
      </w:r>
    </w:p>
    <w:p w14:paraId="37189B51" w14:textId="77777777" w:rsidR="001F5E14" w:rsidRDefault="001F5E14" w:rsidP="001F5E14">
      <w:pPr>
        <w:jc w:val="right"/>
        <w:rPr>
          <w:rFonts w:cs="Arial"/>
          <w:b/>
          <w:sz w:val="16"/>
          <w:szCs w:val="16"/>
          <w:lang w:val="es-MX"/>
        </w:rPr>
      </w:pPr>
      <w:hyperlink r:id="rId301" w:history="1">
        <w:r w:rsidRPr="004F7F06">
          <w:rPr>
            <w:rStyle w:val="Hipervnculo"/>
            <w:rFonts w:cs="Arial"/>
            <w:b/>
            <w:sz w:val="16"/>
            <w:szCs w:val="16"/>
            <w:lang w:val="es-MX"/>
          </w:rPr>
          <w:t>https://po.tamaulipas.gob.mx/wp-content/uploads/2024/02/cxlix-23-210224-EV.pdf</w:t>
        </w:r>
      </w:hyperlink>
    </w:p>
    <w:p w14:paraId="53D23E53" w14:textId="77777777" w:rsidR="001560D4" w:rsidRPr="001560D4" w:rsidRDefault="001560D4" w:rsidP="001560D4">
      <w:pPr>
        <w:pStyle w:val="Default"/>
        <w:tabs>
          <w:tab w:val="left" w:pos="426"/>
        </w:tabs>
        <w:jc w:val="right"/>
        <w:rPr>
          <w:sz w:val="20"/>
          <w:szCs w:val="20"/>
          <w:lang w:val="es-MX"/>
        </w:rPr>
      </w:pPr>
    </w:p>
    <w:p w14:paraId="43ADE7D2" w14:textId="77777777" w:rsidR="000E458E" w:rsidRPr="005138DA" w:rsidRDefault="0052735B" w:rsidP="00D86F83">
      <w:pPr>
        <w:pStyle w:val="Default"/>
        <w:numPr>
          <w:ilvl w:val="0"/>
          <w:numId w:val="43"/>
        </w:numPr>
        <w:tabs>
          <w:tab w:val="clear" w:pos="780"/>
          <w:tab w:val="left" w:pos="426"/>
        </w:tabs>
        <w:ind w:left="0" w:firstLine="0"/>
        <w:jc w:val="both"/>
        <w:rPr>
          <w:color w:val="auto"/>
          <w:sz w:val="20"/>
          <w:szCs w:val="20"/>
          <w:lang w:val="es-MX"/>
        </w:rPr>
      </w:pPr>
      <w:r w:rsidRPr="00640B4E">
        <w:rPr>
          <w:color w:val="auto"/>
          <w:sz w:val="20"/>
          <w:szCs w:val="20"/>
          <w:lang w:val="es-MX"/>
        </w:rPr>
        <w:t>La aceptación por parte de los prestadores de servicios de dar cumplimiento a la normatividad operativa para el Sector Agua del Estado.</w:t>
      </w:r>
    </w:p>
    <w:p w14:paraId="01A32BD3" w14:textId="77777777" w:rsidR="00D86F83" w:rsidRPr="001F5E14" w:rsidRDefault="00D86F83" w:rsidP="00D86F83">
      <w:pPr>
        <w:pStyle w:val="Default"/>
        <w:tabs>
          <w:tab w:val="left" w:pos="426"/>
        </w:tabs>
        <w:jc w:val="both"/>
        <w:rPr>
          <w:color w:val="auto"/>
          <w:sz w:val="10"/>
          <w:szCs w:val="10"/>
          <w:lang w:val="es-MX"/>
        </w:rPr>
      </w:pPr>
    </w:p>
    <w:p w14:paraId="6BD4EA88"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VI</w:t>
      </w:r>
    </w:p>
    <w:p w14:paraId="62365C0A" w14:textId="77777777" w:rsidR="0052735B" w:rsidRPr="00640B4E" w:rsidRDefault="0052735B">
      <w:pPr>
        <w:jc w:val="center"/>
        <w:rPr>
          <w:rFonts w:cs="Arial"/>
          <w:b/>
          <w:sz w:val="20"/>
          <w:szCs w:val="20"/>
        </w:rPr>
      </w:pPr>
      <w:r w:rsidRPr="00640B4E">
        <w:rPr>
          <w:rFonts w:cs="Arial"/>
          <w:b/>
          <w:sz w:val="20"/>
          <w:szCs w:val="20"/>
        </w:rPr>
        <w:t>DE LOS PROGRAMAS HIDRÁULICOS</w:t>
      </w:r>
    </w:p>
    <w:p w14:paraId="5A75E1F1" w14:textId="77777777" w:rsidR="0052735B" w:rsidRPr="00487C02" w:rsidRDefault="0052735B">
      <w:pPr>
        <w:pStyle w:val="Default"/>
        <w:jc w:val="both"/>
        <w:rPr>
          <w:color w:val="auto"/>
          <w:sz w:val="10"/>
          <w:szCs w:val="10"/>
          <w:lang w:val="es-MX"/>
        </w:rPr>
      </w:pPr>
    </w:p>
    <w:p w14:paraId="7769D37B"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93.</w:t>
      </w:r>
    </w:p>
    <w:p w14:paraId="31E31C55" w14:textId="77777777" w:rsidR="0052735B" w:rsidRPr="00D36B23" w:rsidRDefault="0052735B">
      <w:pPr>
        <w:pStyle w:val="Default"/>
        <w:jc w:val="both"/>
        <w:rPr>
          <w:b/>
          <w:color w:val="auto"/>
          <w:sz w:val="6"/>
          <w:szCs w:val="6"/>
          <w:lang w:val="es-MX"/>
        </w:rPr>
      </w:pPr>
    </w:p>
    <w:p w14:paraId="70C2AC16" w14:textId="77777777" w:rsidR="00B91F6F" w:rsidRPr="00B91F6F" w:rsidRDefault="0052735B" w:rsidP="00B91F6F">
      <w:pPr>
        <w:pStyle w:val="Default"/>
        <w:jc w:val="both"/>
        <w:rPr>
          <w:sz w:val="20"/>
          <w:szCs w:val="20"/>
          <w:lang w:val="es-MX"/>
        </w:rPr>
      </w:pPr>
      <w:r w:rsidRPr="00640B4E">
        <w:rPr>
          <w:color w:val="auto"/>
          <w:sz w:val="20"/>
          <w:szCs w:val="20"/>
          <w:lang w:val="es-MX"/>
        </w:rPr>
        <w:t xml:space="preserve">1. </w:t>
      </w:r>
      <w:r w:rsidR="00B91F6F" w:rsidRPr="00B91F6F">
        <w:rPr>
          <w:sz w:val="20"/>
          <w:szCs w:val="20"/>
          <w:lang w:val="es-MX"/>
        </w:rPr>
        <w:t>El Ejecutivo del Estado, por medio de la Secretaría, elaborará y presentará el Programa Hidráulico de</w:t>
      </w:r>
      <w:r w:rsidR="00B91F6F">
        <w:rPr>
          <w:sz w:val="20"/>
          <w:szCs w:val="20"/>
          <w:lang w:val="es-MX"/>
        </w:rPr>
        <w:t xml:space="preserve"> </w:t>
      </w:r>
      <w:r w:rsidR="00B91F6F" w:rsidRPr="00B91F6F">
        <w:rPr>
          <w:sz w:val="20"/>
          <w:szCs w:val="20"/>
          <w:lang w:val="es-MX"/>
        </w:rPr>
        <w:t>la</w:t>
      </w:r>
      <w:r w:rsidR="00B91F6F">
        <w:rPr>
          <w:sz w:val="20"/>
          <w:szCs w:val="20"/>
          <w:lang w:val="es-MX"/>
        </w:rPr>
        <w:t xml:space="preserve"> </w:t>
      </w:r>
      <w:r w:rsidR="00B91F6F" w:rsidRPr="00B91F6F">
        <w:rPr>
          <w:sz w:val="20"/>
          <w:szCs w:val="20"/>
          <w:lang w:val="es-MX"/>
        </w:rPr>
        <w:t>Administración, dentro de los 120 días posteriores a la presentación del Plan Estatal de Desarrollo.</w:t>
      </w:r>
    </w:p>
    <w:p w14:paraId="7750C592" w14:textId="56B125BE" w:rsidR="00B91F6F" w:rsidRDefault="00B91F6F" w:rsidP="00B91F6F">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DFD3206" w14:textId="77777777" w:rsidR="001F5E14" w:rsidRDefault="001F5E14" w:rsidP="001F5E14">
      <w:pPr>
        <w:jc w:val="right"/>
        <w:rPr>
          <w:rFonts w:cs="Arial"/>
          <w:b/>
          <w:sz w:val="16"/>
          <w:szCs w:val="16"/>
          <w:lang w:val="es-MX"/>
        </w:rPr>
      </w:pPr>
      <w:hyperlink r:id="rId302" w:history="1">
        <w:r w:rsidRPr="004F7F06">
          <w:rPr>
            <w:rStyle w:val="Hipervnculo"/>
            <w:rFonts w:cs="Arial"/>
            <w:b/>
            <w:sz w:val="16"/>
            <w:szCs w:val="16"/>
            <w:lang w:val="es-MX"/>
          </w:rPr>
          <w:t>https://po.tamaulipas.gob.mx/wp-content/uploads/2024/02/cxlix-23-210224-EV.pdf</w:t>
        </w:r>
      </w:hyperlink>
    </w:p>
    <w:p w14:paraId="6BBC2C08" w14:textId="77777777" w:rsidR="00B91F6F" w:rsidRPr="00EF729F" w:rsidRDefault="00B91F6F" w:rsidP="00B91F6F">
      <w:pPr>
        <w:pStyle w:val="Prrafodelista"/>
        <w:autoSpaceDE w:val="0"/>
        <w:autoSpaceDN w:val="0"/>
        <w:adjustRightInd w:val="0"/>
        <w:ind w:left="1004"/>
        <w:jc w:val="right"/>
        <w:rPr>
          <w:rStyle w:val="Hipervnculo"/>
          <w:b/>
          <w:i/>
          <w:sz w:val="10"/>
          <w:szCs w:val="10"/>
          <w:lang w:val="es-MX"/>
        </w:rPr>
      </w:pPr>
    </w:p>
    <w:p w14:paraId="2CF21D6D" w14:textId="77777777" w:rsidR="0052735B" w:rsidRPr="00640B4E" w:rsidRDefault="0052735B">
      <w:pPr>
        <w:pStyle w:val="Default"/>
        <w:jc w:val="both"/>
        <w:rPr>
          <w:color w:val="auto"/>
          <w:sz w:val="20"/>
          <w:szCs w:val="20"/>
          <w:lang w:val="es-MX"/>
        </w:rPr>
      </w:pPr>
      <w:r w:rsidRPr="00640B4E">
        <w:rPr>
          <w:color w:val="auto"/>
          <w:sz w:val="20"/>
          <w:szCs w:val="20"/>
          <w:lang w:val="es-MX"/>
        </w:rPr>
        <w:t>2. El Programa Hidráulico de la Administración estará conformado por acciones y proyectos de carácter estatal y municipal que se pretendan realizar en el período correspondiente a la administración pública del Estado, en concordancia con el Plan Estatal de Desarrollo.</w:t>
      </w:r>
    </w:p>
    <w:p w14:paraId="1DF982DF" w14:textId="77777777" w:rsidR="004656D5" w:rsidRPr="00322616" w:rsidRDefault="004656D5">
      <w:pPr>
        <w:pStyle w:val="Default"/>
        <w:jc w:val="both"/>
        <w:rPr>
          <w:b/>
          <w:color w:val="auto"/>
          <w:sz w:val="16"/>
          <w:szCs w:val="16"/>
          <w:lang w:val="es-MX"/>
        </w:rPr>
      </w:pPr>
    </w:p>
    <w:p w14:paraId="75C0778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94.</w:t>
      </w:r>
    </w:p>
    <w:p w14:paraId="73B6812F" w14:textId="77777777" w:rsidR="0052735B" w:rsidRPr="00D36B23" w:rsidRDefault="0052735B">
      <w:pPr>
        <w:pStyle w:val="Default"/>
        <w:jc w:val="both"/>
        <w:rPr>
          <w:b/>
          <w:color w:val="auto"/>
          <w:sz w:val="6"/>
          <w:szCs w:val="6"/>
          <w:lang w:val="es-MX"/>
        </w:rPr>
      </w:pPr>
    </w:p>
    <w:p w14:paraId="3B86CDC1" w14:textId="77777777" w:rsidR="00B91F6F" w:rsidRDefault="00B91F6F" w:rsidP="00B91F6F">
      <w:pPr>
        <w:pStyle w:val="Default"/>
        <w:jc w:val="both"/>
        <w:rPr>
          <w:sz w:val="20"/>
          <w:szCs w:val="20"/>
          <w:lang w:val="es-MX"/>
        </w:rPr>
      </w:pPr>
      <w:r w:rsidRPr="00B91F6F">
        <w:rPr>
          <w:sz w:val="20"/>
          <w:szCs w:val="20"/>
          <w:lang w:val="es-MX"/>
        </w:rPr>
        <w:t>1. La Secretaría deberá presentar, a más tardar el 30 de octubre de cada ejercicio fiscal, el Programa</w:t>
      </w:r>
      <w:r>
        <w:rPr>
          <w:sz w:val="20"/>
          <w:szCs w:val="20"/>
          <w:lang w:val="es-MX"/>
        </w:rPr>
        <w:t xml:space="preserve"> </w:t>
      </w:r>
      <w:r w:rsidRPr="00B91F6F">
        <w:rPr>
          <w:sz w:val="20"/>
          <w:szCs w:val="20"/>
          <w:lang w:val="es-MX"/>
        </w:rPr>
        <w:t>Operativo Hidráulico Anual del Estado, con la finalidad de que se ejerza en el siguiente año.</w:t>
      </w:r>
    </w:p>
    <w:p w14:paraId="5EDACA32" w14:textId="77777777" w:rsidR="00B91F6F" w:rsidRPr="00B91F6F" w:rsidRDefault="00B91F6F" w:rsidP="00B91F6F">
      <w:pPr>
        <w:pStyle w:val="Default"/>
        <w:jc w:val="both"/>
        <w:rPr>
          <w:sz w:val="20"/>
          <w:szCs w:val="20"/>
          <w:lang w:val="es-MX"/>
        </w:rPr>
      </w:pPr>
      <w:r w:rsidRPr="00B91F6F">
        <w:rPr>
          <w:sz w:val="20"/>
          <w:szCs w:val="20"/>
          <w:lang w:val="es-MX"/>
        </w:rPr>
        <w:t>2. El Programa Operativo Hidráulico Anual estará conformado por proyectos de carácter estatal y municipal. Por lo tanto, los ayuntamientos y usuarios organizados que hayan realizado convenios con la Secretaría deberán entregar sus propuestas a más tardar el 30 de septiembre de cada ejercicio fiscal, con objeto de</w:t>
      </w:r>
      <w:r>
        <w:rPr>
          <w:sz w:val="20"/>
          <w:szCs w:val="20"/>
          <w:lang w:val="es-MX"/>
        </w:rPr>
        <w:t xml:space="preserve"> </w:t>
      </w:r>
      <w:r w:rsidRPr="00B91F6F">
        <w:rPr>
          <w:sz w:val="20"/>
          <w:szCs w:val="20"/>
          <w:lang w:val="es-MX"/>
        </w:rPr>
        <w:t>que puedan incorporarse al Programa Operativo Hidráulico Anual del Estado.</w:t>
      </w:r>
    </w:p>
    <w:p w14:paraId="0A8BBF1A" w14:textId="11F16DDF"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7EDC40F" w14:textId="77777777" w:rsidR="001F5E14" w:rsidRDefault="001F5E14" w:rsidP="001F5E14">
      <w:pPr>
        <w:jc w:val="right"/>
        <w:rPr>
          <w:rFonts w:cs="Arial"/>
          <w:b/>
          <w:sz w:val="16"/>
          <w:szCs w:val="16"/>
          <w:lang w:val="es-MX"/>
        </w:rPr>
      </w:pPr>
      <w:hyperlink r:id="rId303" w:history="1">
        <w:r w:rsidRPr="004F7F06">
          <w:rPr>
            <w:rStyle w:val="Hipervnculo"/>
            <w:rFonts w:cs="Arial"/>
            <w:b/>
            <w:sz w:val="16"/>
            <w:szCs w:val="16"/>
            <w:lang w:val="es-MX"/>
          </w:rPr>
          <w:t>https://po.tamaulipas.gob.mx/wp-content/uploads/2024/02/cxlix-23-210224-EV.pdf</w:t>
        </w:r>
      </w:hyperlink>
    </w:p>
    <w:p w14:paraId="36B27C3D" w14:textId="77777777" w:rsidR="004656D5" w:rsidRPr="00EF729F" w:rsidRDefault="004656D5" w:rsidP="004656D5">
      <w:pPr>
        <w:pStyle w:val="Default"/>
        <w:jc w:val="right"/>
        <w:rPr>
          <w:b/>
          <w:i/>
          <w:color w:val="0000FF" w:themeColor="hyperlink"/>
          <w:sz w:val="16"/>
          <w:szCs w:val="16"/>
          <w:u w:val="single"/>
          <w:lang w:val="es-MX"/>
        </w:rPr>
      </w:pPr>
    </w:p>
    <w:p w14:paraId="6F50F368" w14:textId="77777777" w:rsidR="0052735B" w:rsidRPr="00640B4E" w:rsidRDefault="0052735B">
      <w:pPr>
        <w:pStyle w:val="Default"/>
        <w:jc w:val="both"/>
        <w:rPr>
          <w:b/>
          <w:color w:val="auto"/>
          <w:sz w:val="20"/>
          <w:szCs w:val="20"/>
          <w:lang w:val="es-MX"/>
        </w:rPr>
      </w:pPr>
      <w:r w:rsidRPr="00640B4E">
        <w:rPr>
          <w:b/>
          <w:color w:val="auto"/>
          <w:sz w:val="20"/>
          <w:szCs w:val="20"/>
          <w:lang w:val="es-MX"/>
        </w:rPr>
        <w:t>Artículo 95.</w:t>
      </w:r>
    </w:p>
    <w:p w14:paraId="0F96C59C" w14:textId="77777777" w:rsidR="0052735B" w:rsidRPr="00D36B23" w:rsidRDefault="0052735B">
      <w:pPr>
        <w:pStyle w:val="Default"/>
        <w:jc w:val="both"/>
        <w:rPr>
          <w:b/>
          <w:color w:val="auto"/>
          <w:sz w:val="6"/>
          <w:szCs w:val="6"/>
          <w:lang w:val="es-MX"/>
        </w:rPr>
      </w:pPr>
    </w:p>
    <w:p w14:paraId="2627A9A5" w14:textId="77777777" w:rsidR="00DF7EF1" w:rsidRPr="00B91F6F" w:rsidRDefault="00B91F6F" w:rsidP="00B91F6F">
      <w:pPr>
        <w:jc w:val="both"/>
        <w:rPr>
          <w:rFonts w:cs="Arial"/>
          <w:sz w:val="20"/>
          <w:szCs w:val="20"/>
          <w:lang w:val="es-MX"/>
        </w:rPr>
      </w:pPr>
      <w:r w:rsidRPr="00B91F6F">
        <w:rPr>
          <w:rFonts w:cs="Arial"/>
          <w:sz w:val="20"/>
          <w:szCs w:val="20"/>
          <w:lang w:val="es-MX"/>
        </w:rPr>
        <w:t>Se promoverá la realización de convenios entre la Secretaría y los ayuntamientos, así como con los</w:t>
      </w:r>
      <w:r>
        <w:rPr>
          <w:rFonts w:cs="Arial"/>
          <w:sz w:val="20"/>
          <w:szCs w:val="20"/>
          <w:lang w:val="es-MX"/>
        </w:rPr>
        <w:t xml:space="preserve"> </w:t>
      </w:r>
      <w:r w:rsidRPr="00B91F6F">
        <w:rPr>
          <w:rFonts w:cs="Arial"/>
          <w:sz w:val="20"/>
          <w:szCs w:val="20"/>
          <w:lang w:val="es-MX"/>
        </w:rPr>
        <w:t>usuarios organizados para coordinarse en la elaboración del Programa Hidráulico de la Administración y los</w:t>
      </w:r>
      <w:r>
        <w:rPr>
          <w:rFonts w:cs="Arial"/>
          <w:sz w:val="20"/>
          <w:szCs w:val="20"/>
          <w:lang w:val="es-MX"/>
        </w:rPr>
        <w:t xml:space="preserve"> </w:t>
      </w:r>
      <w:r w:rsidRPr="00B91F6F">
        <w:rPr>
          <w:rFonts w:cs="Arial"/>
          <w:sz w:val="20"/>
          <w:szCs w:val="20"/>
          <w:lang w:val="es-MX"/>
        </w:rPr>
        <w:t>Programas Operativos Hidráulicos Anuales.</w:t>
      </w:r>
    </w:p>
    <w:p w14:paraId="5AA3ECB7" w14:textId="7B367E40"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6409CC7" w14:textId="77777777" w:rsidR="001F5E14" w:rsidRDefault="001F5E14" w:rsidP="001F5E14">
      <w:pPr>
        <w:jc w:val="right"/>
        <w:rPr>
          <w:rFonts w:cs="Arial"/>
          <w:b/>
          <w:sz w:val="16"/>
          <w:szCs w:val="16"/>
          <w:lang w:val="es-MX"/>
        </w:rPr>
      </w:pPr>
      <w:hyperlink r:id="rId304" w:history="1">
        <w:r w:rsidRPr="004F7F06">
          <w:rPr>
            <w:rStyle w:val="Hipervnculo"/>
            <w:rFonts w:cs="Arial"/>
            <w:b/>
            <w:sz w:val="16"/>
            <w:szCs w:val="16"/>
            <w:lang w:val="es-MX"/>
          </w:rPr>
          <w:t>https://po.tamaulipas.gob.mx/wp-content/uploads/2024/02/cxlix-23-210224-EV.pdf</w:t>
        </w:r>
      </w:hyperlink>
    </w:p>
    <w:p w14:paraId="723ACAEB" w14:textId="77777777" w:rsidR="00934EB3" w:rsidRPr="00EF729F" w:rsidRDefault="00934EB3" w:rsidP="00717272">
      <w:pPr>
        <w:pStyle w:val="Default"/>
        <w:jc w:val="right"/>
        <w:rPr>
          <w:rStyle w:val="Hipervnculo"/>
          <w:b/>
          <w:i/>
          <w:sz w:val="10"/>
          <w:szCs w:val="10"/>
          <w:lang w:val="es-MX"/>
        </w:rPr>
      </w:pPr>
    </w:p>
    <w:p w14:paraId="3185F88B" w14:textId="77777777" w:rsidR="00EC64C8" w:rsidRDefault="00EC64C8">
      <w:pPr>
        <w:jc w:val="both"/>
        <w:rPr>
          <w:rFonts w:cs="Arial"/>
          <w:b/>
          <w:sz w:val="20"/>
          <w:szCs w:val="20"/>
        </w:rPr>
      </w:pPr>
    </w:p>
    <w:p w14:paraId="4920FB06" w14:textId="77777777" w:rsidR="00EC64C8" w:rsidRDefault="00EC64C8">
      <w:pPr>
        <w:jc w:val="both"/>
        <w:rPr>
          <w:rFonts w:cs="Arial"/>
          <w:b/>
          <w:sz w:val="20"/>
          <w:szCs w:val="20"/>
        </w:rPr>
      </w:pPr>
    </w:p>
    <w:p w14:paraId="05444786" w14:textId="77777777" w:rsidR="00EC64C8" w:rsidRDefault="00EC64C8">
      <w:pPr>
        <w:jc w:val="both"/>
        <w:rPr>
          <w:rFonts w:cs="Arial"/>
          <w:b/>
          <w:sz w:val="20"/>
          <w:szCs w:val="20"/>
        </w:rPr>
      </w:pPr>
    </w:p>
    <w:p w14:paraId="0F96E6DD" w14:textId="114AFFCE" w:rsidR="0052735B" w:rsidRPr="00640B4E" w:rsidRDefault="0052735B">
      <w:pPr>
        <w:jc w:val="both"/>
        <w:rPr>
          <w:rFonts w:cs="Arial"/>
          <w:b/>
          <w:sz w:val="20"/>
          <w:szCs w:val="20"/>
        </w:rPr>
      </w:pPr>
      <w:r w:rsidRPr="00640B4E">
        <w:rPr>
          <w:rFonts w:cs="Arial"/>
          <w:b/>
          <w:sz w:val="20"/>
          <w:szCs w:val="20"/>
        </w:rPr>
        <w:lastRenderedPageBreak/>
        <w:t>Artículo 96.</w:t>
      </w:r>
    </w:p>
    <w:p w14:paraId="2B236F93" w14:textId="77777777" w:rsidR="0052735B" w:rsidRPr="00D36B23" w:rsidRDefault="0052735B">
      <w:pPr>
        <w:jc w:val="both"/>
        <w:rPr>
          <w:rFonts w:cs="Arial"/>
          <w:b/>
          <w:sz w:val="6"/>
          <w:szCs w:val="6"/>
        </w:rPr>
      </w:pPr>
    </w:p>
    <w:p w14:paraId="097C123A" w14:textId="77777777" w:rsidR="00B91F6F" w:rsidRDefault="00B91F6F" w:rsidP="00B91F6F">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516D41">
        <w:rPr>
          <w:rFonts w:cs="Arial"/>
          <w:bCs/>
          <w:sz w:val="20"/>
          <w:szCs w:val="20"/>
        </w:rPr>
        <w:t xml:space="preserve">deroga </w:t>
      </w:r>
      <w:r>
        <w:rPr>
          <w:rFonts w:cs="Arial"/>
          <w:bCs/>
          <w:sz w:val="20"/>
          <w:szCs w:val="20"/>
        </w:rPr>
        <w:t xml:space="preserve">(Decreto 65-813, 6 de febrero de 2024). </w:t>
      </w:r>
    </w:p>
    <w:p w14:paraId="77D3FAE8" w14:textId="30904D64"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8B3CA3">
        <w:rPr>
          <w:rFonts w:cs="Arial"/>
          <w:b/>
          <w:i/>
          <w:sz w:val="16"/>
          <w:szCs w:val="16"/>
          <w:lang w:val="es-MX"/>
        </w:rPr>
        <w:t>d</w:t>
      </w:r>
      <w:r>
        <w:rPr>
          <w:rFonts w:cs="Arial"/>
          <w:b/>
          <w:i/>
          <w:sz w:val="16"/>
          <w:szCs w:val="16"/>
          <w:lang w:val="es-MX"/>
        </w:rPr>
        <w:t xml:space="preserve">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7CB548A" w14:textId="77777777" w:rsidR="001F5E14" w:rsidRDefault="001F5E14" w:rsidP="001F5E14">
      <w:pPr>
        <w:jc w:val="right"/>
        <w:rPr>
          <w:rFonts w:cs="Arial"/>
          <w:b/>
          <w:sz w:val="16"/>
          <w:szCs w:val="16"/>
          <w:lang w:val="es-MX"/>
        </w:rPr>
      </w:pPr>
      <w:hyperlink r:id="rId305" w:history="1">
        <w:r w:rsidRPr="004F7F06">
          <w:rPr>
            <w:rStyle w:val="Hipervnculo"/>
            <w:rFonts w:cs="Arial"/>
            <w:b/>
            <w:sz w:val="16"/>
            <w:szCs w:val="16"/>
            <w:lang w:val="es-MX"/>
          </w:rPr>
          <w:t>https://po.tamaulipas.gob.mx/wp-content/uploads/2024/02/cxlix-23-210224-EV.pdf</w:t>
        </w:r>
      </w:hyperlink>
    </w:p>
    <w:p w14:paraId="6F932902" w14:textId="77777777" w:rsidR="004656D5" w:rsidRPr="00EF729F" w:rsidRDefault="004656D5" w:rsidP="00B91F6F">
      <w:pPr>
        <w:tabs>
          <w:tab w:val="left" w:pos="709"/>
          <w:tab w:val="left" w:pos="8010"/>
        </w:tabs>
        <w:autoSpaceDE w:val="0"/>
        <w:autoSpaceDN w:val="0"/>
        <w:adjustRightInd w:val="0"/>
        <w:ind w:right="48"/>
        <w:jc w:val="both"/>
        <w:rPr>
          <w:rFonts w:cs="Arial"/>
          <w:bCs/>
          <w:sz w:val="10"/>
          <w:szCs w:val="10"/>
          <w:lang w:val="es-MX"/>
        </w:rPr>
      </w:pPr>
    </w:p>
    <w:p w14:paraId="0D44D5AA"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QUINTO</w:t>
      </w:r>
    </w:p>
    <w:p w14:paraId="24C59CC6" w14:textId="77777777" w:rsidR="0052735B" w:rsidRPr="00640B4E" w:rsidRDefault="0052735B">
      <w:pPr>
        <w:pStyle w:val="CM26"/>
        <w:spacing w:after="0"/>
        <w:jc w:val="center"/>
        <w:rPr>
          <w:rFonts w:cs="Arial"/>
          <w:sz w:val="20"/>
          <w:szCs w:val="20"/>
        </w:rPr>
      </w:pPr>
      <w:r w:rsidRPr="00640B4E">
        <w:rPr>
          <w:rFonts w:cs="Arial"/>
          <w:b/>
          <w:bCs/>
          <w:sz w:val="20"/>
          <w:szCs w:val="20"/>
        </w:rPr>
        <w:t>DE LA EVALUACIÓN Y EL CONTROL</w:t>
      </w:r>
    </w:p>
    <w:p w14:paraId="4C1C0C61" w14:textId="77777777" w:rsidR="0052735B" w:rsidRPr="00487C02" w:rsidRDefault="0052735B">
      <w:pPr>
        <w:pStyle w:val="Default"/>
        <w:rPr>
          <w:color w:val="auto"/>
          <w:sz w:val="8"/>
          <w:szCs w:val="8"/>
        </w:rPr>
      </w:pPr>
    </w:p>
    <w:p w14:paraId="6B13C4C5"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ÚNICO</w:t>
      </w:r>
    </w:p>
    <w:p w14:paraId="7070AA1B" w14:textId="77777777" w:rsidR="0052735B" w:rsidRPr="00640B4E" w:rsidRDefault="0052735B">
      <w:pPr>
        <w:pStyle w:val="Default"/>
        <w:jc w:val="center"/>
        <w:rPr>
          <w:b/>
          <w:color w:val="auto"/>
          <w:sz w:val="20"/>
          <w:szCs w:val="20"/>
        </w:rPr>
      </w:pPr>
      <w:r w:rsidRPr="00640B4E">
        <w:rPr>
          <w:b/>
          <w:color w:val="auto"/>
          <w:sz w:val="20"/>
          <w:szCs w:val="20"/>
        </w:rPr>
        <w:t>DEL SISTEMA DE CONTROL DE LA PRODUCTIVIDAD Y CALIDAD DEL SECTOR AGUA DEL ESTADO.</w:t>
      </w:r>
    </w:p>
    <w:p w14:paraId="2D3AC76B" w14:textId="77777777" w:rsidR="00482C52" w:rsidRPr="00487C02" w:rsidRDefault="00482C52">
      <w:pPr>
        <w:jc w:val="both"/>
        <w:rPr>
          <w:rFonts w:cs="Arial"/>
          <w:b/>
          <w:sz w:val="10"/>
          <w:szCs w:val="10"/>
        </w:rPr>
      </w:pPr>
    </w:p>
    <w:p w14:paraId="43012638" w14:textId="77777777" w:rsidR="0052735B" w:rsidRPr="00640B4E" w:rsidRDefault="0052735B">
      <w:pPr>
        <w:jc w:val="both"/>
        <w:rPr>
          <w:rFonts w:cs="Arial"/>
          <w:b/>
          <w:sz w:val="20"/>
          <w:szCs w:val="20"/>
        </w:rPr>
      </w:pPr>
      <w:r w:rsidRPr="00640B4E">
        <w:rPr>
          <w:rFonts w:cs="Arial"/>
          <w:b/>
          <w:sz w:val="20"/>
          <w:szCs w:val="20"/>
        </w:rPr>
        <w:t>Artículo 97.</w:t>
      </w:r>
    </w:p>
    <w:p w14:paraId="1E23FDB9" w14:textId="77777777" w:rsidR="0052735B" w:rsidRPr="00D36B23" w:rsidRDefault="0052735B">
      <w:pPr>
        <w:jc w:val="both"/>
        <w:rPr>
          <w:rFonts w:cs="Arial"/>
          <w:b/>
          <w:sz w:val="6"/>
          <w:szCs w:val="6"/>
        </w:rPr>
      </w:pPr>
    </w:p>
    <w:p w14:paraId="65C971B4" w14:textId="77777777" w:rsidR="00B91F6F" w:rsidRDefault="00B91F6F" w:rsidP="00B91F6F">
      <w:pPr>
        <w:jc w:val="both"/>
        <w:rPr>
          <w:rFonts w:cs="Arial"/>
          <w:sz w:val="20"/>
          <w:szCs w:val="20"/>
          <w:lang w:val="es-MX"/>
        </w:rPr>
      </w:pPr>
      <w:r w:rsidRPr="00B91F6F">
        <w:rPr>
          <w:rFonts w:cs="Arial"/>
          <w:sz w:val="20"/>
          <w:szCs w:val="20"/>
          <w:lang w:val="es-MX"/>
        </w:rPr>
        <w:t>1. Con la finalidad de ejercer las funciones de evaluación y control relacionadas con el cumplimiento de las</w:t>
      </w:r>
      <w:r>
        <w:rPr>
          <w:rFonts w:cs="Arial"/>
          <w:sz w:val="20"/>
          <w:szCs w:val="20"/>
          <w:lang w:val="es-MX"/>
        </w:rPr>
        <w:t xml:space="preserve"> </w:t>
      </w:r>
      <w:r w:rsidRPr="00B91F6F">
        <w:rPr>
          <w:rFonts w:cs="Arial"/>
          <w:sz w:val="20"/>
          <w:szCs w:val="20"/>
          <w:lang w:val="es-MX"/>
        </w:rPr>
        <w:t>leyes, reglamentos, normas, políticas y estándares aplicables al uso y aprovechamiento del agua y a la prestación de los servicios públicos inherentes, se integrará el Sistema de Control de la Productividad y Calidad del Sector Agua del Estado.</w:t>
      </w:r>
    </w:p>
    <w:p w14:paraId="7C1BFBE0" w14:textId="77777777" w:rsidR="00B91F6F" w:rsidRPr="00B91F6F" w:rsidRDefault="00B91F6F" w:rsidP="00B91F6F">
      <w:pPr>
        <w:jc w:val="both"/>
        <w:rPr>
          <w:rFonts w:cs="Arial"/>
          <w:sz w:val="20"/>
          <w:szCs w:val="20"/>
          <w:lang w:val="es-MX"/>
        </w:rPr>
      </w:pPr>
    </w:p>
    <w:p w14:paraId="589AB962" w14:textId="77777777" w:rsidR="00B91F6F" w:rsidRPr="00B91F6F" w:rsidRDefault="00B91F6F" w:rsidP="00B91F6F">
      <w:pPr>
        <w:jc w:val="both"/>
        <w:rPr>
          <w:rFonts w:cs="Arial"/>
          <w:sz w:val="20"/>
          <w:szCs w:val="20"/>
          <w:lang w:val="es-MX"/>
        </w:rPr>
      </w:pPr>
      <w:r w:rsidRPr="00B91F6F">
        <w:rPr>
          <w:rFonts w:cs="Arial"/>
          <w:sz w:val="20"/>
          <w:szCs w:val="20"/>
          <w:lang w:val="es-MX"/>
        </w:rPr>
        <w:t>2. El Sistema será operado por la Secretaría para ejercer las atribuciones que le confiere esta ley respecto a la evaluación y control de todos los procesos relacionados con la prestación de los servicios públicos y el</w:t>
      </w:r>
      <w:r>
        <w:rPr>
          <w:rFonts w:cs="Arial"/>
          <w:sz w:val="20"/>
          <w:szCs w:val="20"/>
          <w:lang w:val="es-MX"/>
        </w:rPr>
        <w:t xml:space="preserve"> </w:t>
      </w:r>
      <w:r w:rsidRPr="00B91F6F">
        <w:rPr>
          <w:rFonts w:cs="Arial"/>
          <w:sz w:val="20"/>
          <w:szCs w:val="20"/>
          <w:lang w:val="es-MX"/>
        </w:rPr>
        <w:t>uso, aprovechamiento, contaminación y preservación del agua.</w:t>
      </w:r>
    </w:p>
    <w:p w14:paraId="44DDD40C" w14:textId="468F0845" w:rsidR="001F5E14" w:rsidRDefault="00B91F6F" w:rsidP="001F5E14">
      <w:pPr>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D1FE7FE" w14:textId="223F21D5" w:rsidR="001F5E14" w:rsidRDefault="001F5E14" w:rsidP="001F5E14">
      <w:pPr>
        <w:jc w:val="right"/>
        <w:rPr>
          <w:rFonts w:cs="Arial"/>
          <w:b/>
          <w:sz w:val="16"/>
          <w:szCs w:val="16"/>
          <w:lang w:val="es-MX"/>
        </w:rPr>
      </w:pPr>
      <w:hyperlink r:id="rId306" w:history="1">
        <w:r w:rsidRPr="004F7F06">
          <w:rPr>
            <w:rStyle w:val="Hipervnculo"/>
            <w:rFonts w:cs="Arial"/>
            <w:b/>
            <w:sz w:val="16"/>
            <w:szCs w:val="16"/>
            <w:lang w:val="es-MX"/>
          </w:rPr>
          <w:t>https://po.tamaulipas.gob.mx/wp-content/uploads/2024/02/cxlix-23-210224-EV.pdf</w:t>
        </w:r>
      </w:hyperlink>
    </w:p>
    <w:p w14:paraId="42C6CBEE" w14:textId="4C13EAC4" w:rsidR="00B91F6F" w:rsidRPr="00EF729F" w:rsidRDefault="00B91F6F" w:rsidP="00B91F6F">
      <w:pPr>
        <w:pStyle w:val="Prrafodelista"/>
        <w:autoSpaceDE w:val="0"/>
        <w:autoSpaceDN w:val="0"/>
        <w:adjustRightInd w:val="0"/>
        <w:ind w:left="1004"/>
        <w:jc w:val="right"/>
        <w:rPr>
          <w:rFonts w:cs="Arial"/>
          <w:b/>
          <w:sz w:val="20"/>
          <w:szCs w:val="20"/>
          <w:lang w:val="es-MX"/>
        </w:rPr>
      </w:pPr>
    </w:p>
    <w:p w14:paraId="534AF4EA" w14:textId="77777777" w:rsidR="0052735B" w:rsidRPr="001F5E14" w:rsidRDefault="0052735B">
      <w:pPr>
        <w:jc w:val="both"/>
        <w:rPr>
          <w:rFonts w:cs="Arial"/>
          <w:b/>
          <w:bCs/>
          <w:sz w:val="20"/>
          <w:szCs w:val="20"/>
        </w:rPr>
      </w:pPr>
      <w:r w:rsidRPr="001F5E14">
        <w:rPr>
          <w:rFonts w:cs="Arial"/>
          <w:b/>
          <w:bCs/>
          <w:sz w:val="20"/>
          <w:szCs w:val="20"/>
        </w:rPr>
        <w:t>Artículo 98.</w:t>
      </w:r>
    </w:p>
    <w:p w14:paraId="7DA2A04D" w14:textId="77777777" w:rsidR="0052735B" w:rsidRPr="00D36B23" w:rsidRDefault="0052735B">
      <w:pPr>
        <w:jc w:val="both"/>
        <w:rPr>
          <w:rFonts w:cs="Arial"/>
          <w:b/>
          <w:sz w:val="6"/>
          <w:szCs w:val="6"/>
        </w:rPr>
      </w:pPr>
    </w:p>
    <w:p w14:paraId="62ECAE5F" w14:textId="77777777" w:rsidR="00B91F6F" w:rsidRPr="00B91F6F" w:rsidRDefault="00B91F6F" w:rsidP="00B91F6F">
      <w:pPr>
        <w:jc w:val="both"/>
        <w:rPr>
          <w:rFonts w:cs="Arial"/>
          <w:sz w:val="20"/>
          <w:szCs w:val="20"/>
          <w:lang w:val="es-MX"/>
        </w:rPr>
      </w:pPr>
      <w:r w:rsidRPr="00B91F6F">
        <w:rPr>
          <w:rFonts w:cs="Arial"/>
          <w:sz w:val="20"/>
          <w:szCs w:val="20"/>
          <w:lang w:val="es-MX"/>
        </w:rPr>
        <w:t>La Secretaría, a través del Sistema de Control de la Productividad y Calidad del Sector Agua del Estado,</w:t>
      </w:r>
      <w:r>
        <w:rPr>
          <w:rFonts w:cs="Arial"/>
          <w:sz w:val="20"/>
          <w:szCs w:val="20"/>
          <w:lang w:val="es-MX"/>
        </w:rPr>
        <w:t xml:space="preserve"> </w:t>
      </w:r>
      <w:r w:rsidRPr="00B91F6F">
        <w:rPr>
          <w:rFonts w:cs="Arial"/>
          <w:sz w:val="20"/>
          <w:szCs w:val="20"/>
          <w:lang w:val="es-MX"/>
        </w:rPr>
        <w:t>tendrá a su cargo las siguientes funciones:</w:t>
      </w:r>
    </w:p>
    <w:p w14:paraId="30C2C940" w14:textId="58C966C8" w:rsidR="001F5E14" w:rsidRDefault="00B91F6F" w:rsidP="001F5E14">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314FD69" w14:textId="21F62916" w:rsidR="001F5E14" w:rsidRDefault="001F5E14" w:rsidP="001F5E14">
      <w:pPr>
        <w:jc w:val="right"/>
        <w:rPr>
          <w:rFonts w:cs="Arial"/>
          <w:b/>
          <w:sz w:val="16"/>
          <w:szCs w:val="16"/>
          <w:lang w:val="es-MX"/>
        </w:rPr>
      </w:pPr>
      <w:hyperlink r:id="rId307" w:history="1">
        <w:r w:rsidRPr="004F7F06">
          <w:rPr>
            <w:rStyle w:val="Hipervnculo"/>
            <w:rFonts w:cs="Arial"/>
            <w:b/>
            <w:sz w:val="16"/>
            <w:szCs w:val="16"/>
            <w:lang w:val="es-MX"/>
          </w:rPr>
          <w:t>https://po.tamaulipas.gob.mx/wp-content/uploads/2024/02/cxlix-23-210224-EV.pdf</w:t>
        </w:r>
      </w:hyperlink>
    </w:p>
    <w:p w14:paraId="2CEA4ADB" w14:textId="674A7D42" w:rsidR="00B91F6F" w:rsidRPr="00EF729F" w:rsidRDefault="00B91F6F" w:rsidP="00B91F6F">
      <w:pPr>
        <w:pStyle w:val="Prrafodelista"/>
        <w:autoSpaceDE w:val="0"/>
        <w:autoSpaceDN w:val="0"/>
        <w:adjustRightInd w:val="0"/>
        <w:ind w:left="1004"/>
        <w:jc w:val="right"/>
        <w:rPr>
          <w:rFonts w:cs="Arial"/>
          <w:b/>
          <w:sz w:val="20"/>
          <w:szCs w:val="20"/>
          <w:lang w:val="es-MX"/>
        </w:rPr>
      </w:pPr>
    </w:p>
    <w:p w14:paraId="2FCEABBA"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640B4E">
        <w:rPr>
          <w:rFonts w:cs="Arial"/>
          <w:sz w:val="20"/>
          <w:szCs w:val="20"/>
        </w:rPr>
        <w:t xml:space="preserve">Vigilar, en </w:t>
      </w:r>
      <w:r w:rsidRPr="00D86F83">
        <w:rPr>
          <w:rFonts w:cs="Arial"/>
          <w:sz w:val="20"/>
          <w:szCs w:val="20"/>
        </w:rPr>
        <w:t>coordinación con la Comisión Nacional del Agua, que el aprovechamiento del agua se ajuste a los volúmenes establecidos en los títulos de concesión o de asignación otorgados por la autoridad correspondiente;</w:t>
      </w:r>
    </w:p>
    <w:p w14:paraId="269EC54E"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Actualizar, analizar y verificar la información que genere el Sistema Estatal de Información del Sector Agua para el Estado;</w:t>
      </w:r>
    </w:p>
    <w:p w14:paraId="340406CC"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la calidad del agua cruda, potable, residual y residual tratada en todo el territorio del Estado cumpla con las normas establecidas;</w:t>
      </w:r>
    </w:p>
    <w:p w14:paraId="19858233"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el cumplimiento de los procesos, procedimientos, metas y estándares de calidad y productividad establecidos por la normatividad operativa para el Sector Agua del Estado;</w:t>
      </w:r>
    </w:p>
    <w:p w14:paraId="31E099F2"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Verificar que los proyectos en ejecución estén comprendidos en el Plan Hidráulico Anual;</w:t>
      </w:r>
    </w:p>
    <w:p w14:paraId="107EB454"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los organismos operadores y usuarios organizados cumplan con las obligaciones establecidas en los convenios suscritos y con las leyes y reglamentos en la materia;</w:t>
      </w:r>
    </w:p>
    <w:p w14:paraId="67D8C511" w14:textId="77777777" w:rsidR="0052735B" w:rsidRPr="00D86F83" w:rsidRDefault="0052735B" w:rsidP="00BE4BA5">
      <w:pPr>
        <w:numPr>
          <w:ilvl w:val="0"/>
          <w:numId w:val="44"/>
        </w:numPr>
        <w:tabs>
          <w:tab w:val="clear" w:pos="840"/>
          <w:tab w:val="num" w:pos="0"/>
          <w:tab w:val="left" w:pos="426"/>
        </w:tabs>
        <w:spacing w:after="240"/>
        <w:ind w:left="0" w:firstLine="0"/>
        <w:jc w:val="both"/>
        <w:rPr>
          <w:rFonts w:cs="Arial"/>
          <w:sz w:val="20"/>
          <w:szCs w:val="20"/>
        </w:rPr>
      </w:pPr>
      <w:r w:rsidRPr="00D86F83">
        <w:rPr>
          <w:rFonts w:cs="Arial"/>
          <w:sz w:val="20"/>
          <w:szCs w:val="20"/>
        </w:rPr>
        <w:t>Vigilar que las descargas sanitarias cumplan con la normatividad establecida; y</w:t>
      </w:r>
    </w:p>
    <w:p w14:paraId="020D131E" w14:textId="77777777" w:rsidR="0052735B" w:rsidRPr="00D86F83" w:rsidRDefault="0052735B" w:rsidP="00BE4BA5">
      <w:pPr>
        <w:numPr>
          <w:ilvl w:val="0"/>
          <w:numId w:val="44"/>
        </w:numPr>
        <w:tabs>
          <w:tab w:val="clear" w:pos="840"/>
          <w:tab w:val="num" w:pos="0"/>
          <w:tab w:val="left" w:pos="426"/>
        </w:tabs>
        <w:ind w:left="0" w:firstLine="0"/>
        <w:jc w:val="both"/>
        <w:rPr>
          <w:rFonts w:cs="Arial"/>
          <w:sz w:val="20"/>
          <w:szCs w:val="20"/>
        </w:rPr>
      </w:pPr>
      <w:r w:rsidRPr="00D86F83">
        <w:rPr>
          <w:rFonts w:cs="Arial"/>
          <w:sz w:val="20"/>
          <w:szCs w:val="20"/>
        </w:rPr>
        <w:t>Todas aquellas que estén relacionadas con el cumplimiento del orden jurídico tendiente a asegurar la sustentabilidad del recurso agua y la calidad en la prestación de los servicios públicos inherentes en el Estado.</w:t>
      </w:r>
    </w:p>
    <w:p w14:paraId="4AA315A1" w14:textId="77777777" w:rsidR="00717272" w:rsidRPr="00EC64C8" w:rsidRDefault="00717272" w:rsidP="00747513">
      <w:pPr>
        <w:tabs>
          <w:tab w:val="left" w:pos="426"/>
        </w:tabs>
        <w:jc w:val="both"/>
        <w:rPr>
          <w:rFonts w:cs="Arial"/>
          <w:sz w:val="16"/>
          <w:szCs w:val="16"/>
        </w:rPr>
      </w:pPr>
    </w:p>
    <w:p w14:paraId="6D819003" w14:textId="77777777" w:rsidR="0052735B" w:rsidRPr="00640B4E" w:rsidRDefault="0052735B">
      <w:pPr>
        <w:jc w:val="both"/>
        <w:rPr>
          <w:rFonts w:cs="Arial"/>
          <w:b/>
          <w:sz w:val="20"/>
          <w:szCs w:val="20"/>
        </w:rPr>
      </w:pPr>
      <w:r w:rsidRPr="00640B4E">
        <w:rPr>
          <w:rFonts w:cs="Arial"/>
          <w:b/>
          <w:sz w:val="20"/>
          <w:szCs w:val="20"/>
        </w:rPr>
        <w:t>Artículo 99.</w:t>
      </w:r>
    </w:p>
    <w:p w14:paraId="1E7EC1B9" w14:textId="77777777" w:rsidR="0052735B" w:rsidRPr="00D36B23" w:rsidRDefault="0052735B">
      <w:pPr>
        <w:jc w:val="both"/>
        <w:rPr>
          <w:rFonts w:cs="Arial"/>
          <w:b/>
          <w:sz w:val="6"/>
          <w:szCs w:val="6"/>
        </w:rPr>
      </w:pPr>
    </w:p>
    <w:p w14:paraId="7FDA88C8" w14:textId="77777777" w:rsidR="00B91F6F" w:rsidRDefault="00B91F6F" w:rsidP="00B91F6F">
      <w:pPr>
        <w:jc w:val="both"/>
        <w:rPr>
          <w:rFonts w:cs="Arial"/>
          <w:sz w:val="20"/>
          <w:szCs w:val="20"/>
          <w:lang w:val="es-MX"/>
        </w:rPr>
      </w:pPr>
      <w:r w:rsidRPr="00B91F6F">
        <w:rPr>
          <w:rFonts w:cs="Arial"/>
          <w:sz w:val="20"/>
          <w:szCs w:val="20"/>
          <w:lang w:val="es-MX"/>
        </w:rPr>
        <w:t>Para que el Sistema de Control de la Productividad y Calidad del Sector Agua del Estado cumpla con sus</w:t>
      </w:r>
      <w:r>
        <w:rPr>
          <w:rFonts w:cs="Arial"/>
          <w:sz w:val="20"/>
          <w:szCs w:val="20"/>
          <w:lang w:val="es-MX"/>
        </w:rPr>
        <w:t xml:space="preserve"> </w:t>
      </w:r>
      <w:r w:rsidRPr="00B91F6F">
        <w:rPr>
          <w:rFonts w:cs="Arial"/>
          <w:sz w:val="20"/>
          <w:szCs w:val="20"/>
          <w:lang w:val="es-MX"/>
        </w:rPr>
        <w:t>atribuciones, el Ejecutivo del Estado, por conducto de la Secretaría, deberá suscribir convenios con la</w:t>
      </w:r>
      <w:r>
        <w:rPr>
          <w:rFonts w:cs="Arial"/>
          <w:sz w:val="20"/>
          <w:szCs w:val="20"/>
          <w:lang w:val="es-MX"/>
        </w:rPr>
        <w:t xml:space="preserve"> </w:t>
      </w:r>
      <w:r w:rsidRPr="00B91F6F">
        <w:rPr>
          <w:rFonts w:cs="Arial"/>
          <w:sz w:val="20"/>
          <w:szCs w:val="20"/>
          <w:lang w:val="es-MX"/>
        </w:rPr>
        <w:t>Comisión Nacional del Agua, los ayuntamientos y los usuarios organizados.</w:t>
      </w:r>
    </w:p>
    <w:p w14:paraId="7DBE51CB" w14:textId="58D590F1" w:rsidR="00B91F6F" w:rsidRPr="00EF729F" w:rsidRDefault="00B91F6F" w:rsidP="00B91F6F">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B7ED54F" w14:textId="77777777" w:rsidR="001F5E14" w:rsidRDefault="001F5E14" w:rsidP="001F5E14">
      <w:pPr>
        <w:jc w:val="right"/>
        <w:rPr>
          <w:rFonts w:cs="Arial"/>
          <w:b/>
          <w:sz w:val="16"/>
          <w:szCs w:val="16"/>
          <w:lang w:val="es-MX"/>
        </w:rPr>
      </w:pPr>
      <w:hyperlink r:id="rId308" w:history="1">
        <w:r w:rsidRPr="004F7F06">
          <w:rPr>
            <w:rStyle w:val="Hipervnculo"/>
            <w:rFonts w:cs="Arial"/>
            <w:b/>
            <w:sz w:val="16"/>
            <w:szCs w:val="16"/>
            <w:lang w:val="es-MX"/>
          </w:rPr>
          <w:t>https://po.tamaulipas.gob.mx/wp-content/uploads/2024/02/cxlix-23-210224-EV.pdf</w:t>
        </w:r>
      </w:hyperlink>
    </w:p>
    <w:p w14:paraId="7A495BBA" w14:textId="77777777" w:rsidR="00FB73CE" w:rsidRPr="00EF729F" w:rsidRDefault="00FB73CE" w:rsidP="00290B94">
      <w:pPr>
        <w:pStyle w:val="Prrafodelista"/>
        <w:autoSpaceDE w:val="0"/>
        <w:autoSpaceDN w:val="0"/>
        <w:adjustRightInd w:val="0"/>
        <w:ind w:left="1004"/>
        <w:jc w:val="right"/>
        <w:rPr>
          <w:b/>
          <w:i/>
          <w:color w:val="0000FF" w:themeColor="hyperlink"/>
          <w:sz w:val="16"/>
          <w:szCs w:val="16"/>
          <w:u w:val="single"/>
          <w:lang w:val="es-MX"/>
        </w:rPr>
      </w:pPr>
    </w:p>
    <w:p w14:paraId="18B1A167" w14:textId="77777777" w:rsidR="0052735B" w:rsidRPr="00640B4E" w:rsidRDefault="0052735B">
      <w:pPr>
        <w:pStyle w:val="CM26"/>
        <w:spacing w:after="0"/>
        <w:jc w:val="center"/>
        <w:rPr>
          <w:rFonts w:cs="Arial"/>
          <w:b/>
          <w:bCs/>
          <w:sz w:val="20"/>
          <w:szCs w:val="20"/>
        </w:rPr>
      </w:pPr>
      <w:r w:rsidRPr="00640B4E">
        <w:rPr>
          <w:rFonts w:cs="Arial"/>
          <w:b/>
          <w:bCs/>
          <w:sz w:val="20"/>
          <w:szCs w:val="20"/>
        </w:rPr>
        <w:t>TÍTULO SEXTO</w:t>
      </w:r>
    </w:p>
    <w:p w14:paraId="7189BACA" w14:textId="77777777" w:rsidR="0052735B" w:rsidRPr="00640B4E" w:rsidRDefault="0052735B">
      <w:pPr>
        <w:pStyle w:val="CM26"/>
        <w:spacing w:after="0"/>
        <w:jc w:val="center"/>
        <w:rPr>
          <w:rFonts w:cs="Arial"/>
          <w:sz w:val="20"/>
          <w:szCs w:val="20"/>
        </w:rPr>
      </w:pPr>
      <w:r w:rsidRPr="00640B4E">
        <w:rPr>
          <w:rFonts w:cs="Arial"/>
          <w:b/>
          <w:bCs/>
          <w:sz w:val="20"/>
          <w:szCs w:val="20"/>
        </w:rPr>
        <w:t>DE LOS SERVICIOS P</w:t>
      </w:r>
      <w:r w:rsidR="000F2938">
        <w:rPr>
          <w:rFonts w:cs="Arial"/>
          <w:b/>
          <w:bCs/>
          <w:sz w:val="20"/>
          <w:szCs w:val="20"/>
        </w:rPr>
        <w:t>Ú</w:t>
      </w:r>
      <w:r w:rsidRPr="00640B4E">
        <w:rPr>
          <w:rFonts w:cs="Arial"/>
          <w:b/>
          <w:bCs/>
          <w:sz w:val="20"/>
          <w:szCs w:val="20"/>
        </w:rPr>
        <w:t>BLICOS DE AGUA POTABLE, ALCANTARILLADO SANITARIO, DRENAJE PLUVIAL, TRATAMIENTO Y REUSO DE LAS AGUAS RESIDUALES, REUSO DE LAS AGUAS RESIDUALES TRATADAS Y DISPOSICIÓN DE LAS AGUAS.</w:t>
      </w:r>
    </w:p>
    <w:p w14:paraId="4BCFD76F" w14:textId="77777777" w:rsidR="0052735B" w:rsidRPr="00D86F83" w:rsidRDefault="0052735B">
      <w:pPr>
        <w:pStyle w:val="Default"/>
        <w:jc w:val="both"/>
        <w:rPr>
          <w:color w:val="auto"/>
          <w:sz w:val="20"/>
          <w:szCs w:val="14"/>
        </w:rPr>
      </w:pPr>
    </w:p>
    <w:p w14:paraId="7F88A77E" w14:textId="77777777" w:rsidR="0052735B" w:rsidRPr="00640B4E" w:rsidRDefault="0052735B">
      <w:pPr>
        <w:pStyle w:val="CM26"/>
        <w:spacing w:after="0"/>
        <w:jc w:val="center"/>
        <w:rPr>
          <w:rFonts w:cs="Arial"/>
          <w:b/>
          <w:bCs/>
          <w:sz w:val="20"/>
          <w:szCs w:val="20"/>
        </w:rPr>
      </w:pPr>
      <w:r w:rsidRPr="00640B4E">
        <w:rPr>
          <w:rFonts w:cs="Arial"/>
          <w:b/>
          <w:bCs/>
          <w:sz w:val="20"/>
          <w:szCs w:val="20"/>
        </w:rPr>
        <w:t>CAPÍTULO I</w:t>
      </w:r>
    </w:p>
    <w:p w14:paraId="388E9BBD" w14:textId="77777777" w:rsidR="0052735B" w:rsidRPr="00640B4E" w:rsidRDefault="0052735B">
      <w:pPr>
        <w:pStyle w:val="Default"/>
        <w:jc w:val="center"/>
        <w:rPr>
          <w:b/>
          <w:color w:val="auto"/>
          <w:sz w:val="20"/>
          <w:szCs w:val="20"/>
        </w:rPr>
      </w:pPr>
      <w:r w:rsidRPr="00640B4E">
        <w:rPr>
          <w:b/>
          <w:color w:val="auto"/>
          <w:sz w:val="20"/>
          <w:szCs w:val="20"/>
        </w:rPr>
        <w:t>DE LA PRESTACIÓN DE LOS SERVICIOS PÚBLICOS</w:t>
      </w:r>
    </w:p>
    <w:p w14:paraId="51F96B04" w14:textId="77777777" w:rsidR="0052735B" w:rsidRPr="00D86F83" w:rsidRDefault="0052735B">
      <w:pPr>
        <w:jc w:val="both"/>
        <w:rPr>
          <w:rFonts w:cs="Arial"/>
          <w:sz w:val="20"/>
          <w:szCs w:val="18"/>
        </w:rPr>
      </w:pPr>
    </w:p>
    <w:p w14:paraId="688B4B9F" w14:textId="77777777" w:rsidR="0052735B" w:rsidRPr="00640B4E" w:rsidRDefault="0052735B">
      <w:pPr>
        <w:jc w:val="both"/>
        <w:rPr>
          <w:rFonts w:cs="Arial"/>
          <w:b/>
          <w:sz w:val="20"/>
          <w:szCs w:val="20"/>
        </w:rPr>
      </w:pPr>
      <w:r w:rsidRPr="00640B4E">
        <w:rPr>
          <w:rFonts w:cs="Arial"/>
          <w:b/>
          <w:sz w:val="20"/>
          <w:szCs w:val="20"/>
        </w:rPr>
        <w:t>Artículo 100.</w:t>
      </w:r>
    </w:p>
    <w:p w14:paraId="42E1046E" w14:textId="77777777" w:rsidR="0052735B" w:rsidRPr="00D36B23" w:rsidRDefault="0052735B">
      <w:pPr>
        <w:jc w:val="both"/>
        <w:rPr>
          <w:rFonts w:cs="Arial"/>
          <w:b/>
          <w:sz w:val="6"/>
          <w:szCs w:val="6"/>
        </w:rPr>
      </w:pPr>
    </w:p>
    <w:p w14:paraId="4D73B87E" w14:textId="77777777" w:rsidR="00B91F6F" w:rsidRDefault="0052735B" w:rsidP="00B91F6F">
      <w:pPr>
        <w:jc w:val="both"/>
        <w:rPr>
          <w:rFonts w:cs="Arial"/>
          <w:sz w:val="20"/>
          <w:szCs w:val="20"/>
          <w:lang w:val="es-MX"/>
        </w:rPr>
      </w:pPr>
      <w:r w:rsidRPr="00640B4E">
        <w:rPr>
          <w:rFonts w:cs="Arial"/>
          <w:sz w:val="20"/>
          <w:szCs w:val="20"/>
        </w:rPr>
        <w:t xml:space="preserve">1. </w:t>
      </w:r>
      <w:r w:rsidR="00B91F6F" w:rsidRPr="00B91F6F">
        <w:rPr>
          <w:rFonts w:cs="Arial"/>
          <w:sz w:val="20"/>
          <w:szCs w:val="20"/>
          <w:lang w:val="es-MX"/>
        </w:rPr>
        <w:t>El Ejecutivo del Estado, por conducto de la Secretaría, se coordinará con los ayuntamientos y promoverá</w:t>
      </w:r>
      <w:r w:rsidR="00B91F6F">
        <w:rPr>
          <w:rFonts w:cs="Arial"/>
          <w:sz w:val="20"/>
          <w:szCs w:val="20"/>
          <w:lang w:val="es-MX"/>
        </w:rPr>
        <w:t xml:space="preserve"> </w:t>
      </w:r>
      <w:r w:rsidR="00B91F6F" w:rsidRPr="00B91F6F">
        <w:rPr>
          <w:rFonts w:cs="Arial"/>
          <w:sz w:val="20"/>
          <w:szCs w:val="20"/>
          <w:lang w:val="es-MX"/>
        </w:rPr>
        <w:t>la concertación de éstos entre sí para prestar los servicios públicos en el estado de la manera más eficiente</w:t>
      </w:r>
      <w:r w:rsidR="00B91F6F">
        <w:rPr>
          <w:rFonts w:cs="Arial"/>
          <w:sz w:val="20"/>
          <w:szCs w:val="20"/>
          <w:lang w:val="es-MX"/>
        </w:rPr>
        <w:t xml:space="preserve"> </w:t>
      </w:r>
      <w:r w:rsidR="00B91F6F" w:rsidRPr="00B91F6F">
        <w:rPr>
          <w:rFonts w:cs="Arial"/>
          <w:sz w:val="20"/>
          <w:szCs w:val="20"/>
          <w:lang w:val="es-MX"/>
        </w:rPr>
        <w:t>para todos los usos específicos que establece esta ley.</w:t>
      </w:r>
    </w:p>
    <w:p w14:paraId="6B798D04" w14:textId="1BCCD628"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BCA22FF" w14:textId="77777777" w:rsidR="001F5E14" w:rsidRDefault="001F5E14" w:rsidP="001F5E14">
      <w:pPr>
        <w:jc w:val="right"/>
        <w:rPr>
          <w:rFonts w:cs="Arial"/>
          <w:b/>
          <w:sz w:val="16"/>
          <w:szCs w:val="16"/>
          <w:lang w:val="es-MX"/>
        </w:rPr>
      </w:pPr>
      <w:hyperlink r:id="rId309" w:history="1">
        <w:r w:rsidRPr="004F7F06">
          <w:rPr>
            <w:rStyle w:val="Hipervnculo"/>
            <w:rFonts w:cs="Arial"/>
            <w:b/>
            <w:sz w:val="16"/>
            <w:szCs w:val="16"/>
            <w:lang w:val="es-MX"/>
          </w:rPr>
          <w:t>https://po.tamaulipas.gob.mx/wp-content/uploads/2024/02/cxlix-23-210224-EV.pdf</w:t>
        </w:r>
      </w:hyperlink>
    </w:p>
    <w:p w14:paraId="3D799C17"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4F10F390" w14:textId="77777777" w:rsidR="00C07C91" w:rsidRDefault="0052735B" w:rsidP="00C07C91">
      <w:pPr>
        <w:jc w:val="both"/>
        <w:rPr>
          <w:rFonts w:cs="Arial"/>
          <w:sz w:val="20"/>
          <w:szCs w:val="20"/>
        </w:rPr>
      </w:pPr>
      <w:r w:rsidRPr="00640B4E">
        <w:rPr>
          <w:rFonts w:cs="Arial"/>
          <w:sz w:val="20"/>
          <w:szCs w:val="20"/>
        </w:rPr>
        <w:t>2. Las autoridades estatales y municipales podrán realizar los trámites necesarios para acceder a los recursos económicos y financieros, así como a la asistencia técnica que ofrece el Gobierno Federal en materia de agua, a través de los programas respectivos. En tratándose de gestiones que requieran la suscripción de convenios entre el Ayuntamiento y el Gobierno Federal, se atenderán las disposiciones del Código Municipal para el Estado en materia de atribuciones del Poder Legislativo Estatal.</w:t>
      </w:r>
    </w:p>
    <w:p w14:paraId="585CC82F" w14:textId="77777777" w:rsidR="00C07C91" w:rsidRDefault="00C07C91" w:rsidP="00C07C91">
      <w:pPr>
        <w:jc w:val="both"/>
        <w:rPr>
          <w:rFonts w:cs="Arial"/>
          <w:sz w:val="20"/>
          <w:szCs w:val="20"/>
        </w:rPr>
      </w:pPr>
    </w:p>
    <w:p w14:paraId="7A7889FD" w14:textId="77777777" w:rsidR="00C07C91" w:rsidRDefault="00C07C91" w:rsidP="00C07C91">
      <w:pPr>
        <w:jc w:val="both"/>
        <w:rPr>
          <w:rFonts w:cs="Arial"/>
          <w:sz w:val="20"/>
          <w:szCs w:val="20"/>
        </w:rPr>
      </w:pPr>
      <w:r w:rsidRPr="00C07C91">
        <w:rPr>
          <w:rFonts w:cs="Arial"/>
          <w:sz w:val="20"/>
          <w:szCs w:val="20"/>
        </w:rPr>
        <w:t>3. La Secretaría, en coordinación con las autoridades competentes, fomentará el desarrollo industrial en</w:t>
      </w:r>
      <w:r>
        <w:rPr>
          <w:rFonts w:cs="Arial"/>
          <w:sz w:val="20"/>
          <w:szCs w:val="20"/>
        </w:rPr>
        <w:t xml:space="preserve"> </w:t>
      </w:r>
      <w:r w:rsidRPr="00C07C91">
        <w:rPr>
          <w:rFonts w:cs="Arial"/>
          <w:sz w:val="20"/>
          <w:szCs w:val="20"/>
        </w:rPr>
        <w:t xml:space="preserve">áreas con disponibilidad hídrica o donde resulte factible el reúso, que genere bienestar social, </w:t>
      </w:r>
      <w:r>
        <w:rPr>
          <w:rFonts w:cs="Arial"/>
          <w:sz w:val="20"/>
          <w:szCs w:val="20"/>
        </w:rPr>
        <w:t xml:space="preserve">desarrollo </w:t>
      </w:r>
      <w:r w:rsidRPr="00C07C91">
        <w:rPr>
          <w:rFonts w:cs="Arial"/>
          <w:sz w:val="20"/>
          <w:szCs w:val="20"/>
        </w:rPr>
        <w:t>económico y empleo en las diversas regiones del Estado.</w:t>
      </w:r>
    </w:p>
    <w:p w14:paraId="3BFF2B57" w14:textId="312DEC69" w:rsidR="001F5E14" w:rsidRDefault="00C07C91" w:rsidP="001F5E14">
      <w:pPr>
        <w:jc w:val="right"/>
        <w:rPr>
          <w:rFonts w:cs="Arial"/>
          <w:b/>
          <w:i/>
          <w:sz w:val="16"/>
          <w:szCs w:val="16"/>
          <w:lang w:val="es-MX"/>
        </w:rPr>
      </w:pPr>
      <w:r>
        <w:rPr>
          <w:rFonts w:cs="Arial"/>
          <w:b/>
          <w:i/>
          <w:sz w:val="16"/>
          <w:szCs w:val="16"/>
          <w:lang w:val="es-MX"/>
        </w:rPr>
        <w:t xml:space="preserve">Párrafo </w:t>
      </w:r>
      <w:proofErr w:type="gramStart"/>
      <w:r w:rsidR="008B3CA3">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4AD6EAC" w14:textId="3A64CA85" w:rsidR="001F5E14" w:rsidRDefault="001F5E14" w:rsidP="001F5E14">
      <w:pPr>
        <w:jc w:val="right"/>
        <w:rPr>
          <w:rFonts w:cs="Arial"/>
          <w:b/>
          <w:sz w:val="16"/>
          <w:szCs w:val="16"/>
          <w:lang w:val="es-MX"/>
        </w:rPr>
      </w:pPr>
      <w:hyperlink r:id="rId310" w:history="1">
        <w:r w:rsidRPr="004F7F06">
          <w:rPr>
            <w:rStyle w:val="Hipervnculo"/>
            <w:rFonts w:cs="Arial"/>
            <w:b/>
            <w:sz w:val="16"/>
            <w:szCs w:val="16"/>
            <w:lang w:val="es-MX"/>
          </w:rPr>
          <w:t>https://po.tamaulipas.gob.mx/wp-content/uploads/2024/02/cxlix-23-210224-EV.pdf</w:t>
        </w:r>
      </w:hyperlink>
    </w:p>
    <w:p w14:paraId="7D52A3B8" w14:textId="2C7B94C0" w:rsidR="00C07C91" w:rsidRPr="00EF729F" w:rsidRDefault="00C07C91" w:rsidP="00C07C91">
      <w:pPr>
        <w:pStyle w:val="Prrafodelista"/>
        <w:autoSpaceDE w:val="0"/>
        <w:autoSpaceDN w:val="0"/>
        <w:adjustRightInd w:val="0"/>
        <w:ind w:left="1004"/>
        <w:jc w:val="right"/>
        <w:rPr>
          <w:rFonts w:cs="Arial"/>
          <w:b/>
          <w:sz w:val="20"/>
          <w:szCs w:val="20"/>
          <w:lang w:val="es-MX"/>
        </w:rPr>
      </w:pPr>
    </w:p>
    <w:p w14:paraId="0B79FA1C" w14:textId="77777777" w:rsidR="00C07C91" w:rsidRPr="00C07C91" w:rsidRDefault="00C07C91" w:rsidP="00C07C91">
      <w:pPr>
        <w:jc w:val="both"/>
        <w:rPr>
          <w:rFonts w:cs="Arial"/>
          <w:sz w:val="20"/>
          <w:szCs w:val="20"/>
        </w:rPr>
      </w:pPr>
      <w:r w:rsidRPr="00C07C91">
        <w:rPr>
          <w:rFonts w:cs="Arial"/>
          <w:sz w:val="20"/>
          <w:szCs w:val="20"/>
        </w:rPr>
        <w:t xml:space="preserve">4. La </w:t>
      </w:r>
      <w:r w:rsidRPr="008C457B">
        <w:rPr>
          <w:rFonts w:cs="Arial"/>
          <w:sz w:val="20"/>
          <w:szCs w:val="20"/>
        </w:rPr>
        <w:t>Secretaría, verificará que en la instalación de industrias en zonas con disponibilidad hídrica baja o en déficit se presenten compromisos y programas</w:t>
      </w:r>
      <w:r w:rsidRPr="00C07C91">
        <w:rPr>
          <w:rFonts w:cs="Arial"/>
          <w:sz w:val="20"/>
          <w:szCs w:val="20"/>
        </w:rPr>
        <w:t xml:space="preserve"> de tratamiento y reúso del agua.</w:t>
      </w:r>
    </w:p>
    <w:p w14:paraId="617CCA61" w14:textId="474B4CC4" w:rsidR="00C07C91" w:rsidRPr="00EF729F" w:rsidRDefault="00C07C91" w:rsidP="00C07C91">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8B3CA3">
        <w:rPr>
          <w:rFonts w:cs="Arial"/>
          <w:b/>
          <w:i/>
          <w:sz w:val="16"/>
          <w:szCs w:val="16"/>
          <w:lang w:val="es-MX"/>
        </w:rPr>
        <w:t>a</w:t>
      </w:r>
      <w:r>
        <w:rPr>
          <w:rFonts w:cs="Arial"/>
          <w:b/>
          <w:i/>
          <w:sz w:val="16"/>
          <w:szCs w:val="16"/>
          <w:lang w:val="es-MX"/>
        </w:rPr>
        <w:t xml:space="preserve">dicionado,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E642D6" w14:textId="77777777" w:rsidR="001F5E14" w:rsidRDefault="001F5E14" w:rsidP="001F5E14">
      <w:pPr>
        <w:jc w:val="right"/>
        <w:rPr>
          <w:rFonts w:cs="Arial"/>
          <w:b/>
          <w:sz w:val="16"/>
          <w:szCs w:val="16"/>
          <w:lang w:val="es-MX"/>
        </w:rPr>
      </w:pPr>
      <w:hyperlink r:id="rId311" w:history="1">
        <w:r w:rsidRPr="004F7F06">
          <w:rPr>
            <w:rStyle w:val="Hipervnculo"/>
            <w:rFonts w:cs="Arial"/>
            <w:b/>
            <w:sz w:val="16"/>
            <w:szCs w:val="16"/>
            <w:lang w:val="es-MX"/>
          </w:rPr>
          <w:t>https://po.tamaulipas.gob.mx/wp-content/uploads/2024/02/cxlix-23-210224-EV.pdf</w:t>
        </w:r>
      </w:hyperlink>
    </w:p>
    <w:p w14:paraId="4B1AB168" w14:textId="77777777" w:rsidR="004656D5" w:rsidRPr="00EF729F" w:rsidRDefault="004656D5" w:rsidP="00C07C91">
      <w:pPr>
        <w:pStyle w:val="Prrafodelista"/>
        <w:autoSpaceDE w:val="0"/>
        <w:autoSpaceDN w:val="0"/>
        <w:adjustRightInd w:val="0"/>
        <w:ind w:left="1004"/>
        <w:jc w:val="right"/>
        <w:rPr>
          <w:rStyle w:val="Hipervnculo"/>
          <w:b/>
          <w:i/>
          <w:sz w:val="16"/>
          <w:szCs w:val="16"/>
          <w:lang w:val="es-MX"/>
        </w:rPr>
      </w:pPr>
    </w:p>
    <w:p w14:paraId="67F3B4E0" w14:textId="77777777" w:rsidR="0052735B" w:rsidRPr="00640B4E" w:rsidRDefault="0052735B">
      <w:pPr>
        <w:jc w:val="both"/>
        <w:rPr>
          <w:rFonts w:cs="Arial"/>
          <w:b/>
          <w:sz w:val="20"/>
          <w:szCs w:val="20"/>
        </w:rPr>
      </w:pPr>
      <w:r w:rsidRPr="00640B4E">
        <w:rPr>
          <w:rFonts w:cs="Arial"/>
          <w:b/>
          <w:sz w:val="20"/>
          <w:szCs w:val="20"/>
        </w:rPr>
        <w:t>Artículo 101.</w:t>
      </w:r>
    </w:p>
    <w:p w14:paraId="0B6ED48A" w14:textId="77777777" w:rsidR="0052735B" w:rsidRPr="00D36B23" w:rsidRDefault="0052735B">
      <w:pPr>
        <w:jc w:val="both"/>
        <w:rPr>
          <w:rFonts w:cs="Arial"/>
          <w:b/>
          <w:sz w:val="6"/>
          <w:szCs w:val="6"/>
        </w:rPr>
      </w:pPr>
    </w:p>
    <w:p w14:paraId="35DC5979" w14:textId="77777777" w:rsidR="0052735B" w:rsidRPr="00640B4E" w:rsidRDefault="0052735B">
      <w:pPr>
        <w:jc w:val="both"/>
        <w:rPr>
          <w:rFonts w:cs="Arial"/>
          <w:sz w:val="20"/>
          <w:szCs w:val="20"/>
        </w:rPr>
      </w:pPr>
      <w:r w:rsidRPr="00640B4E">
        <w:rPr>
          <w:rFonts w:cs="Arial"/>
          <w:sz w:val="20"/>
          <w:szCs w:val="20"/>
        </w:rPr>
        <w:t xml:space="preserve">Los servicios públicos serán prestados en condiciones que aseguren su continuidad, regularidad, calidad y cobertura, de manera que cumplan con las normas establecidas y se logre la satisfacción de las necesidades de los usuarios y la protección del medio ambiente. </w:t>
      </w:r>
    </w:p>
    <w:p w14:paraId="2112506E" w14:textId="77777777" w:rsidR="001F5E14" w:rsidRPr="000868DE" w:rsidRDefault="001F5E14">
      <w:pPr>
        <w:jc w:val="both"/>
        <w:rPr>
          <w:rFonts w:cs="Arial"/>
          <w:sz w:val="20"/>
          <w:szCs w:val="16"/>
        </w:rPr>
      </w:pPr>
    </w:p>
    <w:p w14:paraId="69B97E12" w14:textId="77777777" w:rsidR="0052735B" w:rsidRPr="00640B4E" w:rsidRDefault="0052735B">
      <w:pPr>
        <w:jc w:val="both"/>
        <w:rPr>
          <w:rFonts w:cs="Arial"/>
          <w:b/>
          <w:sz w:val="20"/>
          <w:szCs w:val="20"/>
        </w:rPr>
      </w:pPr>
      <w:r w:rsidRPr="00640B4E">
        <w:rPr>
          <w:rFonts w:cs="Arial"/>
          <w:b/>
          <w:sz w:val="20"/>
          <w:szCs w:val="20"/>
        </w:rPr>
        <w:t>Artículo 102.</w:t>
      </w:r>
    </w:p>
    <w:p w14:paraId="0C2656CD" w14:textId="77777777" w:rsidR="0052735B" w:rsidRPr="00D36B23" w:rsidRDefault="0052735B">
      <w:pPr>
        <w:jc w:val="both"/>
        <w:rPr>
          <w:rFonts w:cs="Arial"/>
          <w:b/>
          <w:sz w:val="6"/>
          <w:szCs w:val="6"/>
        </w:rPr>
      </w:pPr>
    </w:p>
    <w:p w14:paraId="35DCBD48" w14:textId="77777777" w:rsidR="0052735B" w:rsidRPr="00640B4E" w:rsidRDefault="0052735B">
      <w:pPr>
        <w:jc w:val="both"/>
        <w:rPr>
          <w:rFonts w:cs="Arial"/>
          <w:b/>
          <w:sz w:val="20"/>
          <w:szCs w:val="20"/>
        </w:rPr>
      </w:pPr>
      <w:r w:rsidRPr="00640B4E">
        <w:rPr>
          <w:rFonts w:cs="Arial"/>
          <w:sz w:val="20"/>
          <w:szCs w:val="20"/>
        </w:rPr>
        <w:t>Los prestadores de los servicios públicos serán responsables del tratamiento de las aguas residuales generadas por los sistemas a su cargo, previa su descarga a los cuerpos receptores de propiedad nacional o estatal, conforme a las normas determinadas por la Comisión Nacional del Agua, de acuerdo con lo establecido en la Ley de Aguas Nacionales, su reglamento y las normas oficiales mexicanas.</w:t>
      </w:r>
    </w:p>
    <w:p w14:paraId="3C8FF8C7" w14:textId="77777777" w:rsidR="002D0B4D" w:rsidRPr="000868DE" w:rsidRDefault="002D0B4D">
      <w:pPr>
        <w:jc w:val="both"/>
        <w:rPr>
          <w:rFonts w:cs="Arial"/>
          <w:b/>
          <w:sz w:val="20"/>
          <w:szCs w:val="16"/>
        </w:rPr>
      </w:pPr>
    </w:p>
    <w:p w14:paraId="37D21B75" w14:textId="77777777" w:rsidR="0052735B" w:rsidRPr="00640B4E" w:rsidRDefault="0052735B" w:rsidP="00D36B23">
      <w:pPr>
        <w:jc w:val="both"/>
        <w:rPr>
          <w:rFonts w:cs="Arial"/>
          <w:b/>
          <w:sz w:val="20"/>
          <w:szCs w:val="20"/>
        </w:rPr>
      </w:pPr>
      <w:r w:rsidRPr="00640B4E">
        <w:rPr>
          <w:rFonts w:cs="Arial"/>
          <w:b/>
          <w:sz w:val="20"/>
          <w:szCs w:val="20"/>
        </w:rPr>
        <w:t>Artículo 103.</w:t>
      </w:r>
    </w:p>
    <w:p w14:paraId="127439BD" w14:textId="77777777" w:rsidR="0052735B" w:rsidRPr="00D36B23" w:rsidRDefault="0052735B" w:rsidP="00D36B23">
      <w:pPr>
        <w:jc w:val="both"/>
        <w:rPr>
          <w:rFonts w:cs="Arial"/>
          <w:b/>
          <w:sz w:val="6"/>
          <w:szCs w:val="6"/>
        </w:rPr>
      </w:pPr>
    </w:p>
    <w:p w14:paraId="0FD7C029" w14:textId="77777777" w:rsidR="002C147A" w:rsidRPr="00F7601A" w:rsidRDefault="0052735B">
      <w:pPr>
        <w:jc w:val="both"/>
        <w:rPr>
          <w:rFonts w:cs="Arial"/>
          <w:sz w:val="20"/>
          <w:szCs w:val="20"/>
        </w:rPr>
      </w:pPr>
      <w:r w:rsidRPr="00640B4E">
        <w:rPr>
          <w:rFonts w:cs="Arial"/>
          <w:sz w:val="20"/>
          <w:szCs w:val="20"/>
        </w:rPr>
        <w:t xml:space="preserve">Los prestadores de los servicios públicos deberán adoptar las medidas necesarias para alcanzar la autosuficiencia técnica, administrativa y financiera en la prestación de dichos servicios y establecerán los mecanismos de control para que se realicen con eficiencia, eficacia y productividad. </w:t>
      </w:r>
    </w:p>
    <w:p w14:paraId="62F396B8" w14:textId="77777777" w:rsidR="000868DE" w:rsidRDefault="000868DE">
      <w:pPr>
        <w:jc w:val="both"/>
        <w:rPr>
          <w:rFonts w:cs="Arial"/>
          <w:b/>
          <w:sz w:val="20"/>
          <w:szCs w:val="20"/>
        </w:rPr>
      </w:pPr>
    </w:p>
    <w:p w14:paraId="35EA0908" w14:textId="77777777" w:rsidR="0052735B" w:rsidRPr="00640B4E" w:rsidRDefault="0052735B">
      <w:pPr>
        <w:jc w:val="both"/>
        <w:rPr>
          <w:rFonts w:cs="Arial"/>
          <w:b/>
          <w:sz w:val="20"/>
          <w:szCs w:val="20"/>
        </w:rPr>
      </w:pPr>
      <w:r w:rsidRPr="00640B4E">
        <w:rPr>
          <w:rFonts w:cs="Arial"/>
          <w:b/>
          <w:sz w:val="20"/>
          <w:szCs w:val="20"/>
        </w:rPr>
        <w:t>Artículo 104.</w:t>
      </w:r>
    </w:p>
    <w:p w14:paraId="6E6938DE" w14:textId="77777777" w:rsidR="0052735B" w:rsidRPr="00D36B23" w:rsidRDefault="0052735B">
      <w:pPr>
        <w:jc w:val="both"/>
        <w:rPr>
          <w:rFonts w:cs="Arial"/>
          <w:b/>
          <w:sz w:val="6"/>
          <w:szCs w:val="6"/>
        </w:rPr>
      </w:pPr>
    </w:p>
    <w:p w14:paraId="55B788FE" w14:textId="77777777" w:rsidR="0052735B" w:rsidRDefault="0052735B">
      <w:pPr>
        <w:jc w:val="both"/>
        <w:rPr>
          <w:rFonts w:cs="Arial"/>
          <w:sz w:val="20"/>
          <w:szCs w:val="20"/>
        </w:rPr>
      </w:pPr>
      <w:r w:rsidRPr="00640B4E">
        <w:rPr>
          <w:rFonts w:cs="Arial"/>
          <w:sz w:val="20"/>
          <w:szCs w:val="20"/>
        </w:rPr>
        <w:t>Son usos específicos de la prestación de los servicios públicos, los siguientes:</w:t>
      </w:r>
    </w:p>
    <w:p w14:paraId="7D0F6B49" w14:textId="77777777" w:rsidR="00D86F83" w:rsidRPr="000868DE" w:rsidRDefault="00D86F83">
      <w:pPr>
        <w:jc w:val="both"/>
        <w:rPr>
          <w:rFonts w:cs="Arial"/>
          <w:sz w:val="20"/>
          <w:szCs w:val="20"/>
        </w:rPr>
      </w:pPr>
    </w:p>
    <w:p w14:paraId="5393C8C1"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Doméstico;</w:t>
      </w:r>
    </w:p>
    <w:p w14:paraId="67896A0E" w14:textId="77777777" w:rsidR="00D36B23" w:rsidRPr="00D36B23" w:rsidRDefault="00D36B23" w:rsidP="00D36B23">
      <w:pPr>
        <w:ind w:left="426"/>
        <w:jc w:val="both"/>
        <w:rPr>
          <w:rFonts w:cs="Arial"/>
          <w:sz w:val="12"/>
          <w:szCs w:val="12"/>
        </w:rPr>
      </w:pPr>
    </w:p>
    <w:p w14:paraId="1DB6820A"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Comercial y de servicios;</w:t>
      </w:r>
    </w:p>
    <w:p w14:paraId="7DA78322" w14:textId="77777777" w:rsidR="00D36B23" w:rsidRPr="00D36B23" w:rsidRDefault="00D36B23" w:rsidP="00D36B23">
      <w:pPr>
        <w:pStyle w:val="Prrafodelista"/>
        <w:rPr>
          <w:rFonts w:cs="Arial"/>
          <w:sz w:val="12"/>
          <w:szCs w:val="12"/>
        </w:rPr>
      </w:pPr>
    </w:p>
    <w:p w14:paraId="1E5EB6D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Industrial; y</w:t>
      </w:r>
    </w:p>
    <w:p w14:paraId="32987FB7" w14:textId="77777777" w:rsidR="00D36B23" w:rsidRPr="00D36B23" w:rsidRDefault="00D36B23" w:rsidP="00D36B23">
      <w:pPr>
        <w:ind w:left="426"/>
        <w:jc w:val="both"/>
        <w:rPr>
          <w:rFonts w:cs="Arial"/>
          <w:sz w:val="16"/>
          <w:szCs w:val="16"/>
        </w:rPr>
      </w:pPr>
    </w:p>
    <w:p w14:paraId="1F6858C3" w14:textId="77777777" w:rsidR="0052735B" w:rsidRDefault="0052735B" w:rsidP="00BE4BA5">
      <w:pPr>
        <w:numPr>
          <w:ilvl w:val="0"/>
          <w:numId w:val="45"/>
        </w:numPr>
        <w:tabs>
          <w:tab w:val="clear" w:pos="936"/>
        </w:tabs>
        <w:ind w:left="426" w:hanging="426"/>
        <w:jc w:val="both"/>
        <w:rPr>
          <w:rFonts w:cs="Arial"/>
          <w:sz w:val="20"/>
          <w:szCs w:val="20"/>
        </w:rPr>
      </w:pPr>
      <w:r w:rsidRPr="00640B4E">
        <w:rPr>
          <w:rFonts w:cs="Arial"/>
          <w:sz w:val="20"/>
          <w:szCs w:val="20"/>
        </w:rPr>
        <w:t>Público.</w:t>
      </w:r>
    </w:p>
    <w:p w14:paraId="0FF55E6C" w14:textId="77777777" w:rsidR="0052735B" w:rsidRPr="00640B4E" w:rsidRDefault="0052735B">
      <w:pPr>
        <w:jc w:val="both"/>
        <w:rPr>
          <w:rFonts w:cs="Arial"/>
          <w:b/>
          <w:sz w:val="20"/>
          <w:szCs w:val="20"/>
        </w:rPr>
      </w:pPr>
      <w:r w:rsidRPr="00640B4E">
        <w:rPr>
          <w:rFonts w:cs="Arial"/>
          <w:b/>
          <w:sz w:val="20"/>
          <w:szCs w:val="20"/>
          <w:lang w:val="es-MX"/>
        </w:rPr>
        <w:lastRenderedPageBreak/>
        <w:t xml:space="preserve">Artículo </w:t>
      </w:r>
      <w:r w:rsidRPr="00640B4E">
        <w:rPr>
          <w:rFonts w:cs="Arial"/>
          <w:b/>
          <w:sz w:val="20"/>
          <w:szCs w:val="20"/>
        </w:rPr>
        <w:t>105.</w:t>
      </w:r>
    </w:p>
    <w:p w14:paraId="53341D64" w14:textId="77777777" w:rsidR="0052735B" w:rsidRPr="00D36B23" w:rsidRDefault="0052735B">
      <w:pPr>
        <w:jc w:val="both"/>
        <w:rPr>
          <w:rFonts w:cs="Arial"/>
          <w:b/>
          <w:sz w:val="6"/>
          <w:szCs w:val="6"/>
        </w:rPr>
      </w:pPr>
    </w:p>
    <w:p w14:paraId="1158679A" w14:textId="77777777" w:rsidR="00DF7EF1" w:rsidRPr="00747513" w:rsidRDefault="0052735B">
      <w:pPr>
        <w:jc w:val="both"/>
        <w:rPr>
          <w:rFonts w:cs="Arial"/>
          <w:sz w:val="20"/>
          <w:szCs w:val="20"/>
        </w:rPr>
      </w:pPr>
      <w:r w:rsidRPr="00640B4E">
        <w:rPr>
          <w:rFonts w:cs="Arial"/>
          <w:sz w:val="20"/>
          <w:szCs w:val="20"/>
        </w:rPr>
        <w:t>Todas las obras de infraestructura hidráulica y sanitaria deberán ser aprobadas por los organismos operadores con jurisdicción en el territorio respectivo, vigilando que éstas cumplan con las normas y técnicas establecidas en el Plan Estratégico de Desarrollo del Sector Agua para el Estado y se sujeten a las leyes y reglamentos aplicables.</w:t>
      </w:r>
    </w:p>
    <w:p w14:paraId="078B27B6" w14:textId="77777777" w:rsidR="00DF7EF1" w:rsidRDefault="00DF7EF1">
      <w:pPr>
        <w:jc w:val="both"/>
        <w:rPr>
          <w:rFonts w:cs="Arial"/>
          <w:b/>
          <w:sz w:val="20"/>
          <w:szCs w:val="20"/>
          <w:lang w:val="es-MX"/>
        </w:rPr>
      </w:pPr>
    </w:p>
    <w:p w14:paraId="007F1D67" w14:textId="77777777" w:rsidR="00747513"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106.</w:t>
      </w:r>
    </w:p>
    <w:p w14:paraId="2797B94F" w14:textId="77777777" w:rsidR="0052735B" w:rsidRPr="00747513" w:rsidRDefault="0052735B">
      <w:pPr>
        <w:jc w:val="both"/>
        <w:rPr>
          <w:rFonts w:cs="Arial"/>
          <w:b/>
          <w:sz w:val="20"/>
          <w:szCs w:val="20"/>
        </w:rPr>
      </w:pPr>
      <w:r w:rsidRPr="00640B4E">
        <w:rPr>
          <w:rFonts w:cs="Arial"/>
          <w:sz w:val="20"/>
          <w:szCs w:val="20"/>
        </w:rPr>
        <w:t>Los organismos operadores están obligados a definir el área de factibilidad de los servicios públicos, tomado en cuenta la oferta disponible, su capacidad instalada y el Plan de Desarrollo Municipal del o los municipios que conformen el territorio de su jurisdicción.</w:t>
      </w:r>
    </w:p>
    <w:p w14:paraId="02ACCAB8" w14:textId="77777777" w:rsidR="00D131AB" w:rsidRPr="00DF7EF1" w:rsidRDefault="00D131AB">
      <w:pPr>
        <w:jc w:val="both"/>
        <w:rPr>
          <w:rFonts w:cs="Arial"/>
          <w:sz w:val="20"/>
          <w:szCs w:val="20"/>
        </w:rPr>
      </w:pPr>
    </w:p>
    <w:p w14:paraId="39E9AA9B" w14:textId="77777777"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107.</w:t>
      </w:r>
    </w:p>
    <w:p w14:paraId="5442CF85" w14:textId="77777777" w:rsidR="0052735B" w:rsidRPr="00D36B23" w:rsidRDefault="0052735B">
      <w:pPr>
        <w:jc w:val="both"/>
        <w:rPr>
          <w:rFonts w:cs="Arial"/>
          <w:b/>
          <w:sz w:val="6"/>
          <w:szCs w:val="6"/>
        </w:rPr>
      </w:pPr>
    </w:p>
    <w:p w14:paraId="221FF3E4" w14:textId="77777777" w:rsidR="0052735B" w:rsidRPr="00640B4E" w:rsidRDefault="0052735B">
      <w:pPr>
        <w:jc w:val="both"/>
        <w:rPr>
          <w:rFonts w:cs="Arial"/>
          <w:sz w:val="20"/>
          <w:szCs w:val="20"/>
        </w:rPr>
      </w:pPr>
      <w:r w:rsidRPr="00640B4E">
        <w:rPr>
          <w:rFonts w:cs="Arial"/>
          <w:sz w:val="20"/>
          <w:szCs w:val="20"/>
        </w:rPr>
        <w:t xml:space="preserve">1. Cuando la oferta disponible o la capacidad instalada no sean suficientes para prestar el servicio en el territorio de su jurisdicción, el organismo operador podrá autorizar el suministro de agua potable con </w:t>
      </w:r>
      <w:proofErr w:type="spellStart"/>
      <w:proofErr w:type="gramStart"/>
      <w:r w:rsidRPr="00640B4E">
        <w:rPr>
          <w:rFonts w:cs="Arial"/>
          <w:sz w:val="20"/>
          <w:szCs w:val="20"/>
        </w:rPr>
        <w:t>auto-tanques</w:t>
      </w:r>
      <w:proofErr w:type="spellEnd"/>
      <w:proofErr w:type="gramEnd"/>
      <w:r w:rsidRPr="00640B4E">
        <w:rPr>
          <w:rFonts w:cs="Arial"/>
          <w:sz w:val="20"/>
          <w:szCs w:val="20"/>
        </w:rPr>
        <w:t>, vigilándose que éstos cumplan con las normas de sanidad establecidas. Este suministro no podrá otorgarse ante solicitudes de propietarios de predios por cuyo frente exista la infraestructura adecuada para la prestación de los servicios públicos.</w:t>
      </w:r>
    </w:p>
    <w:p w14:paraId="3EDC2BC0" w14:textId="77777777" w:rsidR="0052735B" w:rsidRPr="000868DE" w:rsidRDefault="0052735B">
      <w:pPr>
        <w:jc w:val="both"/>
        <w:rPr>
          <w:rFonts w:cs="Arial"/>
          <w:sz w:val="20"/>
          <w:szCs w:val="20"/>
        </w:rPr>
      </w:pPr>
    </w:p>
    <w:p w14:paraId="1F8727E3" w14:textId="77777777"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El organismo operador podrá solicitar el servicio de </w:t>
      </w:r>
      <w:proofErr w:type="spellStart"/>
      <w:proofErr w:type="gramStart"/>
      <w:r w:rsidRPr="00640B4E">
        <w:rPr>
          <w:rFonts w:cs="Arial"/>
          <w:sz w:val="20"/>
          <w:szCs w:val="20"/>
        </w:rPr>
        <w:t>auto-tanques</w:t>
      </w:r>
      <w:proofErr w:type="spellEnd"/>
      <w:proofErr w:type="gramEnd"/>
      <w:r w:rsidRPr="00640B4E">
        <w:rPr>
          <w:rFonts w:cs="Arial"/>
          <w:sz w:val="20"/>
          <w:szCs w:val="20"/>
        </w:rPr>
        <w:t xml:space="preserve"> en predios por cuyo frente exista la infraestructura adecuada para la prestación de los servicios públicos, cuando por contingencias o causas extraordinarias y temporales no tenga la capacidad de prestar los servicios públicos con las características establecidas en el artículo 101 de esta Ley.</w:t>
      </w:r>
    </w:p>
    <w:p w14:paraId="1F11FFB7" w14:textId="77777777" w:rsidR="00482C52" w:rsidRPr="000868DE" w:rsidRDefault="00482C52">
      <w:pPr>
        <w:jc w:val="both"/>
        <w:rPr>
          <w:rFonts w:cs="Arial"/>
          <w:sz w:val="20"/>
          <w:szCs w:val="20"/>
        </w:rPr>
      </w:pPr>
    </w:p>
    <w:p w14:paraId="7F70CA77" w14:textId="77777777" w:rsidR="00AD4D84" w:rsidRDefault="0052735B">
      <w:pPr>
        <w:jc w:val="both"/>
        <w:rPr>
          <w:rFonts w:cs="Arial"/>
          <w:sz w:val="20"/>
          <w:szCs w:val="20"/>
        </w:rPr>
      </w:pPr>
      <w:r w:rsidRPr="00640B4E">
        <w:rPr>
          <w:rFonts w:cs="Arial"/>
          <w:sz w:val="20"/>
          <w:szCs w:val="20"/>
        </w:rPr>
        <w:t xml:space="preserve">3. La solicitud mencionada en el párrafo anterior deberá ajustarse a lo que establezca la normatividad operativa del Sector Agua del Estado y deberá especificar los predios que serán atendidos con </w:t>
      </w:r>
      <w:proofErr w:type="spellStart"/>
      <w:proofErr w:type="gramStart"/>
      <w:r w:rsidRPr="00640B4E">
        <w:rPr>
          <w:rFonts w:cs="Arial"/>
          <w:sz w:val="20"/>
          <w:szCs w:val="20"/>
        </w:rPr>
        <w:t>auto-tanques</w:t>
      </w:r>
      <w:proofErr w:type="spellEnd"/>
      <w:proofErr w:type="gramEnd"/>
      <w:r w:rsidRPr="00640B4E">
        <w:rPr>
          <w:rFonts w:cs="Arial"/>
          <w:sz w:val="20"/>
          <w:szCs w:val="20"/>
        </w:rPr>
        <w:t>, así como el período en el que se permite otorgar dicho servicio.</w:t>
      </w:r>
    </w:p>
    <w:p w14:paraId="2E41DDC4" w14:textId="77777777" w:rsidR="002D0B4D" w:rsidRDefault="002D0B4D">
      <w:pPr>
        <w:jc w:val="both"/>
        <w:rPr>
          <w:rFonts w:cs="Arial"/>
          <w:b/>
          <w:sz w:val="20"/>
          <w:szCs w:val="20"/>
          <w:lang w:val="es-MX"/>
        </w:rPr>
      </w:pPr>
    </w:p>
    <w:p w14:paraId="5FD97F1C" w14:textId="7A47C447" w:rsidR="0052735B" w:rsidRPr="00AD4D84"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108.</w:t>
      </w:r>
    </w:p>
    <w:p w14:paraId="35EE402C" w14:textId="77777777" w:rsidR="0052735B" w:rsidRPr="00D36B23" w:rsidRDefault="0052735B">
      <w:pPr>
        <w:jc w:val="both"/>
        <w:rPr>
          <w:rFonts w:cs="Arial"/>
          <w:b/>
          <w:sz w:val="6"/>
          <w:szCs w:val="6"/>
        </w:rPr>
      </w:pPr>
    </w:p>
    <w:p w14:paraId="10209A26" w14:textId="77777777" w:rsidR="0052735B" w:rsidRPr="00640B4E" w:rsidRDefault="0052735B">
      <w:pPr>
        <w:jc w:val="both"/>
        <w:rPr>
          <w:rFonts w:cs="Arial"/>
          <w:sz w:val="20"/>
          <w:szCs w:val="20"/>
        </w:rPr>
      </w:pPr>
      <w:r w:rsidRPr="00640B4E">
        <w:rPr>
          <w:rFonts w:cs="Arial"/>
          <w:sz w:val="20"/>
          <w:szCs w:val="20"/>
        </w:rPr>
        <w:t>Los organismos operadores están obligados a integrar y mantener actualizado un catastro técnico donde se registren las características y la ubicación geográfica de la infraestructura hidráulica y sanitaria, así como la de los materiales que conforman el subsuelo y la superficie del área de factibilidad de los servicios públicos.</w:t>
      </w:r>
    </w:p>
    <w:p w14:paraId="1706FC1C" w14:textId="77777777" w:rsidR="001F5E14" w:rsidRPr="00640B4E" w:rsidRDefault="001F5E14">
      <w:pPr>
        <w:pStyle w:val="Textoindependiente"/>
        <w:spacing w:line="240" w:lineRule="auto"/>
        <w:rPr>
          <w:rFonts w:cs="Arial"/>
          <w:b/>
          <w:sz w:val="20"/>
        </w:rPr>
      </w:pPr>
    </w:p>
    <w:p w14:paraId="4F4B3D17"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109.</w:t>
      </w:r>
    </w:p>
    <w:p w14:paraId="14738CA6" w14:textId="77777777" w:rsidR="0052735B" w:rsidRPr="00D36B23" w:rsidRDefault="0052735B">
      <w:pPr>
        <w:pStyle w:val="Textoindependiente"/>
        <w:spacing w:line="240" w:lineRule="auto"/>
        <w:rPr>
          <w:rFonts w:cs="Arial"/>
          <w:b/>
          <w:sz w:val="6"/>
          <w:szCs w:val="6"/>
        </w:rPr>
      </w:pPr>
    </w:p>
    <w:p w14:paraId="2FE7885C" w14:textId="77777777" w:rsidR="0052735B" w:rsidRPr="00640B4E" w:rsidRDefault="0052735B">
      <w:pPr>
        <w:pStyle w:val="Textoindependiente"/>
        <w:spacing w:line="240" w:lineRule="auto"/>
        <w:rPr>
          <w:rFonts w:cs="Arial"/>
          <w:sz w:val="20"/>
        </w:rPr>
      </w:pPr>
      <w:r w:rsidRPr="00640B4E">
        <w:rPr>
          <w:rFonts w:cs="Arial"/>
          <w:sz w:val="20"/>
        </w:rPr>
        <w:t>Los organismos operadores están obligados a integrar y mantener actualizado, un padrón de usuarios donde se registren, por lo menos, las siguientes características de los predios que integren el área de factibilidad de los servicios públicos:</w:t>
      </w:r>
    </w:p>
    <w:p w14:paraId="6066F2E8" w14:textId="77777777" w:rsidR="0052735B" w:rsidRPr="00640B4E" w:rsidRDefault="0052735B">
      <w:pPr>
        <w:jc w:val="both"/>
        <w:rPr>
          <w:rFonts w:cs="Arial"/>
          <w:sz w:val="20"/>
          <w:szCs w:val="20"/>
        </w:rPr>
      </w:pPr>
    </w:p>
    <w:p w14:paraId="6881A50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Domicilio fiscal;</w:t>
      </w:r>
    </w:p>
    <w:p w14:paraId="50A56D03"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Nombre del propietario;</w:t>
      </w:r>
    </w:p>
    <w:p w14:paraId="7553FA02"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Vocación del suelo;</w:t>
      </w:r>
    </w:p>
    <w:p w14:paraId="31AB0A7A"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Tipo de usuario;</w:t>
      </w:r>
    </w:p>
    <w:p w14:paraId="09BDA598"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Giro comercial o industrial;</w:t>
      </w:r>
    </w:p>
    <w:p w14:paraId="4B865F55" w14:textId="77777777" w:rsidR="0052735B" w:rsidRPr="00640B4E" w:rsidRDefault="0052735B" w:rsidP="00BE4BA5">
      <w:pPr>
        <w:numPr>
          <w:ilvl w:val="0"/>
          <w:numId w:val="46"/>
        </w:numPr>
        <w:tabs>
          <w:tab w:val="clear" w:pos="792"/>
          <w:tab w:val="num" w:pos="0"/>
          <w:tab w:val="left" w:pos="426"/>
        </w:tabs>
        <w:spacing w:after="240"/>
        <w:ind w:left="0" w:firstLine="0"/>
        <w:jc w:val="both"/>
        <w:rPr>
          <w:rFonts w:cs="Arial"/>
          <w:sz w:val="20"/>
          <w:szCs w:val="20"/>
        </w:rPr>
      </w:pPr>
      <w:r w:rsidRPr="00640B4E">
        <w:rPr>
          <w:rFonts w:cs="Arial"/>
          <w:sz w:val="20"/>
          <w:szCs w:val="20"/>
        </w:rPr>
        <w:t>Número y marca del medidor;</w:t>
      </w:r>
    </w:p>
    <w:p w14:paraId="7D0412AC"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toma domiciliaria;</w:t>
      </w:r>
    </w:p>
    <w:p w14:paraId="204D45AD" w14:textId="77777777" w:rsidR="001F44E9" w:rsidRPr="001F44E9" w:rsidRDefault="001F44E9" w:rsidP="001F44E9">
      <w:pPr>
        <w:tabs>
          <w:tab w:val="left" w:pos="426"/>
        </w:tabs>
        <w:jc w:val="both"/>
        <w:rPr>
          <w:rFonts w:cs="Arial"/>
          <w:sz w:val="14"/>
          <w:szCs w:val="20"/>
        </w:rPr>
      </w:pPr>
    </w:p>
    <w:p w14:paraId="4F76B49F" w14:textId="77777777" w:rsidR="0052735B" w:rsidRDefault="0052735B" w:rsidP="001F44E9">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Longitud y material de la descarga sanitaria; y</w:t>
      </w:r>
    </w:p>
    <w:p w14:paraId="17FC0923" w14:textId="77777777" w:rsidR="001F44E9" w:rsidRPr="001F44E9" w:rsidRDefault="001F44E9" w:rsidP="001F44E9">
      <w:pPr>
        <w:tabs>
          <w:tab w:val="left" w:pos="426"/>
        </w:tabs>
        <w:jc w:val="both"/>
        <w:rPr>
          <w:rFonts w:cs="Arial"/>
          <w:sz w:val="16"/>
          <w:szCs w:val="20"/>
        </w:rPr>
      </w:pPr>
    </w:p>
    <w:p w14:paraId="3AF7413B" w14:textId="77777777" w:rsidR="0052735B" w:rsidRDefault="0052735B" w:rsidP="00BE4BA5">
      <w:pPr>
        <w:numPr>
          <w:ilvl w:val="0"/>
          <w:numId w:val="46"/>
        </w:numPr>
        <w:tabs>
          <w:tab w:val="clear" w:pos="792"/>
          <w:tab w:val="num" w:pos="0"/>
          <w:tab w:val="left" w:pos="426"/>
        </w:tabs>
        <w:ind w:left="0" w:firstLine="0"/>
        <w:jc w:val="both"/>
        <w:rPr>
          <w:rFonts w:cs="Arial"/>
          <w:sz w:val="20"/>
          <w:szCs w:val="20"/>
        </w:rPr>
      </w:pPr>
      <w:r w:rsidRPr="00640B4E">
        <w:rPr>
          <w:rFonts w:cs="Arial"/>
          <w:sz w:val="20"/>
          <w:szCs w:val="20"/>
        </w:rPr>
        <w:t>Material de la banqueta.</w:t>
      </w:r>
    </w:p>
    <w:p w14:paraId="237492BB" w14:textId="77777777" w:rsidR="00290B94" w:rsidRPr="00C07C91" w:rsidRDefault="00290B94">
      <w:pPr>
        <w:jc w:val="both"/>
        <w:rPr>
          <w:rFonts w:cs="Arial"/>
          <w:b/>
          <w:sz w:val="20"/>
          <w:szCs w:val="20"/>
        </w:rPr>
      </w:pPr>
    </w:p>
    <w:p w14:paraId="7663087A" w14:textId="77777777" w:rsidR="00EC64C8" w:rsidRDefault="00EC64C8">
      <w:pPr>
        <w:jc w:val="both"/>
        <w:rPr>
          <w:rFonts w:cs="Arial"/>
          <w:b/>
          <w:sz w:val="20"/>
          <w:szCs w:val="20"/>
        </w:rPr>
      </w:pPr>
    </w:p>
    <w:p w14:paraId="4A2DD026" w14:textId="32620B94" w:rsidR="0052735B" w:rsidRPr="00640B4E" w:rsidRDefault="0052735B">
      <w:pPr>
        <w:jc w:val="both"/>
        <w:rPr>
          <w:rFonts w:cs="Arial"/>
          <w:b/>
          <w:sz w:val="20"/>
          <w:szCs w:val="20"/>
        </w:rPr>
      </w:pPr>
      <w:r w:rsidRPr="00640B4E">
        <w:rPr>
          <w:rFonts w:cs="Arial"/>
          <w:b/>
          <w:sz w:val="20"/>
          <w:szCs w:val="20"/>
        </w:rPr>
        <w:lastRenderedPageBreak/>
        <w:t>Artículo 110.</w:t>
      </w:r>
    </w:p>
    <w:p w14:paraId="5A971A55" w14:textId="77777777" w:rsidR="0052735B" w:rsidRPr="00D36B23" w:rsidRDefault="0052735B">
      <w:pPr>
        <w:jc w:val="both"/>
        <w:rPr>
          <w:rFonts w:cs="Arial"/>
          <w:b/>
          <w:sz w:val="6"/>
          <w:szCs w:val="6"/>
        </w:rPr>
      </w:pPr>
    </w:p>
    <w:p w14:paraId="71DA0CD6" w14:textId="77777777" w:rsidR="0052735B" w:rsidRPr="00640B4E" w:rsidRDefault="0052735B">
      <w:pPr>
        <w:jc w:val="both"/>
        <w:rPr>
          <w:rFonts w:cs="Arial"/>
          <w:sz w:val="20"/>
          <w:szCs w:val="20"/>
        </w:rPr>
      </w:pPr>
      <w:r w:rsidRPr="00640B4E">
        <w:rPr>
          <w:rFonts w:cs="Arial"/>
          <w:sz w:val="20"/>
          <w:szCs w:val="20"/>
        </w:rPr>
        <w:t xml:space="preserve">1. A cada predio le debe corresponder una toma domiciliaria y una descarga sanitaria del diámetro que se requiera en función a la vocación del predio, el giro comercial o industrial y la oferta disponible. </w:t>
      </w:r>
    </w:p>
    <w:p w14:paraId="552B6567" w14:textId="77777777" w:rsidR="0052735B" w:rsidRPr="00C07C91" w:rsidRDefault="0052735B">
      <w:pPr>
        <w:jc w:val="both"/>
        <w:rPr>
          <w:rFonts w:cs="Arial"/>
          <w:sz w:val="20"/>
          <w:szCs w:val="20"/>
        </w:rPr>
      </w:pPr>
    </w:p>
    <w:p w14:paraId="7CDDFD67" w14:textId="77777777" w:rsidR="0052735B" w:rsidRPr="00640B4E" w:rsidRDefault="0052735B">
      <w:pPr>
        <w:jc w:val="both"/>
        <w:rPr>
          <w:rFonts w:cs="Arial"/>
          <w:sz w:val="20"/>
          <w:szCs w:val="20"/>
        </w:rPr>
      </w:pPr>
      <w:r w:rsidRPr="00640B4E">
        <w:rPr>
          <w:rFonts w:cs="Arial"/>
          <w:sz w:val="20"/>
          <w:szCs w:val="20"/>
        </w:rPr>
        <w:t xml:space="preserve">2. La normatividad operativa para el Sector Agua del Estado establecerá las normas y políticas relacionadas con la instalación de la toma domiciliaria y descargas sanitarias. </w:t>
      </w:r>
    </w:p>
    <w:p w14:paraId="6B4F4237" w14:textId="77777777" w:rsidR="00D86F83" w:rsidRPr="00D86F83" w:rsidRDefault="00D86F83">
      <w:pPr>
        <w:jc w:val="both"/>
        <w:rPr>
          <w:rFonts w:cs="Arial"/>
          <w:sz w:val="20"/>
          <w:szCs w:val="18"/>
        </w:rPr>
      </w:pPr>
    </w:p>
    <w:p w14:paraId="5AAC241A" w14:textId="77777777" w:rsidR="00D93842" w:rsidRPr="007D5E5D" w:rsidRDefault="0052735B" w:rsidP="007D5E5D">
      <w:pPr>
        <w:pStyle w:val="CM26"/>
        <w:spacing w:after="0"/>
        <w:jc w:val="center"/>
        <w:rPr>
          <w:rFonts w:cs="Arial"/>
          <w:b/>
          <w:bCs/>
          <w:sz w:val="20"/>
          <w:szCs w:val="20"/>
        </w:rPr>
      </w:pPr>
      <w:r w:rsidRPr="00640B4E">
        <w:rPr>
          <w:rFonts w:cs="Arial"/>
          <w:b/>
          <w:bCs/>
          <w:sz w:val="20"/>
          <w:szCs w:val="20"/>
        </w:rPr>
        <w:t>CAPÍTULO II</w:t>
      </w:r>
    </w:p>
    <w:p w14:paraId="18F1D77C" w14:textId="77777777" w:rsidR="00D93842" w:rsidRDefault="0052735B" w:rsidP="00D93842">
      <w:pPr>
        <w:pStyle w:val="Prrafodelista"/>
        <w:autoSpaceDE w:val="0"/>
        <w:autoSpaceDN w:val="0"/>
        <w:adjustRightInd w:val="0"/>
        <w:ind w:left="1004"/>
        <w:jc w:val="center"/>
        <w:rPr>
          <w:b/>
          <w:sz w:val="20"/>
          <w:szCs w:val="20"/>
        </w:rPr>
      </w:pPr>
      <w:r w:rsidRPr="00640B4E">
        <w:rPr>
          <w:b/>
          <w:sz w:val="20"/>
          <w:szCs w:val="20"/>
        </w:rPr>
        <w:t>DE LA INCORPORACIÓN DE NUEVOS ASENTAMIENTOS HUMANOS</w:t>
      </w:r>
      <w:r w:rsidR="00D93842">
        <w:rPr>
          <w:b/>
          <w:sz w:val="20"/>
          <w:szCs w:val="20"/>
        </w:rPr>
        <w:t xml:space="preserve"> E </w:t>
      </w:r>
      <w:proofErr w:type="gramStart"/>
      <w:r w:rsidR="00D93842">
        <w:rPr>
          <w:b/>
          <w:sz w:val="20"/>
          <w:szCs w:val="20"/>
        </w:rPr>
        <w:t xml:space="preserve">INDUSTRIALES </w:t>
      </w:r>
      <w:r w:rsidR="00780303">
        <w:rPr>
          <w:b/>
          <w:sz w:val="20"/>
          <w:szCs w:val="20"/>
        </w:rPr>
        <w:t xml:space="preserve"> </w:t>
      </w:r>
      <w:r w:rsidRPr="00640B4E">
        <w:rPr>
          <w:b/>
          <w:sz w:val="20"/>
          <w:szCs w:val="20"/>
        </w:rPr>
        <w:t>A</w:t>
      </w:r>
      <w:proofErr w:type="gramEnd"/>
      <w:r w:rsidRPr="00640B4E">
        <w:rPr>
          <w:b/>
          <w:sz w:val="20"/>
          <w:szCs w:val="20"/>
        </w:rPr>
        <w:t xml:space="preserve"> LAS ÁREAS DE FACTIBILIDAD DE LOS SERVI</w:t>
      </w:r>
      <w:r w:rsidR="00D93842">
        <w:rPr>
          <w:b/>
          <w:sz w:val="20"/>
          <w:szCs w:val="20"/>
        </w:rPr>
        <w:t>DORES</w:t>
      </w:r>
      <w:r w:rsidRPr="00640B4E">
        <w:rPr>
          <w:b/>
          <w:sz w:val="20"/>
          <w:szCs w:val="20"/>
        </w:rPr>
        <w:t xml:space="preserve"> PÚBLICOS</w:t>
      </w:r>
    </w:p>
    <w:p w14:paraId="10E461F4" w14:textId="04FBA2D1" w:rsidR="00D93842" w:rsidRPr="00EF729F" w:rsidRDefault="00D93842" w:rsidP="00D93842">
      <w:pPr>
        <w:pStyle w:val="Prrafodelista"/>
        <w:autoSpaceDE w:val="0"/>
        <w:autoSpaceDN w:val="0"/>
        <w:adjustRightInd w:val="0"/>
        <w:ind w:left="1004"/>
        <w:jc w:val="right"/>
        <w:rPr>
          <w:rFonts w:cs="Arial"/>
          <w:b/>
          <w:sz w:val="20"/>
          <w:szCs w:val="20"/>
          <w:lang w:val="es-MX"/>
        </w:rPr>
      </w:pPr>
      <w:r w:rsidRPr="00D93842">
        <w:rPr>
          <w:rFonts w:cs="Arial"/>
          <w:b/>
          <w:i/>
          <w:sz w:val="16"/>
          <w:szCs w:val="16"/>
          <w:lang w:val="es-MX"/>
        </w:rPr>
        <w:t xml:space="preserve"> </w:t>
      </w:r>
      <w:r>
        <w:rPr>
          <w:rFonts w:cs="Arial"/>
          <w:b/>
          <w:i/>
          <w:sz w:val="16"/>
          <w:szCs w:val="16"/>
          <w:lang w:val="es-MX"/>
        </w:rPr>
        <w:t xml:space="preserve">Denominación </w:t>
      </w:r>
      <w:proofErr w:type="gramStart"/>
      <w:r w:rsidR="008B3CA3">
        <w:rPr>
          <w:rFonts w:cs="Arial"/>
          <w:b/>
          <w:i/>
          <w:sz w:val="16"/>
          <w:szCs w:val="16"/>
          <w:lang w:val="es-MX"/>
        </w:rPr>
        <w:t>r</w:t>
      </w:r>
      <w:r w:rsidR="008C457B">
        <w:rPr>
          <w:rFonts w:cs="Arial"/>
          <w:b/>
          <w:i/>
          <w:sz w:val="16"/>
          <w:szCs w:val="16"/>
          <w:lang w:val="es-MX"/>
        </w:rPr>
        <w:t>eformada</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027EEA" w14:textId="77777777" w:rsidR="001F5E14" w:rsidRDefault="001F5E14" w:rsidP="001F5E14">
      <w:pPr>
        <w:jc w:val="right"/>
        <w:rPr>
          <w:rFonts w:cs="Arial"/>
          <w:b/>
          <w:sz w:val="16"/>
          <w:szCs w:val="16"/>
          <w:lang w:val="es-MX"/>
        </w:rPr>
      </w:pPr>
      <w:hyperlink r:id="rId312" w:history="1">
        <w:r w:rsidRPr="004F7F06">
          <w:rPr>
            <w:rStyle w:val="Hipervnculo"/>
            <w:rFonts w:cs="Arial"/>
            <w:b/>
            <w:sz w:val="16"/>
            <w:szCs w:val="16"/>
            <w:lang w:val="es-MX"/>
          </w:rPr>
          <w:t>https://po.tamaulipas.gob.mx/wp-content/uploads/2024/02/cxlix-23-210224-EV.pdf</w:t>
        </w:r>
      </w:hyperlink>
    </w:p>
    <w:p w14:paraId="6C31CC36" w14:textId="77777777" w:rsidR="004656D5" w:rsidRPr="00EF729F" w:rsidRDefault="004656D5" w:rsidP="004656D5">
      <w:pPr>
        <w:pStyle w:val="Prrafodelista"/>
        <w:autoSpaceDE w:val="0"/>
        <w:autoSpaceDN w:val="0"/>
        <w:adjustRightInd w:val="0"/>
        <w:ind w:left="1004"/>
        <w:jc w:val="right"/>
        <w:rPr>
          <w:b/>
          <w:i/>
          <w:color w:val="0000FF" w:themeColor="hyperlink"/>
          <w:sz w:val="16"/>
          <w:szCs w:val="16"/>
          <w:u w:val="single"/>
          <w:lang w:val="es-MX"/>
        </w:rPr>
      </w:pPr>
    </w:p>
    <w:p w14:paraId="229348F6" w14:textId="77777777" w:rsidR="0052735B" w:rsidRPr="00640B4E" w:rsidRDefault="0052735B">
      <w:pPr>
        <w:jc w:val="both"/>
        <w:rPr>
          <w:rFonts w:cs="Arial"/>
          <w:b/>
          <w:sz w:val="20"/>
          <w:szCs w:val="20"/>
        </w:rPr>
      </w:pPr>
      <w:r w:rsidRPr="00640B4E">
        <w:rPr>
          <w:rFonts w:cs="Arial"/>
          <w:b/>
          <w:sz w:val="20"/>
          <w:szCs w:val="20"/>
        </w:rPr>
        <w:t>Artículo 111.</w:t>
      </w:r>
    </w:p>
    <w:p w14:paraId="0762CE5A" w14:textId="77777777" w:rsidR="0052735B" w:rsidRPr="00D36B23" w:rsidRDefault="0052735B">
      <w:pPr>
        <w:jc w:val="both"/>
        <w:rPr>
          <w:rFonts w:cs="Arial"/>
          <w:b/>
          <w:sz w:val="6"/>
          <w:szCs w:val="6"/>
        </w:rPr>
      </w:pPr>
    </w:p>
    <w:p w14:paraId="74930305" w14:textId="77777777" w:rsidR="0052735B" w:rsidRPr="00640B4E" w:rsidRDefault="0052735B">
      <w:pPr>
        <w:jc w:val="both"/>
        <w:rPr>
          <w:rFonts w:cs="Arial"/>
          <w:sz w:val="20"/>
          <w:szCs w:val="20"/>
        </w:rPr>
      </w:pPr>
      <w:r w:rsidRPr="00640B4E">
        <w:rPr>
          <w:rFonts w:cs="Arial"/>
          <w:sz w:val="20"/>
          <w:szCs w:val="20"/>
        </w:rPr>
        <w:t xml:space="preserve">El crecimiento de la infraestructura hidráulica y sanitaria que se utiliza para la prestación de los servicios públicos se regirá por la normatividad operativa para el Sector Agua del Estado y deberá respetar lo establecido en el Plan Estratégico de Desarrollo del Sector Agua del Estado. </w:t>
      </w:r>
    </w:p>
    <w:p w14:paraId="7A6B59B2" w14:textId="77777777" w:rsidR="004656D5" w:rsidRDefault="004656D5">
      <w:pPr>
        <w:tabs>
          <w:tab w:val="left" w:pos="3828"/>
        </w:tabs>
        <w:jc w:val="both"/>
        <w:rPr>
          <w:rFonts w:cs="Arial"/>
          <w:b/>
          <w:sz w:val="20"/>
          <w:szCs w:val="20"/>
          <w:lang w:val="es-MX"/>
        </w:rPr>
      </w:pPr>
    </w:p>
    <w:p w14:paraId="48198203" w14:textId="4D741C37" w:rsidR="0052735B" w:rsidRPr="00640B4E" w:rsidRDefault="0052735B">
      <w:pPr>
        <w:tabs>
          <w:tab w:val="left" w:pos="3828"/>
        </w:tabs>
        <w:jc w:val="both"/>
        <w:rPr>
          <w:rFonts w:cs="Arial"/>
          <w:sz w:val="20"/>
          <w:szCs w:val="20"/>
        </w:rPr>
      </w:pPr>
      <w:r w:rsidRPr="00640B4E">
        <w:rPr>
          <w:rFonts w:cs="Arial"/>
          <w:b/>
          <w:sz w:val="20"/>
          <w:szCs w:val="20"/>
          <w:lang w:val="es-MX"/>
        </w:rPr>
        <w:t xml:space="preserve">Artículo </w:t>
      </w:r>
      <w:r w:rsidRPr="00640B4E">
        <w:rPr>
          <w:rFonts w:cs="Arial"/>
          <w:b/>
          <w:sz w:val="20"/>
          <w:szCs w:val="20"/>
        </w:rPr>
        <w:t>112.</w:t>
      </w:r>
      <w:r w:rsidRPr="00640B4E">
        <w:rPr>
          <w:rFonts w:cs="Arial"/>
          <w:sz w:val="20"/>
          <w:szCs w:val="20"/>
        </w:rPr>
        <w:t xml:space="preserve"> </w:t>
      </w:r>
    </w:p>
    <w:p w14:paraId="159D91F2" w14:textId="77777777" w:rsidR="0052735B" w:rsidRPr="00D36B23" w:rsidRDefault="0052735B">
      <w:pPr>
        <w:tabs>
          <w:tab w:val="left" w:pos="3828"/>
        </w:tabs>
        <w:jc w:val="both"/>
        <w:rPr>
          <w:rFonts w:cs="Arial"/>
          <w:sz w:val="6"/>
          <w:szCs w:val="6"/>
        </w:rPr>
      </w:pPr>
    </w:p>
    <w:p w14:paraId="58F4B71F" w14:textId="77777777" w:rsidR="0052735B" w:rsidRPr="00640B4E" w:rsidRDefault="0052735B">
      <w:pPr>
        <w:tabs>
          <w:tab w:val="left" w:pos="3828"/>
        </w:tabs>
        <w:jc w:val="both"/>
        <w:rPr>
          <w:rFonts w:cs="Arial"/>
          <w:sz w:val="20"/>
          <w:szCs w:val="20"/>
        </w:rPr>
      </w:pPr>
      <w:r w:rsidRPr="00640B4E">
        <w:rPr>
          <w:rFonts w:cs="Arial"/>
          <w:sz w:val="20"/>
          <w:szCs w:val="20"/>
        </w:rPr>
        <w:t>Los organismos operadores informarán a las dependencias y entidades federales, estatales y municipales, así como a los usuarios en general, las áreas donde sea factible la prestación de los servicios públicos y las áreas donde se considere que la prestación de los servicios públicos es inoperante técnicamente por afectar la sustentabilidad del recurso hidráulico o ser inviable económicamente inviable su prestación.</w:t>
      </w:r>
    </w:p>
    <w:p w14:paraId="3F2201AB" w14:textId="77777777" w:rsidR="0052735B" w:rsidRPr="001F5E14" w:rsidRDefault="0052735B">
      <w:pPr>
        <w:jc w:val="both"/>
        <w:rPr>
          <w:rFonts w:cs="Arial"/>
          <w:b/>
          <w:sz w:val="16"/>
          <w:szCs w:val="16"/>
        </w:rPr>
      </w:pPr>
    </w:p>
    <w:p w14:paraId="16A6DC0F"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113.</w:t>
      </w:r>
      <w:r w:rsidRPr="00640B4E">
        <w:rPr>
          <w:rFonts w:cs="Arial"/>
          <w:sz w:val="20"/>
          <w:szCs w:val="20"/>
        </w:rPr>
        <w:t xml:space="preserve"> </w:t>
      </w:r>
    </w:p>
    <w:p w14:paraId="1A54E43F" w14:textId="77777777" w:rsidR="0051447B" w:rsidRPr="00D36B23" w:rsidRDefault="0051447B">
      <w:pPr>
        <w:jc w:val="both"/>
        <w:rPr>
          <w:rFonts w:cs="Arial"/>
          <w:sz w:val="6"/>
          <w:szCs w:val="6"/>
        </w:rPr>
      </w:pPr>
    </w:p>
    <w:p w14:paraId="22ADA223" w14:textId="30913F2A" w:rsidR="00694D9E" w:rsidRPr="00CB100C" w:rsidRDefault="0052735B" w:rsidP="00CB100C">
      <w:pPr>
        <w:jc w:val="both"/>
        <w:rPr>
          <w:rFonts w:cs="Arial"/>
          <w:sz w:val="20"/>
          <w:szCs w:val="20"/>
          <w:lang w:val="es-MX"/>
        </w:rPr>
      </w:pPr>
      <w:r w:rsidRPr="00640B4E">
        <w:rPr>
          <w:rFonts w:cs="Arial"/>
          <w:sz w:val="20"/>
          <w:szCs w:val="20"/>
        </w:rPr>
        <w:t xml:space="preserve">1. </w:t>
      </w:r>
      <w:r w:rsidR="00CB100C" w:rsidRPr="00CB100C">
        <w:rPr>
          <w:rFonts w:cs="Arial"/>
          <w:sz w:val="20"/>
          <w:szCs w:val="20"/>
          <w:lang w:val="es-MX"/>
        </w:rPr>
        <w:t xml:space="preserve">Para autorizar </w:t>
      </w:r>
      <w:r w:rsidR="00694D9E" w:rsidRPr="00694D9E">
        <w:rPr>
          <w:rFonts w:cs="Arial"/>
          <w:sz w:val="20"/>
          <w:szCs w:val="20"/>
        </w:rPr>
        <w:t>la incorporación de nuevos asentamientos humanos e industriales a los servicios públicos, las personas físicas o morales interesadas deberán presentar al organismo operador correspondiente, una solicitud de factibilidad que será acompañada por un plano con la ubicación geográfica, número de lotes o infraestructura industrial y vocación del suelo del predio que se pretende urbanizar o industrializar. En la incorporación de nuevos asentamientos industriales a los servicios públicos y cuando existan las condiciones adecuadas de disponibilidad y calidad de aguas residuales tratadas para los procesos respectivos requeridos por el solicitante y se cuente con infraestructura o condiciones para ampliarla, es obligatorio se utilicen aguas residuales tratadas.</w:t>
      </w:r>
    </w:p>
    <w:p w14:paraId="72D4C1F8" w14:textId="72ADA503" w:rsidR="001F5E14" w:rsidRDefault="00CB100C" w:rsidP="001F5E14">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CE613E8" w14:textId="34C89A2D" w:rsidR="001F5E14" w:rsidRDefault="001F5E14" w:rsidP="001F5E14">
      <w:pPr>
        <w:jc w:val="right"/>
        <w:rPr>
          <w:rFonts w:cs="Arial"/>
          <w:b/>
          <w:sz w:val="16"/>
          <w:szCs w:val="16"/>
          <w:lang w:val="es-MX"/>
        </w:rPr>
      </w:pPr>
      <w:hyperlink r:id="rId313" w:history="1">
        <w:r w:rsidRPr="004F7F06">
          <w:rPr>
            <w:rStyle w:val="Hipervnculo"/>
            <w:rFonts w:cs="Arial"/>
            <w:b/>
            <w:sz w:val="16"/>
            <w:szCs w:val="16"/>
            <w:lang w:val="es-MX"/>
          </w:rPr>
          <w:t>https://po.tamaulipas.gob.mx/wp-content/uploads/2024/02/cxlix-23-210224-EV.pdf</w:t>
        </w:r>
      </w:hyperlink>
    </w:p>
    <w:p w14:paraId="3466EC32" w14:textId="01969250" w:rsidR="00CB100C" w:rsidRPr="00EF729F" w:rsidRDefault="00CB100C" w:rsidP="00CB100C">
      <w:pPr>
        <w:pStyle w:val="Prrafodelista"/>
        <w:autoSpaceDE w:val="0"/>
        <w:autoSpaceDN w:val="0"/>
        <w:adjustRightInd w:val="0"/>
        <w:ind w:left="1004"/>
        <w:jc w:val="right"/>
        <w:rPr>
          <w:rFonts w:cs="Arial"/>
          <w:b/>
          <w:sz w:val="20"/>
          <w:szCs w:val="20"/>
          <w:lang w:val="es-MX"/>
        </w:rPr>
      </w:pPr>
    </w:p>
    <w:p w14:paraId="0EE284AE" w14:textId="43FB3C99"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 xml:space="preserve">Numeral </w:t>
      </w:r>
      <w:r w:rsidR="00E445E1">
        <w:rPr>
          <w:rFonts w:cs="Arial"/>
          <w:b/>
          <w:iCs/>
          <w:snapToGrid w:val="0"/>
          <w:sz w:val="16"/>
          <w:szCs w:val="16"/>
        </w:rPr>
        <w:t>reformado</w:t>
      </w:r>
      <w:r w:rsidRPr="00870FC8">
        <w:rPr>
          <w:rFonts w:cs="Arial"/>
          <w:b/>
          <w:iCs/>
          <w:snapToGrid w:val="0"/>
          <w:sz w:val="16"/>
          <w:szCs w:val="16"/>
        </w:rPr>
        <w:t>, P.O. No. 103, Edición Vespertina, del 27 de agosto de 2025.</w:t>
      </w:r>
    </w:p>
    <w:p w14:paraId="2308B8F7" w14:textId="77777777" w:rsidR="00916641" w:rsidRPr="00870FC8" w:rsidRDefault="00916641" w:rsidP="00916641">
      <w:pPr>
        <w:widowControl w:val="0"/>
        <w:tabs>
          <w:tab w:val="left" w:pos="426"/>
        </w:tabs>
        <w:jc w:val="right"/>
        <w:rPr>
          <w:rFonts w:cs="Arial"/>
          <w:b/>
          <w:iCs/>
          <w:snapToGrid w:val="0"/>
          <w:sz w:val="16"/>
          <w:szCs w:val="16"/>
        </w:rPr>
      </w:pPr>
      <w:hyperlink r:id="rId314" w:history="1">
        <w:r w:rsidRPr="00870FC8">
          <w:rPr>
            <w:rStyle w:val="Hipervnculo"/>
            <w:rFonts w:cs="Arial"/>
            <w:b/>
            <w:iCs/>
            <w:snapToGrid w:val="0"/>
            <w:sz w:val="16"/>
            <w:szCs w:val="16"/>
          </w:rPr>
          <w:t>https://po.tamaulipas.gob.mx/wp-content/uploads/2025/08/cl-103-270825-EV.pdf</w:t>
        </w:r>
      </w:hyperlink>
    </w:p>
    <w:p w14:paraId="4F30FDFB" w14:textId="77777777" w:rsidR="00694D9E" w:rsidRPr="00EF729F" w:rsidRDefault="00694D9E" w:rsidP="00CB100C">
      <w:pPr>
        <w:jc w:val="both"/>
        <w:rPr>
          <w:rFonts w:cs="Arial"/>
          <w:sz w:val="20"/>
          <w:szCs w:val="20"/>
          <w:lang w:val="es-MX"/>
        </w:rPr>
      </w:pPr>
    </w:p>
    <w:p w14:paraId="5816F0EC" w14:textId="77777777" w:rsidR="00CB100C" w:rsidRDefault="0052735B" w:rsidP="00CB100C">
      <w:pPr>
        <w:jc w:val="both"/>
        <w:rPr>
          <w:rFonts w:cs="Arial"/>
          <w:b/>
          <w:sz w:val="20"/>
          <w:szCs w:val="20"/>
        </w:rPr>
      </w:pPr>
      <w:r w:rsidRPr="00640B4E">
        <w:rPr>
          <w:rFonts w:cs="Arial"/>
          <w:sz w:val="20"/>
          <w:szCs w:val="20"/>
        </w:rPr>
        <w:t>2. Para que el organismo operador</w:t>
      </w:r>
      <w:r w:rsidRPr="00640B4E">
        <w:rPr>
          <w:rFonts w:cs="Arial"/>
          <w:b/>
          <w:sz w:val="20"/>
          <w:szCs w:val="20"/>
        </w:rPr>
        <w:t xml:space="preserve"> </w:t>
      </w:r>
      <w:r w:rsidRPr="00640B4E">
        <w:rPr>
          <w:rFonts w:cs="Arial"/>
          <w:sz w:val="20"/>
          <w:szCs w:val="20"/>
        </w:rPr>
        <w:t>pueda autorizar la solicitud de factibilidad de los servicios públicos deberá:</w:t>
      </w:r>
    </w:p>
    <w:p w14:paraId="0325681A" w14:textId="77777777" w:rsidR="00CB100C" w:rsidRPr="000868DE" w:rsidRDefault="00CB100C" w:rsidP="00CB100C">
      <w:pPr>
        <w:jc w:val="both"/>
        <w:rPr>
          <w:rFonts w:cs="Arial"/>
          <w:b/>
          <w:sz w:val="20"/>
          <w:szCs w:val="20"/>
        </w:rPr>
      </w:pPr>
    </w:p>
    <w:p w14:paraId="502373F3" w14:textId="5343C72A" w:rsidR="00916641" w:rsidRDefault="00CB100C" w:rsidP="00D520F3">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Pr>
          <w:rFonts w:cs="Arial"/>
          <w:sz w:val="20"/>
          <w:szCs w:val="20"/>
        </w:rPr>
        <w:t>l</w:t>
      </w:r>
      <w:r w:rsidR="00916641" w:rsidRPr="00916641">
        <w:rPr>
          <w:rFonts w:cs="Arial"/>
          <w:sz w:val="20"/>
          <w:szCs w:val="20"/>
        </w:rPr>
        <w:t>a demanda requerida y verificar que exista oferta de agua disponible.</w:t>
      </w:r>
    </w:p>
    <w:p w14:paraId="15444B88" w14:textId="016D6F61" w:rsidR="00CB100C" w:rsidRPr="00EF729F" w:rsidRDefault="00CB100C" w:rsidP="00CB100C">
      <w:pPr>
        <w:pStyle w:val="Prrafodelista"/>
        <w:autoSpaceDE w:val="0"/>
        <w:autoSpaceDN w:val="0"/>
        <w:adjustRightInd w:val="0"/>
        <w:ind w:left="792"/>
        <w:jc w:val="right"/>
        <w:rPr>
          <w:rFonts w:cs="Arial"/>
          <w:b/>
          <w:sz w:val="20"/>
          <w:szCs w:val="20"/>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C0C15A" w14:textId="77777777" w:rsidR="001F5E14" w:rsidRDefault="001F5E14" w:rsidP="001F5E14">
      <w:pPr>
        <w:jc w:val="right"/>
        <w:rPr>
          <w:rFonts w:cs="Arial"/>
          <w:b/>
          <w:sz w:val="16"/>
          <w:szCs w:val="16"/>
          <w:lang w:val="es-MX"/>
        </w:rPr>
      </w:pPr>
      <w:hyperlink r:id="rId315" w:history="1">
        <w:r w:rsidRPr="004F7F06">
          <w:rPr>
            <w:rStyle w:val="Hipervnculo"/>
            <w:rFonts w:cs="Arial"/>
            <w:b/>
            <w:sz w:val="16"/>
            <w:szCs w:val="16"/>
            <w:lang w:val="es-MX"/>
          </w:rPr>
          <w:t>https://po.tamaulipas.gob.mx/wp-content/uploads/2024/02/cxlix-23-210224-EV.pdf</w:t>
        </w:r>
      </w:hyperlink>
    </w:p>
    <w:p w14:paraId="5CE5D2E3" w14:textId="77777777" w:rsidR="004656D5" w:rsidRPr="001F5E14" w:rsidRDefault="004656D5" w:rsidP="00916641">
      <w:pPr>
        <w:widowControl w:val="0"/>
        <w:tabs>
          <w:tab w:val="left" w:pos="426"/>
        </w:tabs>
        <w:jc w:val="right"/>
        <w:rPr>
          <w:rFonts w:cs="Arial"/>
          <w:b/>
          <w:iCs/>
          <w:snapToGrid w:val="0"/>
          <w:sz w:val="16"/>
          <w:szCs w:val="16"/>
          <w:lang w:val="es-MX"/>
        </w:rPr>
      </w:pPr>
    </w:p>
    <w:p w14:paraId="5637C2D4" w14:textId="086319EA"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343A296A" w14:textId="77777777" w:rsidR="00916641" w:rsidRPr="00870FC8" w:rsidRDefault="00916641" w:rsidP="00916641">
      <w:pPr>
        <w:widowControl w:val="0"/>
        <w:tabs>
          <w:tab w:val="left" w:pos="426"/>
        </w:tabs>
        <w:jc w:val="right"/>
        <w:rPr>
          <w:rFonts w:cs="Arial"/>
          <w:b/>
          <w:iCs/>
          <w:snapToGrid w:val="0"/>
          <w:sz w:val="16"/>
          <w:szCs w:val="16"/>
        </w:rPr>
      </w:pPr>
      <w:hyperlink r:id="rId316" w:history="1">
        <w:r w:rsidRPr="00870FC8">
          <w:rPr>
            <w:rStyle w:val="Hipervnculo"/>
            <w:rFonts w:cs="Arial"/>
            <w:b/>
            <w:iCs/>
            <w:snapToGrid w:val="0"/>
            <w:sz w:val="16"/>
            <w:szCs w:val="16"/>
          </w:rPr>
          <w:t>https://po.tamaulipas.gob.mx/wp-content/uploads/2025/08/cl-103-270825-EV.pdf</w:t>
        </w:r>
      </w:hyperlink>
    </w:p>
    <w:p w14:paraId="6A3C8B4B" w14:textId="77777777" w:rsidR="00916641" w:rsidRPr="00EF729F" w:rsidRDefault="00916641" w:rsidP="00CB100C">
      <w:pPr>
        <w:tabs>
          <w:tab w:val="left" w:pos="284"/>
        </w:tabs>
        <w:jc w:val="both"/>
        <w:rPr>
          <w:rFonts w:cs="Arial"/>
          <w:sz w:val="20"/>
          <w:szCs w:val="20"/>
        </w:rPr>
      </w:pPr>
    </w:p>
    <w:p w14:paraId="2418E4E1" w14:textId="30C7ECA3" w:rsidR="00CB100C" w:rsidRDefault="0052735B" w:rsidP="00C8017F">
      <w:pPr>
        <w:numPr>
          <w:ilvl w:val="0"/>
          <w:numId w:val="47"/>
        </w:numPr>
        <w:tabs>
          <w:tab w:val="clear" w:pos="792"/>
          <w:tab w:val="num" w:pos="0"/>
          <w:tab w:val="left" w:pos="284"/>
        </w:tabs>
        <w:ind w:left="0" w:firstLine="0"/>
        <w:jc w:val="both"/>
        <w:rPr>
          <w:rFonts w:cs="Arial"/>
          <w:sz w:val="20"/>
          <w:szCs w:val="20"/>
        </w:rPr>
      </w:pPr>
      <w:r w:rsidRPr="00916641">
        <w:rPr>
          <w:rFonts w:cs="Arial"/>
          <w:sz w:val="20"/>
          <w:szCs w:val="20"/>
        </w:rPr>
        <w:t xml:space="preserve">Determinar </w:t>
      </w:r>
      <w:r w:rsidR="00916641" w:rsidRPr="00916641">
        <w:rPr>
          <w:rFonts w:cs="Arial"/>
          <w:sz w:val="20"/>
          <w:szCs w:val="20"/>
        </w:rPr>
        <w:t>el punto de conexión con la infraestructura existente por cada servicio solicitado para que el interesado lleve a cabo los proyectos ejecutivos correspondientes y en el caso de asentamientos industriales, los proyectos de ampliación para el uso de aguas residuales tratadas; y</w:t>
      </w:r>
    </w:p>
    <w:p w14:paraId="0440703A" w14:textId="77777777" w:rsidR="00916641" w:rsidRPr="00870FC8" w:rsidRDefault="00916641" w:rsidP="00916641">
      <w:pPr>
        <w:widowControl w:val="0"/>
        <w:tabs>
          <w:tab w:val="left" w:pos="426"/>
        </w:tabs>
        <w:jc w:val="right"/>
        <w:rPr>
          <w:rFonts w:cs="Arial"/>
          <w:b/>
          <w:iCs/>
          <w:snapToGrid w:val="0"/>
          <w:sz w:val="16"/>
          <w:szCs w:val="16"/>
        </w:rPr>
      </w:pPr>
      <w:r>
        <w:rPr>
          <w:rFonts w:cs="Arial"/>
          <w:b/>
          <w:iCs/>
          <w:snapToGrid w:val="0"/>
          <w:sz w:val="16"/>
          <w:szCs w:val="16"/>
        </w:rPr>
        <w:t>Fracción reformada</w:t>
      </w:r>
      <w:r w:rsidRPr="00870FC8">
        <w:rPr>
          <w:rFonts w:cs="Arial"/>
          <w:b/>
          <w:iCs/>
          <w:snapToGrid w:val="0"/>
          <w:sz w:val="16"/>
          <w:szCs w:val="16"/>
        </w:rPr>
        <w:t>, P.O. No. 103, Edición Vespertina, del 27 de agosto de 2025.</w:t>
      </w:r>
    </w:p>
    <w:p w14:paraId="5A59A0FE" w14:textId="371E12E6" w:rsidR="00916641" w:rsidRDefault="00916641" w:rsidP="00916641">
      <w:pPr>
        <w:tabs>
          <w:tab w:val="left" w:pos="284"/>
        </w:tabs>
        <w:jc w:val="right"/>
        <w:rPr>
          <w:rFonts w:cs="Arial"/>
          <w:sz w:val="20"/>
          <w:szCs w:val="20"/>
        </w:rPr>
      </w:pPr>
      <w:hyperlink r:id="rId317" w:history="1">
        <w:r w:rsidRPr="00870FC8">
          <w:rPr>
            <w:rStyle w:val="Hipervnculo"/>
            <w:rFonts w:cs="Arial"/>
            <w:b/>
            <w:iCs/>
            <w:snapToGrid w:val="0"/>
            <w:sz w:val="16"/>
            <w:szCs w:val="16"/>
          </w:rPr>
          <w:t>https://po.tamaulipas.gob.mx/wp-content/uploads/2025/08/cl-103-270825-EV.pdf</w:t>
        </w:r>
      </w:hyperlink>
    </w:p>
    <w:p w14:paraId="50EB7E74" w14:textId="77777777" w:rsidR="00916641" w:rsidRPr="000868DE" w:rsidRDefault="00916641" w:rsidP="00916641">
      <w:pPr>
        <w:tabs>
          <w:tab w:val="left" w:pos="284"/>
        </w:tabs>
        <w:jc w:val="both"/>
        <w:rPr>
          <w:rFonts w:cs="Arial"/>
          <w:sz w:val="20"/>
          <w:szCs w:val="20"/>
        </w:rPr>
      </w:pPr>
    </w:p>
    <w:p w14:paraId="5FAE49E1" w14:textId="2C5178F5" w:rsidR="004D46DE" w:rsidRPr="004D46DE" w:rsidRDefault="00CB100C" w:rsidP="004D46DE">
      <w:pPr>
        <w:numPr>
          <w:ilvl w:val="0"/>
          <w:numId w:val="47"/>
        </w:numPr>
        <w:tabs>
          <w:tab w:val="clear" w:pos="792"/>
          <w:tab w:val="num" w:pos="0"/>
          <w:tab w:val="left" w:pos="284"/>
        </w:tabs>
        <w:ind w:left="0" w:firstLine="0"/>
        <w:jc w:val="both"/>
        <w:rPr>
          <w:rFonts w:cs="Arial"/>
          <w:sz w:val="20"/>
          <w:szCs w:val="20"/>
        </w:rPr>
      </w:pPr>
      <w:proofErr w:type="gramStart"/>
      <w:r w:rsidRPr="004D46DE">
        <w:rPr>
          <w:rFonts w:cs="Arial"/>
          <w:sz w:val="20"/>
          <w:szCs w:val="20"/>
          <w:lang w:val="es-MX"/>
        </w:rPr>
        <w:t xml:space="preserve">Aprobar  </w:t>
      </w:r>
      <w:r w:rsidR="004D46DE" w:rsidRPr="004D46DE">
        <w:rPr>
          <w:rFonts w:cs="Arial"/>
          <w:sz w:val="20"/>
          <w:szCs w:val="20"/>
        </w:rPr>
        <w:t>los</w:t>
      </w:r>
      <w:proofErr w:type="gramEnd"/>
      <w:r w:rsidR="004D46DE" w:rsidRPr="004D46DE">
        <w:rPr>
          <w:rFonts w:cs="Arial"/>
          <w:sz w:val="20"/>
          <w:szCs w:val="20"/>
        </w:rPr>
        <w:t xml:space="preserve"> proyectos relativos a las instalaciones hidráulicas y sanitarias intradomiciliarias, para el reúso de aguas grises, o industriales, verificándose que cumplan con las especificaciones técnicas requeridas y con las leyes y los reglamentos aplicables.</w:t>
      </w:r>
    </w:p>
    <w:p w14:paraId="4B7CAE10" w14:textId="3C553450" w:rsidR="001F5E14" w:rsidRDefault="00CB100C" w:rsidP="001F5E14">
      <w:pPr>
        <w:jc w:val="right"/>
        <w:rPr>
          <w:rFonts w:cs="Arial"/>
          <w:b/>
          <w:i/>
          <w:sz w:val="16"/>
          <w:szCs w:val="16"/>
          <w:lang w:val="es-MX"/>
        </w:rPr>
      </w:pPr>
      <w:r>
        <w:rPr>
          <w:rFonts w:cs="Arial"/>
          <w:b/>
          <w:i/>
          <w:sz w:val="16"/>
          <w:szCs w:val="16"/>
          <w:lang w:val="es-MX"/>
        </w:rPr>
        <w:t xml:space="preserve">Fracción </w:t>
      </w:r>
      <w:proofErr w:type="gramStart"/>
      <w:r w:rsidR="008B3CA3">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5CF2ED4" w14:textId="472AC494" w:rsidR="00CB100C" w:rsidRPr="00EC64C8" w:rsidRDefault="001F5E14" w:rsidP="00EC64C8">
      <w:pPr>
        <w:jc w:val="right"/>
        <w:rPr>
          <w:rFonts w:cs="Arial"/>
          <w:b/>
          <w:sz w:val="16"/>
          <w:szCs w:val="16"/>
          <w:lang w:val="es-MX"/>
        </w:rPr>
      </w:pPr>
      <w:hyperlink r:id="rId318" w:history="1">
        <w:r w:rsidRPr="004F7F06">
          <w:rPr>
            <w:rStyle w:val="Hipervnculo"/>
            <w:rFonts w:cs="Arial"/>
            <w:b/>
            <w:sz w:val="16"/>
            <w:szCs w:val="16"/>
            <w:lang w:val="es-MX"/>
          </w:rPr>
          <w:t>https://po.tamaulipas.gob.mx/wp-content/uploads/2024/02/cxlix-23-210224-EV.pdf</w:t>
        </w:r>
      </w:hyperlink>
    </w:p>
    <w:p w14:paraId="5684CC25" w14:textId="77777777" w:rsidR="004D46DE" w:rsidRPr="001F5E14" w:rsidRDefault="004D46DE" w:rsidP="004D46DE">
      <w:pPr>
        <w:widowControl w:val="0"/>
        <w:tabs>
          <w:tab w:val="left" w:pos="426"/>
        </w:tabs>
        <w:jc w:val="right"/>
        <w:rPr>
          <w:rFonts w:cs="Arial"/>
          <w:b/>
          <w:i/>
          <w:snapToGrid w:val="0"/>
          <w:sz w:val="16"/>
          <w:szCs w:val="16"/>
        </w:rPr>
      </w:pPr>
      <w:r w:rsidRPr="001F5E14">
        <w:rPr>
          <w:rFonts w:cs="Arial"/>
          <w:b/>
          <w:i/>
          <w:snapToGrid w:val="0"/>
          <w:sz w:val="16"/>
          <w:szCs w:val="16"/>
        </w:rPr>
        <w:lastRenderedPageBreak/>
        <w:t>Fracción reformada, P.O. No. 103, Edición Vespertina, del 27 de agosto de 2025.</w:t>
      </w:r>
    </w:p>
    <w:p w14:paraId="552B5C55" w14:textId="5D2E99C3" w:rsidR="004D46DE" w:rsidRPr="001F5E14" w:rsidRDefault="004D46DE" w:rsidP="00576A72">
      <w:pPr>
        <w:widowControl w:val="0"/>
        <w:tabs>
          <w:tab w:val="left" w:pos="426"/>
        </w:tabs>
        <w:jc w:val="right"/>
        <w:rPr>
          <w:i/>
        </w:rPr>
      </w:pPr>
      <w:hyperlink r:id="rId319" w:history="1">
        <w:r w:rsidRPr="001F5E14">
          <w:rPr>
            <w:rStyle w:val="Hipervnculo"/>
            <w:rFonts w:cs="Arial"/>
            <w:b/>
            <w:i/>
            <w:snapToGrid w:val="0"/>
            <w:sz w:val="16"/>
            <w:szCs w:val="16"/>
          </w:rPr>
          <w:t>https://po.tamaulipas.gob.mx/wp-content/uploads/2025/08/cl-103-270825-EV.pdf</w:t>
        </w:r>
      </w:hyperlink>
    </w:p>
    <w:p w14:paraId="3F2C74DB" w14:textId="77777777" w:rsidR="004656D5" w:rsidRPr="00576A72" w:rsidRDefault="004656D5" w:rsidP="00576A72">
      <w:pPr>
        <w:widowControl w:val="0"/>
        <w:tabs>
          <w:tab w:val="left" w:pos="426"/>
        </w:tabs>
        <w:jc w:val="right"/>
        <w:rPr>
          <w:rFonts w:cs="Arial"/>
          <w:b/>
          <w:iCs/>
          <w:snapToGrid w:val="0"/>
          <w:sz w:val="16"/>
          <w:szCs w:val="16"/>
        </w:rPr>
      </w:pPr>
    </w:p>
    <w:p w14:paraId="2E71D3AF" w14:textId="2829E6B7" w:rsidR="00B96790" w:rsidRDefault="0052735B">
      <w:pPr>
        <w:jc w:val="both"/>
        <w:rPr>
          <w:rFonts w:cs="Arial"/>
          <w:sz w:val="20"/>
          <w:szCs w:val="20"/>
        </w:rPr>
      </w:pPr>
      <w:r w:rsidRPr="00CB100C">
        <w:rPr>
          <w:rFonts w:cs="Arial"/>
          <w:sz w:val="20"/>
          <w:szCs w:val="20"/>
        </w:rPr>
        <w:t xml:space="preserve">3. El organismo </w:t>
      </w:r>
      <w:r w:rsidR="00B96790" w:rsidRPr="00B96790">
        <w:rPr>
          <w:rFonts w:cs="Arial"/>
          <w:sz w:val="20"/>
          <w:szCs w:val="20"/>
        </w:rPr>
        <w:t>operador, previa opinión técnica de la Secretaría, emitirá por escrito la resolución correspondiente, en un plazo no mayor de treinta días hábiles a partir de la solicitud de factibilidad de servicios respectiva.</w:t>
      </w:r>
    </w:p>
    <w:p w14:paraId="7DA09DD0" w14:textId="68BB2ACE" w:rsidR="00B96790" w:rsidRPr="001F5E14" w:rsidRDefault="00B96790" w:rsidP="00B96790">
      <w:pPr>
        <w:widowControl w:val="0"/>
        <w:tabs>
          <w:tab w:val="left" w:pos="426"/>
        </w:tabs>
        <w:jc w:val="right"/>
        <w:rPr>
          <w:rFonts w:cs="Arial"/>
          <w:b/>
          <w:i/>
          <w:snapToGrid w:val="0"/>
          <w:sz w:val="16"/>
          <w:szCs w:val="16"/>
        </w:rPr>
      </w:pPr>
      <w:r w:rsidRPr="001F5E14">
        <w:rPr>
          <w:rFonts w:cs="Arial"/>
          <w:b/>
          <w:i/>
          <w:snapToGrid w:val="0"/>
          <w:sz w:val="16"/>
          <w:szCs w:val="16"/>
        </w:rPr>
        <w:t xml:space="preserve">Numeral </w:t>
      </w:r>
      <w:r w:rsidR="00E445E1">
        <w:rPr>
          <w:rFonts w:cs="Arial"/>
          <w:b/>
          <w:i/>
          <w:snapToGrid w:val="0"/>
          <w:sz w:val="16"/>
          <w:szCs w:val="16"/>
        </w:rPr>
        <w:t>reformado</w:t>
      </w:r>
      <w:r w:rsidRPr="001F5E14">
        <w:rPr>
          <w:rFonts w:cs="Arial"/>
          <w:b/>
          <w:i/>
          <w:snapToGrid w:val="0"/>
          <w:sz w:val="16"/>
          <w:szCs w:val="16"/>
        </w:rPr>
        <w:t>, P.O. No. 103, Edición Vespertina, del 27 de agosto de 2025.</w:t>
      </w:r>
    </w:p>
    <w:p w14:paraId="15D32449" w14:textId="77777777" w:rsidR="00B96790" w:rsidRPr="001F5E14" w:rsidRDefault="00B96790" w:rsidP="00B96790">
      <w:pPr>
        <w:widowControl w:val="0"/>
        <w:tabs>
          <w:tab w:val="left" w:pos="426"/>
        </w:tabs>
        <w:jc w:val="right"/>
        <w:rPr>
          <w:rFonts w:cs="Arial"/>
          <w:b/>
          <w:i/>
          <w:snapToGrid w:val="0"/>
          <w:sz w:val="16"/>
          <w:szCs w:val="16"/>
        </w:rPr>
      </w:pPr>
      <w:hyperlink r:id="rId320" w:history="1">
        <w:r w:rsidRPr="001F5E14">
          <w:rPr>
            <w:rStyle w:val="Hipervnculo"/>
            <w:rFonts w:cs="Arial"/>
            <w:b/>
            <w:i/>
            <w:snapToGrid w:val="0"/>
            <w:sz w:val="16"/>
            <w:szCs w:val="16"/>
          </w:rPr>
          <w:t>https://po.tamaulipas.gob.mx/wp-content/uploads/2025/08/cl-103-270825-EV.pdf</w:t>
        </w:r>
      </w:hyperlink>
    </w:p>
    <w:p w14:paraId="3129B2FC" w14:textId="77777777" w:rsidR="00B96790" w:rsidRPr="00CB100C" w:rsidRDefault="00B96790">
      <w:pPr>
        <w:jc w:val="both"/>
        <w:rPr>
          <w:rFonts w:cs="Arial"/>
          <w:sz w:val="20"/>
          <w:szCs w:val="20"/>
        </w:rPr>
      </w:pPr>
    </w:p>
    <w:p w14:paraId="7EC84401" w14:textId="77777777" w:rsidR="0052735B" w:rsidRDefault="0052735B">
      <w:pPr>
        <w:jc w:val="both"/>
        <w:rPr>
          <w:rFonts w:cs="Arial"/>
          <w:sz w:val="20"/>
          <w:szCs w:val="20"/>
        </w:rPr>
      </w:pPr>
      <w:r w:rsidRPr="00CB100C">
        <w:rPr>
          <w:rFonts w:cs="Arial"/>
          <w:sz w:val="20"/>
          <w:szCs w:val="20"/>
        </w:rPr>
        <w:t>4. Cuando la resolución mencionada en el párrafo anterior no sea aprobatoria, el organismo operador deberá especificar por escrito los argumentos técnicos y jurídicos que sustentan la negación de la factibilidad de los servicios públicos.</w:t>
      </w:r>
    </w:p>
    <w:p w14:paraId="63E5CF79" w14:textId="77777777" w:rsidR="00F7601A" w:rsidRPr="00CB100C" w:rsidRDefault="00F7601A">
      <w:pPr>
        <w:jc w:val="both"/>
        <w:rPr>
          <w:rFonts w:cs="Arial"/>
          <w:sz w:val="20"/>
          <w:szCs w:val="20"/>
        </w:rPr>
      </w:pPr>
    </w:p>
    <w:p w14:paraId="02555191" w14:textId="76ED6BDD" w:rsidR="0052735B" w:rsidRPr="00CB100C" w:rsidRDefault="0052735B">
      <w:pPr>
        <w:jc w:val="both"/>
        <w:rPr>
          <w:rFonts w:cs="Arial"/>
          <w:sz w:val="20"/>
          <w:szCs w:val="20"/>
        </w:rPr>
      </w:pPr>
      <w:r w:rsidRPr="00CB100C">
        <w:rPr>
          <w:rFonts w:cs="Arial"/>
          <w:sz w:val="20"/>
          <w:szCs w:val="20"/>
        </w:rPr>
        <w:t xml:space="preserve">5. Cuando </w:t>
      </w:r>
      <w:r w:rsidR="00B96790" w:rsidRPr="00B96790">
        <w:rPr>
          <w:rFonts w:cs="Arial"/>
          <w:sz w:val="20"/>
          <w:szCs w:val="20"/>
        </w:rPr>
        <w:t>la resolución mencionada en el párrafo 3 de este precepto sea aprobatoria, el organismo operador informará por escrito al solicitante, el importe correspondiente de las cuotas por uso de infraestructura y en el caso de asentamientos industriales, los proyectos de ampliación para el uso de aguas residuales tratadas a cargo del usuario, de conformidad a lo señalado en esta ley.</w:t>
      </w:r>
    </w:p>
    <w:p w14:paraId="12E1F521" w14:textId="3B02FA55" w:rsidR="00B96790" w:rsidRPr="001F5E14" w:rsidRDefault="00B96790" w:rsidP="00B96790">
      <w:pPr>
        <w:widowControl w:val="0"/>
        <w:tabs>
          <w:tab w:val="left" w:pos="426"/>
        </w:tabs>
        <w:jc w:val="right"/>
        <w:rPr>
          <w:rFonts w:cs="Arial"/>
          <w:b/>
          <w:i/>
          <w:snapToGrid w:val="0"/>
          <w:sz w:val="16"/>
          <w:szCs w:val="16"/>
        </w:rPr>
      </w:pPr>
      <w:r w:rsidRPr="001F5E14">
        <w:rPr>
          <w:rFonts w:cs="Arial"/>
          <w:b/>
          <w:i/>
          <w:snapToGrid w:val="0"/>
          <w:sz w:val="16"/>
          <w:szCs w:val="16"/>
        </w:rPr>
        <w:t xml:space="preserve">Numeral </w:t>
      </w:r>
      <w:r w:rsidR="00E445E1">
        <w:rPr>
          <w:rFonts w:cs="Arial"/>
          <w:b/>
          <w:i/>
          <w:snapToGrid w:val="0"/>
          <w:sz w:val="16"/>
          <w:szCs w:val="16"/>
        </w:rPr>
        <w:t>reformado</w:t>
      </w:r>
      <w:r w:rsidRPr="001F5E14">
        <w:rPr>
          <w:rFonts w:cs="Arial"/>
          <w:b/>
          <w:i/>
          <w:snapToGrid w:val="0"/>
          <w:sz w:val="16"/>
          <w:szCs w:val="16"/>
        </w:rPr>
        <w:t>, P.O. No. 103, Edición Vespertina, del 27 de agosto de 2025.</w:t>
      </w:r>
    </w:p>
    <w:p w14:paraId="0185A15F" w14:textId="77777777" w:rsidR="00B96790" w:rsidRPr="00B96790" w:rsidRDefault="00B96790" w:rsidP="00B96790">
      <w:pPr>
        <w:widowControl w:val="0"/>
        <w:tabs>
          <w:tab w:val="left" w:pos="426"/>
        </w:tabs>
        <w:jc w:val="right"/>
        <w:rPr>
          <w:rFonts w:cs="Arial"/>
          <w:b/>
          <w:iCs/>
          <w:snapToGrid w:val="0"/>
          <w:sz w:val="16"/>
          <w:szCs w:val="16"/>
        </w:rPr>
      </w:pPr>
      <w:hyperlink r:id="rId321" w:history="1">
        <w:r w:rsidRPr="001F5E14">
          <w:rPr>
            <w:rStyle w:val="Hipervnculo"/>
            <w:rFonts w:cs="Arial"/>
            <w:b/>
            <w:i/>
            <w:snapToGrid w:val="0"/>
            <w:sz w:val="16"/>
            <w:szCs w:val="16"/>
          </w:rPr>
          <w:t>https://po.tamaulipas.gob.mx/wp-content/uploads/2025/08/cl-103-270825-EV.pdf</w:t>
        </w:r>
      </w:hyperlink>
    </w:p>
    <w:p w14:paraId="7E8C7DB1" w14:textId="77777777" w:rsidR="00B96790" w:rsidRPr="00EF729F" w:rsidRDefault="00B96790" w:rsidP="00B96790">
      <w:pPr>
        <w:jc w:val="both"/>
        <w:rPr>
          <w:rFonts w:cs="Arial"/>
          <w:sz w:val="16"/>
          <w:szCs w:val="16"/>
        </w:rPr>
      </w:pPr>
    </w:p>
    <w:p w14:paraId="6EBEFABE" w14:textId="75D25D1D" w:rsidR="00B96790" w:rsidRPr="00CB100C" w:rsidRDefault="00B96790" w:rsidP="00B96790">
      <w:pPr>
        <w:jc w:val="both"/>
        <w:rPr>
          <w:rFonts w:cs="Arial"/>
          <w:sz w:val="20"/>
          <w:szCs w:val="20"/>
        </w:rPr>
      </w:pPr>
      <w:r w:rsidRPr="00B96790">
        <w:rPr>
          <w:rFonts w:cs="Arial"/>
          <w:sz w:val="20"/>
          <w:szCs w:val="20"/>
        </w:rPr>
        <w:t>6. En el caso de desarrollos habitacionales con fines de lucro o de asentamientos industriales, las obras necesarias para hacer llegar los servicios serán con cargo al solicitante y podrán realizarse por el propio usuario o por el prestador de los servicios.</w:t>
      </w:r>
    </w:p>
    <w:p w14:paraId="3AC12AA3" w14:textId="4E44C8AD" w:rsidR="00B96790" w:rsidRPr="001F5E14" w:rsidRDefault="00B96790" w:rsidP="00B96790">
      <w:pPr>
        <w:widowControl w:val="0"/>
        <w:tabs>
          <w:tab w:val="left" w:pos="426"/>
        </w:tabs>
        <w:jc w:val="right"/>
        <w:rPr>
          <w:rFonts w:cs="Arial"/>
          <w:b/>
          <w:i/>
          <w:snapToGrid w:val="0"/>
          <w:sz w:val="16"/>
          <w:szCs w:val="16"/>
        </w:rPr>
      </w:pPr>
      <w:r w:rsidRPr="001F5E14">
        <w:rPr>
          <w:rFonts w:cs="Arial"/>
          <w:b/>
          <w:i/>
          <w:snapToGrid w:val="0"/>
          <w:sz w:val="16"/>
          <w:szCs w:val="16"/>
        </w:rPr>
        <w:t>Numeral adicionado, P.O. No. 103, Edición Vespertina, del 27 de agosto de 2025.</w:t>
      </w:r>
    </w:p>
    <w:p w14:paraId="1F8D8469" w14:textId="77777777" w:rsidR="00B96790" w:rsidRPr="001F5E14" w:rsidRDefault="00B96790" w:rsidP="00B96790">
      <w:pPr>
        <w:widowControl w:val="0"/>
        <w:tabs>
          <w:tab w:val="left" w:pos="426"/>
        </w:tabs>
        <w:jc w:val="right"/>
        <w:rPr>
          <w:rFonts w:cs="Arial"/>
          <w:b/>
          <w:i/>
          <w:snapToGrid w:val="0"/>
          <w:sz w:val="16"/>
          <w:szCs w:val="16"/>
        </w:rPr>
      </w:pPr>
      <w:hyperlink r:id="rId322" w:history="1">
        <w:r w:rsidRPr="001F5E14">
          <w:rPr>
            <w:rStyle w:val="Hipervnculo"/>
            <w:rFonts w:cs="Arial"/>
            <w:b/>
            <w:i/>
            <w:snapToGrid w:val="0"/>
            <w:sz w:val="16"/>
            <w:szCs w:val="16"/>
          </w:rPr>
          <w:t>https://po.tamaulipas.gob.mx/wp-content/uploads/2025/08/cl-103-270825-EV.pdf</w:t>
        </w:r>
      </w:hyperlink>
    </w:p>
    <w:p w14:paraId="330BE905" w14:textId="77777777" w:rsidR="00B96790" w:rsidRPr="001F5E14" w:rsidRDefault="00B96790">
      <w:pPr>
        <w:jc w:val="both"/>
        <w:rPr>
          <w:rFonts w:cs="Arial"/>
          <w:i/>
          <w:sz w:val="20"/>
          <w:szCs w:val="20"/>
        </w:rPr>
      </w:pPr>
    </w:p>
    <w:p w14:paraId="491D035A" w14:textId="562C0712" w:rsidR="00B96790" w:rsidRDefault="00B96790">
      <w:pPr>
        <w:jc w:val="both"/>
        <w:rPr>
          <w:rFonts w:cs="Arial"/>
          <w:sz w:val="20"/>
          <w:szCs w:val="20"/>
        </w:rPr>
      </w:pPr>
      <w:r w:rsidRPr="00B96790">
        <w:rPr>
          <w:rFonts w:cs="Arial"/>
          <w:sz w:val="20"/>
          <w:szCs w:val="20"/>
        </w:rPr>
        <w:t xml:space="preserve">7. Cuando se otorgue la factibilidad, el beneficiado deberá informar por escrito, por lo menos con tres días hábiles de anticipación la fecha de inicio de los trabajos, a efecto de que el organismo operador lleve a cabo la supervisión de </w:t>
      </w:r>
      <w:proofErr w:type="gramStart"/>
      <w:r w:rsidRPr="00B96790">
        <w:rPr>
          <w:rFonts w:cs="Arial"/>
          <w:sz w:val="20"/>
          <w:szCs w:val="20"/>
        </w:rPr>
        <w:t>los mismos</w:t>
      </w:r>
      <w:proofErr w:type="gramEnd"/>
      <w:r w:rsidRPr="00B96790">
        <w:rPr>
          <w:rFonts w:cs="Arial"/>
          <w:sz w:val="20"/>
          <w:szCs w:val="20"/>
        </w:rPr>
        <w:t xml:space="preserve"> y se corrobore que se cumpla con las especificaciones técnicas autorizadas.</w:t>
      </w:r>
    </w:p>
    <w:p w14:paraId="5F57E653" w14:textId="77777777" w:rsidR="00B96790" w:rsidRPr="001F5E14" w:rsidRDefault="00B96790" w:rsidP="00B96790">
      <w:pPr>
        <w:widowControl w:val="0"/>
        <w:tabs>
          <w:tab w:val="left" w:pos="426"/>
        </w:tabs>
        <w:jc w:val="right"/>
        <w:rPr>
          <w:rFonts w:cs="Arial"/>
          <w:b/>
          <w:i/>
          <w:snapToGrid w:val="0"/>
          <w:sz w:val="16"/>
          <w:szCs w:val="16"/>
        </w:rPr>
      </w:pPr>
      <w:r w:rsidRPr="001F5E14">
        <w:rPr>
          <w:rFonts w:cs="Arial"/>
          <w:b/>
          <w:i/>
          <w:snapToGrid w:val="0"/>
          <w:sz w:val="16"/>
          <w:szCs w:val="16"/>
        </w:rPr>
        <w:t>Numeral adicionado, P.O. No. 103, Edición Vespertina, del 27 de agosto de 2025.</w:t>
      </w:r>
    </w:p>
    <w:p w14:paraId="4A2BD91D" w14:textId="77777777" w:rsidR="00B96790" w:rsidRPr="001F5E14" w:rsidRDefault="00B96790" w:rsidP="00B96790">
      <w:pPr>
        <w:widowControl w:val="0"/>
        <w:tabs>
          <w:tab w:val="left" w:pos="426"/>
        </w:tabs>
        <w:jc w:val="right"/>
        <w:rPr>
          <w:rFonts w:cs="Arial"/>
          <w:b/>
          <w:i/>
          <w:snapToGrid w:val="0"/>
          <w:sz w:val="16"/>
          <w:szCs w:val="16"/>
        </w:rPr>
      </w:pPr>
      <w:hyperlink r:id="rId323" w:history="1">
        <w:r w:rsidRPr="001F5E14">
          <w:rPr>
            <w:rStyle w:val="Hipervnculo"/>
            <w:rFonts w:cs="Arial"/>
            <w:b/>
            <w:i/>
            <w:snapToGrid w:val="0"/>
            <w:sz w:val="16"/>
            <w:szCs w:val="16"/>
          </w:rPr>
          <w:t>https://po.tamaulipas.gob.mx/wp-content/uploads/2025/08/cl-103-270825-EV.pdf</w:t>
        </w:r>
      </w:hyperlink>
    </w:p>
    <w:p w14:paraId="5416D45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114.</w:t>
      </w:r>
      <w:r w:rsidRPr="00640B4E">
        <w:rPr>
          <w:rFonts w:cs="Arial"/>
          <w:sz w:val="20"/>
          <w:szCs w:val="20"/>
        </w:rPr>
        <w:t xml:space="preserve"> </w:t>
      </w:r>
    </w:p>
    <w:p w14:paraId="0ADBFAAD" w14:textId="77777777" w:rsidR="0052735B" w:rsidRPr="00D36B23" w:rsidRDefault="0052735B">
      <w:pPr>
        <w:jc w:val="both"/>
        <w:rPr>
          <w:rFonts w:cs="Arial"/>
          <w:sz w:val="6"/>
          <w:szCs w:val="6"/>
        </w:rPr>
      </w:pPr>
    </w:p>
    <w:p w14:paraId="342C6AC2" w14:textId="77777777" w:rsidR="0052735B" w:rsidRPr="00640B4E" w:rsidRDefault="0052735B">
      <w:pPr>
        <w:jc w:val="both"/>
        <w:rPr>
          <w:rFonts w:cs="Arial"/>
          <w:sz w:val="20"/>
          <w:szCs w:val="20"/>
        </w:rPr>
      </w:pPr>
      <w:r w:rsidRPr="00640B4E">
        <w:rPr>
          <w:rFonts w:cs="Arial"/>
          <w:sz w:val="20"/>
          <w:szCs w:val="20"/>
        </w:rPr>
        <w:t>1. El organismo operador no podrá emitir un certificado de factibilidad de servicios sin haber recibido, de manera previa, el pago correspondiente a la cuota por uso de infraestructura.</w:t>
      </w:r>
    </w:p>
    <w:p w14:paraId="270858E3" w14:textId="77777777" w:rsidR="0052735B" w:rsidRPr="00640B4E" w:rsidRDefault="0052735B">
      <w:pPr>
        <w:jc w:val="both"/>
        <w:rPr>
          <w:rFonts w:cs="Arial"/>
          <w:sz w:val="20"/>
          <w:szCs w:val="20"/>
        </w:rPr>
      </w:pPr>
    </w:p>
    <w:p w14:paraId="0646D017" w14:textId="77777777" w:rsidR="0052735B" w:rsidRDefault="0052735B">
      <w:pPr>
        <w:jc w:val="both"/>
        <w:rPr>
          <w:rFonts w:cs="Arial"/>
          <w:sz w:val="20"/>
          <w:szCs w:val="20"/>
        </w:rPr>
      </w:pPr>
      <w:r w:rsidRPr="00640B4E">
        <w:rPr>
          <w:rFonts w:cs="Arial"/>
          <w:sz w:val="20"/>
          <w:szCs w:val="20"/>
        </w:rPr>
        <w:t xml:space="preserve">2. Ninguna persona física o moral del sector público o privado podrá quedar exenta del pago de la cuota por uso de infraestructura. </w:t>
      </w:r>
    </w:p>
    <w:p w14:paraId="65A9AABD" w14:textId="77777777" w:rsidR="00B65E41" w:rsidRPr="00640B4E" w:rsidRDefault="00B65E41">
      <w:pPr>
        <w:jc w:val="both"/>
        <w:rPr>
          <w:rFonts w:cs="Arial"/>
          <w:sz w:val="20"/>
          <w:szCs w:val="20"/>
        </w:rPr>
      </w:pPr>
    </w:p>
    <w:p w14:paraId="39081131"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115.</w:t>
      </w:r>
      <w:r w:rsidRPr="00640B4E">
        <w:rPr>
          <w:rFonts w:cs="Arial"/>
          <w:sz w:val="20"/>
          <w:szCs w:val="20"/>
        </w:rPr>
        <w:t xml:space="preserve"> </w:t>
      </w:r>
    </w:p>
    <w:p w14:paraId="05885A4C" w14:textId="77777777" w:rsidR="0052735B" w:rsidRPr="00D36B23" w:rsidRDefault="0052735B">
      <w:pPr>
        <w:jc w:val="both"/>
        <w:rPr>
          <w:rFonts w:cs="Arial"/>
          <w:sz w:val="6"/>
          <w:szCs w:val="6"/>
        </w:rPr>
      </w:pPr>
    </w:p>
    <w:p w14:paraId="5AFCD2C0" w14:textId="77777777" w:rsidR="000868DE" w:rsidRPr="000868DE" w:rsidRDefault="0052735B" w:rsidP="00E31CC6">
      <w:pPr>
        <w:jc w:val="both"/>
        <w:rPr>
          <w:rFonts w:cs="Arial"/>
          <w:sz w:val="20"/>
          <w:szCs w:val="20"/>
          <w:lang w:val="es-MX"/>
        </w:rPr>
      </w:pPr>
      <w:r w:rsidRPr="00640B4E">
        <w:rPr>
          <w:rFonts w:cs="Arial"/>
          <w:sz w:val="20"/>
          <w:szCs w:val="20"/>
        </w:rPr>
        <w:t xml:space="preserve">1. Los </w:t>
      </w:r>
      <w:r w:rsidR="000868DE" w:rsidRPr="000868DE">
        <w:rPr>
          <w:rFonts w:cs="Arial"/>
          <w:sz w:val="20"/>
          <w:szCs w:val="20"/>
          <w:lang w:val="es-MX"/>
        </w:rPr>
        <w:t>solicitantes a los cuales se les haya extendido un certificado de factibilidad de servicios para urbanizar un nuevo asentamiento humano, están obligados a realizar un contrato de servicios públicos de agua potable, drenaje y alcantarillado para cada predio y pagar la cuota establecida por el organismo operador.</w:t>
      </w:r>
    </w:p>
    <w:p w14:paraId="302DF1FB" w14:textId="4D836DCF" w:rsidR="000868DE" w:rsidRPr="00EF729F" w:rsidRDefault="00E11266" w:rsidP="000868DE">
      <w:pPr>
        <w:tabs>
          <w:tab w:val="left" w:pos="9355"/>
        </w:tabs>
        <w:spacing w:line="276" w:lineRule="auto"/>
        <w:ind w:right="-1"/>
        <w:jc w:val="right"/>
        <w:rPr>
          <w:rFonts w:eastAsia="Calibri" w:cs="Arial"/>
          <w:b/>
          <w:bCs/>
          <w:sz w:val="16"/>
          <w:szCs w:val="20"/>
          <w:lang w:val="es-MX" w:eastAsia="en-US"/>
        </w:rPr>
      </w:pPr>
      <w:proofErr w:type="gramStart"/>
      <w:r>
        <w:rPr>
          <w:rFonts w:cs="Arial"/>
          <w:b/>
          <w:i/>
          <w:sz w:val="16"/>
          <w:szCs w:val="16"/>
        </w:rPr>
        <w:t xml:space="preserve">Párrafo  </w:t>
      </w:r>
      <w:r w:rsidR="00E445E1">
        <w:rPr>
          <w:rFonts w:eastAsia="Calibri" w:cs="Arial"/>
          <w:b/>
          <w:i/>
          <w:sz w:val="16"/>
          <w:szCs w:val="16"/>
          <w:lang w:val="es-MX" w:eastAsia="en-US"/>
        </w:rPr>
        <w:t>reformado</w:t>
      </w:r>
      <w:r w:rsidR="000868DE" w:rsidRPr="000868DE">
        <w:rPr>
          <w:rFonts w:eastAsia="Calibri" w:cs="Arial"/>
          <w:b/>
          <w:bCs/>
          <w:i/>
          <w:sz w:val="16"/>
          <w:szCs w:val="20"/>
          <w:lang w:val="es-MX" w:eastAsia="en-US"/>
        </w:rPr>
        <w:t>,  P.O.</w:t>
      </w:r>
      <w:proofErr w:type="gramEnd"/>
      <w:r w:rsidR="000868DE" w:rsidRPr="000868DE">
        <w:rPr>
          <w:rFonts w:eastAsia="Calibri" w:cs="Arial"/>
          <w:b/>
          <w:bCs/>
          <w:i/>
          <w:sz w:val="16"/>
          <w:szCs w:val="20"/>
          <w:lang w:val="es-MX" w:eastAsia="en-US"/>
        </w:rPr>
        <w:t xml:space="preserve"> No.</w:t>
      </w:r>
      <w:r>
        <w:rPr>
          <w:rFonts w:eastAsia="Calibri" w:cs="Arial"/>
          <w:b/>
          <w:bCs/>
          <w:i/>
          <w:sz w:val="16"/>
          <w:szCs w:val="20"/>
          <w:lang w:val="es-MX" w:eastAsia="en-US"/>
        </w:rPr>
        <w:t xml:space="preserve"> </w:t>
      </w:r>
      <w:r w:rsidR="000868DE" w:rsidRPr="000868DE">
        <w:rPr>
          <w:rFonts w:eastAsia="Calibri" w:cs="Arial"/>
          <w:b/>
          <w:bCs/>
          <w:i/>
          <w:sz w:val="16"/>
          <w:szCs w:val="20"/>
          <w:lang w:val="es-MX" w:eastAsia="en-US"/>
        </w:rPr>
        <w:t>101, del 21 de agosto de 2024</w:t>
      </w:r>
    </w:p>
    <w:p w14:paraId="6DA9090A" w14:textId="77777777" w:rsidR="000868DE" w:rsidRPr="00EF729F" w:rsidRDefault="000868DE" w:rsidP="000868DE">
      <w:pPr>
        <w:tabs>
          <w:tab w:val="left" w:pos="9355"/>
        </w:tabs>
        <w:spacing w:line="276" w:lineRule="auto"/>
        <w:ind w:right="-1"/>
        <w:jc w:val="right"/>
        <w:rPr>
          <w:rFonts w:eastAsia="Calibri" w:cs="Arial"/>
          <w:b/>
          <w:bCs/>
          <w:i/>
          <w:sz w:val="16"/>
          <w:szCs w:val="20"/>
          <w:lang w:val="es-MX" w:eastAsia="en-US"/>
        </w:rPr>
      </w:pPr>
      <w:hyperlink r:id="rId324" w:history="1">
        <w:r w:rsidRPr="00EF729F">
          <w:rPr>
            <w:rFonts w:eastAsia="Calibri" w:cs="Arial"/>
            <w:b/>
            <w:bCs/>
            <w:i/>
            <w:color w:val="0000FF"/>
            <w:sz w:val="16"/>
            <w:szCs w:val="20"/>
            <w:u w:val="single"/>
            <w:lang w:val="es-MX" w:eastAsia="en-US"/>
          </w:rPr>
          <w:t>https://po.tamaulipas.gob.mx/wp-content/uploads/2024/08/cxlix-101-210824.pdf</w:t>
        </w:r>
      </w:hyperlink>
    </w:p>
    <w:p w14:paraId="3268DA56" w14:textId="77777777" w:rsidR="0052735B" w:rsidRDefault="0052735B">
      <w:pPr>
        <w:jc w:val="both"/>
        <w:rPr>
          <w:rFonts w:cs="Arial"/>
          <w:sz w:val="20"/>
          <w:szCs w:val="20"/>
        </w:rPr>
      </w:pPr>
      <w:r w:rsidRPr="00640B4E">
        <w:rPr>
          <w:rFonts w:cs="Arial"/>
          <w:sz w:val="20"/>
          <w:szCs w:val="20"/>
        </w:rPr>
        <w:t xml:space="preserve">2. Cuando en la urbanización del nuevo asentamiento humano esté considerada la construcción de viviendas, a cada predio se le deberá instalar un aparato medidor de volúmenes de agua con las especificaciones que se establecen en el artículo 132 de esta ley y pagar los precios y tarifas que se establezcan en la misma y en la normatividad operativa </w:t>
      </w:r>
      <w:r w:rsidR="00780303">
        <w:rPr>
          <w:rFonts w:cs="Arial"/>
          <w:sz w:val="20"/>
          <w:szCs w:val="20"/>
        </w:rPr>
        <w:t>para el Sector Agua del Estado.</w:t>
      </w:r>
    </w:p>
    <w:p w14:paraId="7B8CDD2C" w14:textId="77777777" w:rsidR="00780303" w:rsidRPr="00640B4E" w:rsidRDefault="00780303">
      <w:pPr>
        <w:jc w:val="both"/>
        <w:rPr>
          <w:rFonts w:cs="Arial"/>
          <w:sz w:val="20"/>
          <w:szCs w:val="20"/>
        </w:rPr>
      </w:pPr>
    </w:p>
    <w:p w14:paraId="660DC935" w14:textId="77777777" w:rsidR="0052735B" w:rsidRPr="00640B4E" w:rsidRDefault="0052735B">
      <w:pPr>
        <w:jc w:val="both"/>
        <w:rPr>
          <w:rFonts w:cs="Arial"/>
          <w:sz w:val="20"/>
          <w:szCs w:val="20"/>
        </w:rPr>
      </w:pPr>
      <w:r w:rsidRPr="00640B4E">
        <w:rPr>
          <w:rFonts w:cs="Arial"/>
          <w:sz w:val="20"/>
          <w:szCs w:val="20"/>
        </w:rPr>
        <w:t xml:space="preserve">3. Cuando no se haya pagado el precio establecido para el uso de infraestructura y realizado el contrato mencionado en el párrafo 1 de este precepto, el prestador de los servicios no autorizará la prestación de los servicios públicos en el asentamiento humano o predio correspondiente. </w:t>
      </w:r>
    </w:p>
    <w:p w14:paraId="39ECE992" w14:textId="77777777" w:rsidR="0052735B" w:rsidRPr="00640B4E" w:rsidRDefault="0052735B">
      <w:pPr>
        <w:jc w:val="both"/>
        <w:rPr>
          <w:rFonts w:cs="Arial"/>
          <w:sz w:val="20"/>
          <w:szCs w:val="20"/>
        </w:rPr>
      </w:pPr>
    </w:p>
    <w:p w14:paraId="55D24A8B" w14:textId="77777777"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116</w:t>
      </w:r>
      <w:r w:rsidRPr="00640B4E">
        <w:rPr>
          <w:rFonts w:cs="Arial"/>
          <w:sz w:val="20"/>
          <w:szCs w:val="20"/>
        </w:rPr>
        <w:t xml:space="preserve"> </w:t>
      </w:r>
    </w:p>
    <w:p w14:paraId="7F829102" w14:textId="77777777" w:rsidR="0052735B" w:rsidRPr="00D36B23" w:rsidRDefault="0052735B">
      <w:pPr>
        <w:jc w:val="both"/>
        <w:rPr>
          <w:rFonts w:cs="Arial"/>
          <w:sz w:val="6"/>
          <w:szCs w:val="6"/>
        </w:rPr>
      </w:pPr>
    </w:p>
    <w:p w14:paraId="4F01E3C0" w14:textId="77777777" w:rsidR="0052735B" w:rsidRPr="00640B4E" w:rsidRDefault="0052735B">
      <w:pPr>
        <w:jc w:val="both"/>
        <w:rPr>
          <w:rFonts w:cs="Arial"/>
          <w:sz w:val="20"/>
          <w:szCs w:val="20"/>
        </w:rPr>
      </w:pPr>
      <w:r w:rsidRPr="00640B4E">
        <w:rPr>
          <w:rFonts w:cs="Arial"/>
          <w:sz w:val="20"/>
          <w:szCs w:val="20"/>
        </w:rPr>
        <w:t xml:space="preserve">1. Cuando el solicitante de los servicios públicos venda los predios, estará obligado a solicitar por escrito al organismo operador el cambio de propietario correspondiente, amparándolo con un documento legal que sustente la operación de </w:t>
      </w:r>
      <w:proofErr w:type="gramStart"/>
      <w:r w:rsidRPr="00640B4E">
        <w:rPr>
          <w:rFonts w:cs="Arial"/>
          <w:sz w:val="20"/>
          <w:szCs w:val="20"/>
        </w:rPr>
        <w:t>compra-venta</w:t>
      </w:r>
      <w:proofErr w:type="gramEnd"/>
      <w:r w:rsidRPr="00640B4E">
        <w:rPr>
          <w:rFonts w:cs="Arial"/>
          <w:sz w:val="20"/>
          <w:szCs w:val="20"/>
        </w:rPr>
        <w:t xml:space="preserve"> con el nombre del nuevo propietario. </w:t>
      </w:r>
    </w:p>
    <w:p w14:paraId="7110EEF9" w14:textId="77777777" w:rsidR="0052735B" w:rsidRPr="00640B4E" w:rsidRDefault="0052735B">
      <w:pPr>
        <w:jc w:val="both"/>
        <w:rPr>
          <w:rFonts w:cs="Arial"/>
          <w:sz w:val="20"/>
          <w:szCs w:val="20"/>
        </w:rPr>
      </w:pPr>
      <w:r w:rsidRPr="00640B4E">
        <w:rPr>
          <w:rFonts w:cs="Arial"/>
          <w:sz w:val="20"/>
          <w:szCs w:val="20"/>
        </w:rPr>
        <w:lastRenderedPageBreak/>
        <w:t>2. El organismo operador no podrá autorizar el cambio de propietario mencionado en el párrafo anterior, cuando existan adeudos pendientes de pagar en el estado de cuenta correspondiente.</w:t>
      </w:r>
    </w:p>
    <w:p w14:paraId="31ACBB1F" w14:textId="77777777" w:rsidR="00D86F83" w:rsidRPr="00D86F83" w:rsidRDefault="00D86F83" w:rsidP="00D86F83">
      <w:pPr>
        <w:rPr>
          <w:sz w:val="16"/>
          <w:lang w:val="es-MX"/>
        </w:rPr>
      </w:pPr>
    </w:p>
    <w:p w14:paraId="4A93670F" w14:textId="77777777" w:rsidR="0052735B" w:rsidRPr="00640B4E" w:rsidRDefault="0052735B">
      <w:pPr>
        <w:pStyle w:val="Ttulo1"/>
        <w:jc w:val="center"/>
        <w:rPr>
          <w:rFonts w:cs="Arial"/>
          <w:sz w:val="20"/>
        </w:rPr>
      </w:pPr>
      <w:r w:rsidRPr="00640B4E">
        <w:rPr>
          <w:rFonts w:cs="Arial"/>
          <w:sz w:val="20"/>
          <w:lang w:val="es-MX"/>
        </w:rPr>
        <w:t>CAPÍTULO III</w:t>
      </w:r>
    </w:p>
    <w:p w14:paraId="13E57947" w14:textId="77777777" w:rsidR="00661679" w:rsidRDefault="0052735B">
      <w:pPr>
        <w:pStyle w:val="Textoindependiente"/>
        <w:spacing w:line="240" w:lineRule="auto"/>
        <w:jc w:val="center"/>
        <w:rPr>
          <w:rFonts w:cs="Arial"/>
          <w:b/>
          <w:sz w:val="20"/>
        </w:rPr>
      </w:pPr>
      <w:r w:rsidRPr="00640B4E">
        <w:rPr>
          <w:rFonts w:cs="Arial"/>
          <w:b/>
          <w:sz w:val="20"/>
        </w:rPr>
        <w:t>DE LA CONTRATACIÓN DE LOS SER</w:t>
      </w:r>
      <w:r w:rsidR="00E31CC6">
        <w:rPr>
          <w:rFonts w:cs="Arial"/>
          <w:b/>
          <w:sz w:val="20"/>
        </w:rPr>
        <w:t xml:space="preserve">VICIOS PÚBLICOS DE AGUA </w:t>
      </w:r>
      <w:proofErr w:type="gramStart"/>
      <w:r w:rsidR="00E31CC6">
        <w:rPr>
          <w:rFonts w:cs="Arial"/>
          <w:b/>
          <w:sz w:val="20"/>
        </w:rPr>
        <w:t>POTABLE,  DRENAJE</w:t>
      </w:r>
      <w:proofErr w:type="gramEnd"/>
      <w:r w:rsidR="00E31CC6">
        <w:rPr>
          <w:rFonts w:cs="Arial"/>
          <w:b/>
          <w:sz w:val="20"/>
        </w:rPr>
        <w:t xml:space="preserve"> </w:t>
      </w:r>
      <w:r w:rsidRPr="00640B4E">
        <w:rPr>
          <w:rFonts w:cs="Arial"/>
          <w:b/>
          <w:sz w:val="20"/>
        </w:rPr>
        <w:t xml:space="preserve">Y </w:t>
      </w:r>
    </w:p>
    <w:p w14:paraId="656A4F90" w14:textId="77777777" w:rsidR="0051447B" w:rsidRDefault="0052735B">
      <w:pPr>
        <w:pStyle w:val="Textoindependiente"/>
        <w:spacing w:line="240" w:lineRule="auto"/>
        <w:jc w:val="center"/>
        <w:rPr>
          <w:rFonts w:cs="Arial"/>
          <w:b/>
          <w:sz w:val="20"/>
        </w:rPr>
      </w:pPr>
      <w:r w:rsidRPr="00640B4E">
        <w:rPr>
          <w:rFonts w:cs="Arial"/>
          <w:b/>
          <w:sz w:val="20"/>
        </w:rPr>
        <w:t xml:space="preserve">ALCANTARILLADO </w:t>
      </w:r>
    </w:p>
    <w:p w14:paraId="3A7B3F0C" w14:textId="372BAB9B" w:rsidR="00E31CC6" w:rsidRPr="00EF729F" w:rsidRDefault="00E31CC6" w:rsidP="00E31CC6">
      <w:pPr>
        <w:tabs>
          <w:tab w:val="left" w:pos="9355"/>
        </w:tabs>
        <w:ind w:right="-1"/>
        <w:jc w:val="right"/>
        <w:rPr>
          <w:rFonts w:cs="Arial"/>
          <w:b/>
          <w:bCs/>
          <w:sz w:val="16"/>
          <w:szCs w:val="20"/>
          <w:lang w:val="es-MX"/>
        </w:rPr>
      </w:pPr>
      <w:proofErr w:type="gramStart"/>
      <w:r>
        <w:rPr>
          <w:rFonts w:cs="Arial"/>
          <w:b/>
          <w:i/>
          <w:sz w:val="16"/>
          <w:szCs w:val="16"/>
        </w:rPr>
        <w:t xml:space="preserve">Denominación  </w:t>
      </w:r>
      <w:r w:rsidR="008B3CA3">
        <w:rPr>
          <w:rFonts w:cs="Arial"/>
          <w:b/>
          <w:i/>
          <w:sz w:val="16"/>
          <w:szCs w:val="16"/>
        </w:rPr>
        <w:t>r</w:t>
      </w:r>
      <w:r>
        <w:rPr>
          <w:rFonts w:cs="Arial"/>
          <w:b/>
          <w:i/>
          <w:sz w:val="16"/>
          <w:szCs w:val="16"/>
        </w:rPr>
        <w:t>eformada</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252E933E" w14:textId="77777777" w:rsidR="00E31CC6" w:rsidRPr="00EF729F" w:rsidRDefault="00E31CC6" w:rsidP="00E31CC6">
      <w:pPr>
        <w:tabs>
          <w:tab w:val="left" w:pos="9355"/>
        </w:tabs>
        <w:ind w:right="-1"/>
        <w:jc w:val="right"/>
        <w:rPr>
          <w:rFonts w:cs="Arial"/>
          <w:b/>
          <w:bCs/>
          <w:i/>
          <w:sz w:val="16"/>
          <w:szCs w:val="20"/>
          <w:lang w:val="es-MX"/>
        </w:rPr>
      </w:pPr>
      <w:hyperlink r:id="rId325" w:history="1">
        <w:r w:rsidRPr="00EF729F">
          <w:rPr>
            <w:rStyle w:val="Hipervnculo"/>
            <w:rFonts w:cs="Arial"/>
            <w:b/>
            <w:bCs/>
            <w:i/>
            <w:sz w:val="16"/>
            <w:szCs w:val="20"/>
            <w:lang w:val="es-MX"/>
          </w:rPr>
          <w:t>https://po.tamaulipas.gob.mx/wp-content/uploads/2024/08/cxlix-101-210824.pdf</w:t>
        </w:r>
      </w:hyperlink>
    </w:p>
    <w:p w14:paraId="06D369E0" w14:textId="77777777" w:rsidR="00E31CC6" w:rsidRPr="00EF729F" w:rsidRDefault="00E31CC6">
      <w:pPr>
        <w:pStyle w:val="Textoindependiente"/>
        <w:spacing w:line="240" w:lineRule="auto"/>
        <w:jc w:val="center"/>
        <w:rPr>
          <w:rFonts w:cs="Arial"/>
          <w:b/>
          <w:sz w:val="20"/>
          <w:lang w:val="es-MX"/>
        </w:rPr>
      </w:pPr>
    </w:p>
    <w:p w14:paraId="77915A43" w14:textId="77777777" w:rsidR="0052735B" w:rsidRPr="00640B4E" w:rsidRDefault="0052735B">
      <w:pPr>
        <w:pStyle w:val="Textoindependiente"/>
        <w:spacing w:line="240" w:lineRule="auto"/>
        <w:rPr>
          <w:rFonts w:cs="Arial"/>
          <w:sz w:val="20"/>
        </w:rPr>
      </w:pPr>
      <w:r w:rsidRPr="00640B4E">
        <w:rPr>
          <w:rFonts w:cs="Arial"/>
          <w:b/>
          <w:sz w:val="20"/>
        </w:rPr>
        <w:t>Artículo 117.</w:t>
      </w:r>
      <w:r w:rsidRPr="00640B4E">
        <w:rPr>
          <w:rFonts w:cs="Arial"/>
          <w:sz w:val="20"/>
        </w:rPr>
        <w:t xml:space="preserve"> </w:t>
      </w:r>
    </w:p>
    <w:p w14:paraId="1E40BCC5" w14:textId="77777777" w:rsidR="0052735B" w:rsidRPr="00D36B23" w:rsidRDefault="0052735B">
      <w:pPr>
        <w:pStyle w:val="Textoindependiente"/>
        <w:spacing w:line="240" w:lineRule="auto"/>
        <w:rPr>
          <w:rFonts w:cs="Arial"/>
          <w:sz w:val="6"/>
          <w:szCs w:val="6"/>
        </w:rPr>
      </w:pPr>
    </w:p>
    <w:p w14:paraId="349691EE" w14:textId="77777777" w:rsidR="0052735B" w:rsidRPr="00640B4E" w:rsidRDefault="0052735B">
      <w:pPr>
        <w:pStyle w:val="Textoindependiente"/>
        <w:spacing w:line="240" w:lineRule="auto"/>
        <w:rPr>
          <w:rFonts w:cs="Arial"/>
          <w:sz w:val="20"/>
        </w:rPr>
      </w:pPr>
      <w:r w:rsidRPr="00640B4E">
        <w:rPr>
          <w:rFonts w:cs="Arial"/>
          <w:sz w:val="20"/>
        </w:rPr>
        <w:t xml:space="preserve">1. </w:t>
      </w:r>
      <w:r w:rsidRPr="008C3340">
        <w:rPr>
          <w:rFonts w:cs="Arial"/>
          <w:sz w:val="20"/>
        </w:rPr>
        <w:t xml:space="preserve">Están </w:t>
      </w:r>
      <w:r w:rsidR="00B03192" w:rsidRPr="008C3340">
        <w:rPr>
          <w:rFonts w:cs="Arial"/>
          <w:sz w:val="20"/>
          <w:lang w:val="es-MX"/>
        </w:rPr>
        <w:t>obligados a contratar los servicios públicos de agua potable, drenaje y alcantarillado los propietarios o poseedores de</w:t>
      </w:r>
      <w:r w:rsidR="00B03192" w:rsidRPr="00B03192">
        <w:rPr>
          <w:rFonts w:cs="Arial"/>
          <w:sz w:val="20"/>
          <w:lang w:val="es-MX"/>
        </w:rPr>
        <w:t xml:space="preserve"> predios por cuyo frente exista la infraestructura necesaria para su prestación, en las siguientes hipótesis:</w:t>
      </w:r>
    </w:p>
    <w:p w14:paraId="0F69326D" w14:textId="341DE52B" w:rsidR="00B03192" w:rsidRPr="0018358C" w:rsidRDefault="00B03192" w:rsidP="00B03192">
      <w:pPr>
        <w:tabs>
          <w:tab w:val="left" w:pos="9355"/>
        </w:tabs>
        <w:ind w:right="-1"/>
        <w:jc w:val="right"/>
        <w:rPr>
          <w:rFonts w:cs="Arial"/>
          <w:b/>
          <w:bCs/>
          <w:sz w:val="16"/>
          <w:szCs w:val="20"/>
          <w:lang w:val="pt-BR"/>
        </w:rPr>
      </w:pPr>
      <w:proofErr w:type="gramStart"/>
      <w:r>
        <w:rPr>
          <w:rFonts w:cs="Arial"/>
          <w:b/>
          <w:i/>
          <w:sz w:val="16"/>
          <w:szCs w:val="16"/>
        </w:rPr>
        <w:t xml:space="preserve">Párrafo  </w:t>
      </w:r>
      <w:r w:rsidR="00E445E1">
        <w:rPr>
          <w:rFonts w:cs="Arial"/>
          <w:b/>
          <w:i/>
          <w:sz w:val="16"/>
          <w:szCs w:val="16"/>
        </w:rPr>
        <w:t>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51C046B4" w14:textId="77777777" w:rsidR="00B03192" w:rsidRPr="00726EE3" w:rsidRDefault="00B03192" w:rsidP="00B03192">
      <w:pPr>
        <w:tabs>
          <w:tab w:val="left" w:pos="9355"/>
        </w:tabs>
        <w:ind w:right="-1"/>
        <w:jc w:val="right"/>
        <w:rPr>
          <w:rFonts w:cs="Arial"/>
          <w:b/>
          <w:bCs/>
          <w:i/>
          <w:sz w:val="16"/>
          <w:szCs w:val="20"/>
          <w:lang w:val="pt-BR"/>
        </w:rPr>
      </w:pPr>
      <w:hyperlink r:id="rId326" w:history="1">
        <w:r w:rsidRPr="00726EE3">
          <w:rPr>
            <w:rStyle w:val="Hipervnculo"/>
            <w:rFonts w:cs="Arial"/>
            <w:b/>
            <w:bCs/>
            <w:i/>
            <w:sz w:val="16"/>
            <w:szCs w:val="20"/>
            <w:lang w:val="pt-BR"/>
          </w:rPr>
          <w:t>https://po.tamaulipas.gob.mx/wp-content/uploads/2024/08/cxlix-101-210824.pdf</w:t>
        </w:r>
      </w:hyperlink>
    </w:p>
    <w:p w14:paraId="58654FB1" w14:textId="77777777" w:rsidR="0052735B" w:rsidRPr="00726EE3" w:rsidRDefault="0052735B">
      <w:pPr>
        <w:pStyle w:val="Textoindependiente"/>
        <w:spacing w:line="240" w:lineRule="auto"/>
        <w:rPr>
          <w:rFonts w:cs="Arial"/>
          <w:sz w:val="20"/>
          <w:lang w:val="pt-BR"/>
        </w:rPr>
      </w:pPr>
    </w:p>
    <w:p w14:paraId="41AF0D25" w14:textId="10875C5E" w:rsidR="0052735B" w:rsidRPr="00640B4E" w:rsidRDefault="0052735B" w:rsidP="00BE4BA5">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edificados;</w:t>
      </w:r>
    </w:p>
    <w:p w14:paraId="2F4710E3" w14:textId="129A124E" w:rsidR="00290B94" w:rsidRPr="00487C02" w:rsidRDefault="0052735B" w:rsidP="00290B94">
      <w:pPr>
        <w:pStyle w:val="Textoindependiente"/>
        <w:numPr>
          <w:ilvl w:val="0"/>
          <w:numId w:val="48"/>
        </w:numPr>
        <w:tabs>
          <w:tab w:val="clear" w:pos="720"/>
          <w:tab w:val="num" w:pos="0"/>
          <w:tab w:val="left" w:pos="284"/>
        </w:tabs>
        <w:spacing w:after="240" w:line="240" w:lineRule="auto"/>
        <w:ind w:left="0" w:firstLine="0"/>
        <w:rPr>
          <w:rFonts w:cs="Arial"/>
          <w:sz w:val="20"/>
        </w:rPr>
      </w:pPr>
      <w:r w:rsidRPr="00640B4E">
        <w:rPr>
          <w:rFonts w:cs="Arial"/>
          <w:sz w:val="20"/>
        </w:rPr>
        <w:t xml:space="preserve">Los </w:t>
      </w:r>
      <w:proofErr w:type="gramStart"/>
      <w:r w:rsidRPr="00640B4E">
        <w:rPr>
          <w:rFonts w:cs="Arial"/>
          <w:sz w:val="20"/>
        </w:rPr>
        <w:t>propietarios  de</w:t>
      </w:r>
      <w:proofErr w:type="gramEnd"/>
      <w:r w:rsidRPr="00640B4E">
        <w:rPr>
          <w:rFonts w:cs="Arial"/>
          <w:sz w:val="20"/>
        </w:rPr>
        <w:t xml:space="preserve"> los predios no edificados;</w:t>
      </w:r>
    </w:p>
    <w:p w14:paraId="545FAB28" w14:textId="77777777" w:rsidR="0052735B" w:rsidRPr="00B03192" w:rsidRDefault="0052735B" w:rsidP="00B03192">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 xml:space="preserve">poseedores de los predios, cuando la posesión se derive de contratos de </w:t>
      </w:r>
      <w:proofErr w:type="gramStart"/>
      <w:r w:rsidR="00B03192" w:rsidRPr="00B03192">
        <w:rPr>
          <w:rFonts w:cs="Arial"/>
          <w:sz w:val="20"/>
          <w:lang w:val="es-MX"/>
        </w:rPr>
        <w:t>compra-venta</w:t>
      </w:r>
      <w:proofErr w:type="gramEnd"/>
      <w:r w:rsidR="00B03192" w:rsidRPr="00B03192">
        <w:rPr>
          <w:rFonts w:cs="Arial"/>
          <w:sz w:val="20"/>
          <w:lang w:val="es-MX"/>
        </w:rPr>
        <w:t xml:space="preserve"> con reserva de dominio;</w:t>
      </w:r>
    </w:p>
    <w:p w14:paraId="7535FD70" w14:textId="4D4E0F61"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w:t>
      </w:r>
      <w:r w:rsidR="00E445E1">
        <w:rPr>
          <w:rFonts w:cs="Arial"/>
          <w:b/>
          <w:i/>
          <w:sz w:val="16"/>
          <w:szCs w:val="16"/>
        </w:rPr>
        <w:t>r</w:t>
      </w:r>
      <w:r w:rsidRPr="00B03192">
        <w:rPr>
          <w:rFonts w:cs="Arial"/>
          <w:b/>
          <w:i/>
          <w:sz w:val="16"/>
          <w:szCs w:val="16"/>
        </w:rPr>
        <w:t>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33489EB6"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327" w:history="1">
        <w:r w:rsidRPr="00EF729F">
          <w:rPr>
            <w:rStyle w:val="Hipervnculo"/>
            <w:rFonts w:cs="Arial"/>
            <w:b/>
            <w:bCs/>
            <w:i/>
            <w:sz w:val="16"/>
            <w:szCs w:val="20"/>
            <w:lang w:val="es-MX"/>
          </w:rPr>
          <w:t>https://po.tamaulipas.gob.mx/wp-content/uploads/2024/08/cxlix-101-210824.pdf</w:t>
        </w:r>
      </w:hyperlink>
    </w:p>
    <w:p w14:paraId="03FD6AB0" w14:textId="77777777" w:rsidR="00B03192" w:rsidRPr="00EF729F" w:rsidRDefault="00B03192" w:rsidP="00B03192">
      <w:pPr>
        <w:pStyle w:val="Prrafodelista"/>
        <w:tabs>
          <w:tab w:val="left" w:pos="9355"/>
        </w:tabs>
        <w:ind w:left="720" w:right="-1"/>
        <w:jc w:val="right"/>
        <w:rPr>
          <w:rFonts w:cs="Arial"/>
          <w:b/>
          <w:bCs/>
          <w:i/>
          <w:sz w:val="20"/>
          <w:szCs w:val="20"/>
          <w:lang w:val="es-MX"/>
        </w:rPr>
      </w:pPr>
    </w:p>
    <w:p w14:paraId="2BF288C0" w14:textId="77777777" w:rsidR="0052735B" w:rsidRPr="00640B4E" w:rsidRDefault="0052735B" w:rsidP="00BE4BA5">
      <w:pPr>
        <w:pStyle w:val="Textoindependiente"/>
        <w:numPr>
          <w:ilvl w:val="0"/>
          <w:numId w:val="48"/>
        </w:numPr>
        <w:tabs>
          <w:tab w:val="clear" w:pos="720"/>
          <w:tab w:val="num" w:pos="0"/>
          <w:tab w:val="left" w:pos="284"/>
        </w:tabs>
        <w:spacing w:line="240" w:lineRule="auto"/>
        <w:ind w:left="0" w:firstLine="0"/>
        <w:rPr>
          <w:rFonts w:cs="Arial"/>
          <w:sz w:val="20"/>
        </w:rPr>
      </w:pPr>
      <w:r w:rsidRPr="00640B4E">
        <w:rPr>
          <w:rFonts w:cs="Arial"/>
          <w:sz w:val="20"/>
        </w:rPr>
        <w:t xml:space="preserve">Los </w:t>
      </w:r>
      <w:r w:rsidR="00B03192" w:rsidRPr="00B03192">
        <w:rPr>
          <w:rFonts w:cs="Arial"/>
          <w:sz w:val="20"/>
          <w:lang w:val="es-MX"/>
        </w:rPr>
        <w:t>poseedores de predios propiedad de la Federación, del Estado o de los municipios si los han recibido por cualquier título; y</w:t>
      </w:r>
    </w:p>
    <w:p w14:paraId="12750B0A" w14:textId="09A1487A"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w:t>
      </w:r>
      <w:r w:rsidR="00E445E1">
        <w:rPr>
          <w:rFonts w:cs="Arial"/>
          <w:b/>
          <w:i/>
          <w:sz w:val="16"/>
          <w:szCs w:val="16"/>
        </w:rPr>
        <w:t>r</w:t>
      </w:r>
      <w:r w:rsidRPr="00B03192">
        <w:rPr>
          <w:rFonts w:cs="Arial"/>
          <w:b/>
          <w:i/>
          <w:sz w:val="16"/>
          <w:szCs w:val="16"/>
        </w:rPr>
        <w:t>eformad</w:t>
      </w:r>
      <w:r>
        <w:rPr>
          <w:rFonts w:cs="Arial"/>
          <w:b/>
          <w:i/>
          <w:sz w:val="16"/>
          <w:szCs w:val="16"/>
        </w:rPr>
        <w:t>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2F353794"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328" w:history="1">
        <w:r w:rsidRPr="00EF729F">
          <w:rPr>
            <w:rStyle w:val="Hipervnculo"/>
            <w:rFonts w:cs="Arial"/>
            <w:b/>
            <w:bCs/>
            <w:i/>
            <w:sz w:val="16"/>
            <w:szCs w:val="20"/>
            <w:lang w:val="es-MX"/>
          </w:rPr>
          <w:t>https://po.tamaulipas.gob.mx/wp-content/uploads/2024/08/cxlix-101-210824.pdf</w:t>
        </w:r>
      </w:hyperlink>
    </w:p>
    <w:p w14:paraId="27A20468" w14:textId="77777777" w:rsidR="00B03192" w:rsidRPr="00EF729F" w:rsidRDefault="00B03192">
      <w:pPr>
        <w:pStyle w:val="Textoindependiente"/>
        <w:spacing w:line="240" w:lineRule="auto"/>
        <w:rPr>
          <w:rFonts w:cs="Arial"/>
          <w:sz w:val="20"/>
          <w:lang w:val="es-MX"/>
        </w:rPr>
      </w:pPr>
    </w:p>
    <w:p w14:paraId="0D8FC2E1" w14:textId="77777777" w:rsidR="0052735B" w:rsidRPr="00B03192" w:rsidRDefault="00B03192">
      <w:pPr>
        <w:pStyle w:val="Textoindependiente"/>
        <w:spacing w:line="240" w:lineRule="auto"/>
        <w:rPr>
          <w:rFonts w:cs="Arial"/>
          <w:sz w:val="20"/>
          <w:lang w:val="es-MX"/>
        </w:rPr>
      </w:pPr>
      <w:r w:rsidRPr="00B03192">
        <w:rPr>
          <w:rFonts w:cs="Arial"/>
          <w:sz w:val="20"/>
          <w:lang w:val="es-MX"/>
        </w:rPr>
        <w:t>V. Los ocupantes de los predios edificados con uso doméstico exclusivamente.</w:t>
      </w:r>
    </w:p>
    <w:p w14:paraId="5F33F4F3" w14:textId="6644B421" w:rsidR="00B03192" w:rsidRPr="00EF729F" w:rsidRDefault="00B03192" w:rsidP="00B03192">
      <w:pPr>
        <w:pStyle w:val="Prrafodelista"/>
        <w:tabs>
          <w:tab w:val="left" w:pos="9355"/>
        </w:tabs>
        <w:ind w:left="720" w:right="-1"/>
        <w:jc w:val="right"/>
        <w:rPr>
          <w:rFonts w:cs="Arial"/>
          <w:b/>
          <w:bCs/>
          <w:sz w:val="16"/>
          <w:szCs w:val="20"/>
          <w:lang w:val="es-MX"/>
        </w:rPr>
      </w:pPr>
      <w:proofErr w:type="gramStart"/>
      <w:r>
        <w:rPr>
          <w:rFonts w:cs="Arial"/>
          <w:b/>
          <w:i/>
          <w:sz w:val="16"/>
          <w:szCs w:val="16"/>
        </w:rPr>
        <w:t>Fracción</w:t>
      </w:r>
      <w:r w:rsidRPr="00B03192">
        <w:rPr>
          <w:rFonts w:cs="Arial"/>
          <w:b/>
          <w:i/>
          <w:sz w:val="16"/>
          <w:szCs w:val="16"/>
        </w:rPr>
        <w:t xml:space="preserve">  </w:t>
      </w:r>
      <w:r w:rsidR="00E445E1">
        <w:rPr>
          <w:rFonts w:cs="Arial"/>
          <w:b/>
          <w:i/>
          <w:sz w:val="16"/>
          <w:szCs w:val="16"/>
        </w:rPr>
        <w:t>a</w:t>
      </w:r>
      <w:r>
        <w:rPr>
          <w:rFonts w:cs="Arial"/>
          <w:b/>
          <w:i/>
          <w:sz w:val="16"/>
          <w:szCs w:val="16"/>
        </w:rPr>
        <w:t>dicionada</w:t>
      </w:r>
      <w:r w:rsidRPr="00B03192">
        <w:rPr>
          <w:rFonts w:cs="Arial"/>
          <w:b/>
          <w:i/>
          <w:sz w:val="16"/>
          <w:szCs w:val="16"/>
        </w:rPr>
        <w:t>,</w:t>
      </w:r>
      <w:r>
        <w:rPr>
          <w:rFonts w:cs="Arial"/>
          <w:b/>
          <w:i/>
          <w:sz w:val="16"/>
          <w:szCs w:val="16"/>
        </w:rPr>
        <w:t xml:space="preserve"> </w:t>
      </w:r>
      <w:r w:rsidRPr="00B03192">
        <w:rPr>
          <w:rFonts w:cs="Arial"/>
          <w:b/>
          <w:bCs/>
          <w:i/>
          <w:sz w:val="16"/>
          <w:szCs w:val="20"/>
        </w:rPr>
        <w:t xml:space="preserve"> P.O.</w:t>
      </w:r>
      <w:proofErr w:type="gramEnd"/>
      <w:r w:rsidRPr="00B03192">
        <w:rPr>
          <w:rFonts w:cs="Arial"/>
          <w:b/>
          <w:bCs/>
          <w:i/>
          <w:sz w:val="16"/>
          <w:szCs w:val="20"/>
        </w:rPr>
        <w:t xml:space="preserve"> No.</w:t>
      </w:r>
      <w:r w:rsidR="00E11266">
        <w:rPr>
          <w:rFonts w:cs="Arial"/>
          <w:b/>
          <w:bCs/>
          <w:i/>
          <w:sz w:val="16"/>
          <w:szCs w:val="20"/>
        </w:rPr>
        <w:t xml:space="preserve"> </w:t>
      </w:r>
      <w:r w:rsidRPr="00B03192">
        <w:rPr>
          <w:rFonts w:cs="Arial"/>
          <w:b/>
          <w:bCs/>
          <w:i/>
          <w:sz w:val="16"/>
          <w:szCs w:val="20"/>
        </w:rPr>
        <w:t>101, del 21 de agosto de 2024</w:t>
      </w:r>
    </w:p>
    <w:p w14:paraId="6748E57E" w14:textId="77777777" w:rsidR="00B03192" w:rsidRPr="00EF729F" w:rsidRDefault="00B03192" w:rsidP="00B03192">
      <w:pPr>
        <w:pStyle w:val="Prrafodelista"/>
        <w:tabs>
          <w:tab w:val="left" w:pos="9355"/>
        </w:tabs>
        <w:ind w:left="720" w:right="-1"/>
        <w:jc w:val="right"/>
        <w:rPr>
          <w:rFonts w:cs="Arial"/>
          <w:b/>
          <w:bCs/>
          <w:i/>
          <w:sz w:val="16"/>
          <w:szCs w:val="20"/>
          <w:lang w:val="es-MX"/>
        </w:rPr>
      </w:pPr>
      <w:hyperlink r:id="rId329" w:history="1">
        <w:r w:rsidRPr="00EF729F">
          <w:rPr>
            <w:rStyle w:val="Hipervnculo"/>
            <w:rFonts w:cs="Arial"/>
            <w:b/>
            <w:bCs/>
            <w:i/>
            <w:sz w:val="16"/>
            <w:szCs w:val="20"/>
            <w:lang w:val="es-MX"/>
          </w:rPr>
          <w:t>https://po.tamaulipas.gob.mx/wp-content/uploads/2024/08/cxlix-101-210824.pdf</w:t>
        </w:r>
      </w:hyperlink>
    </w:p>
    <w:p w14:paraId="7298FD18" w14:textId="77777777" w:rsidR="00B03192" w:rsidRPr="00EF729F" w:rsidRDefault="00B03192">
      <w:pPr>
        <w:pStyle w:val="Textoindependiente"/>
        <w:spacing w:line="240" w:lineRule="auto"/>
        <w:rPr>
          <w:rFonts w:cs="Arial"/>
          <w:sz w:val="20"/>
          <w:lang w:val="es-MX"/>
        </w:rPr>
      </w:pPr>
    </w:p>
    <w:p w14:paraId="72327841" w14:textId="77777777" w:rsidR="0052735B" w:rsidRDefault="0052735B">
      <w:pPr>
        <w:pStyle w:val="Textoindependiente"/>
        <w:spacing w:line="240" w:lineRule="auto"/>
        <w:rPr>
          <w:rFonts w:cs="Arial"/>
          <w:sz w:val="20"/>
          <w:lang w:val="es-MX"/>
        </w:rPr>
      </w:pPr>
      <w:r w:rsidRPr="00640B4E">
        <w:rPr>
          <w:rFonts w:cs="Arial"/>
          <w:sz w:val="20"/>
        </w:rPr>
        <w:t xml:space="preserve">2. Cuando </w:t>
      </w:r>
      <w:r w:rsidR="00B03192" w:rsidRPr="00B03192">
        <w:rPr>
          <w:rFonts w:cs="Arial"/>
          <w:sz w:val="20"/>
          <w:lang w:val="es-MX"/>
        </w:rPr>
        <w:t>se ejecuten obras de infraestructura para introducir los servicios públicos a un centro de población, el prestador de los servicios deberá informar a los propietarios, poseedores u ocupantes de los predios, la fecha en que se estará en posibilidades de prestar los servicios públicos de agua potable, drenaje y alcantarillado.</w:t>
      </w:r>
    </w:p>
    <w:p w14:paraId="153C3D3E" w14:textId="24376A49" w:rsidR="00B03192" w:rsidRPr="00EF729F" w:rsidRDefault="00B03192" w:rsidP="00B03192">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rPr>
        <w:t>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43062F17" w14:textId="77777777" w:rsidR="00B03192" w:rsidRPr="00EF729F" w:rsidRDefault="00B03192" w:rsidP="00B03192">
      <w:pPr>
        <w:tabs>
          <w:tab w:val="left" w:pos="9355"/>
        </w:tabs>
        <w:ind w:right="-1"/>
        <w:jc w:val="right"/>
        <w:rPr>
          <w:rFonts w:cs="Arial"/>
          <w:b/>
          <w:bCs/>
          <w:i/>
          <w:sz w:val="16"/>
          <w:szCs w:val="20"/>
          <w:lang w:val="es-MX"/>
        </w:rPr>
      </w:pPr>
      <w:hyperlink r:id="rId330" w:history="1">
        <w:r w:rsidRPr="00EF729F">
          <w:rPr>
            <w:rStyle w:val="Hipervnculo"/>
            <w:rFonts w:cs="Arial"/>
            <w:b/>
            <w:bCs/>
            <w:i/>
            <w:sz w:val="16"/>
            <w:szCs w:val="20"/>
            <w:lang w:val="es-MX"/>
          </w:rPr>
          <w:t>https://po.tamaulipas.gob.mx/wp-content/uploads/2024/08/cxlix-101-210824.pdf</w:t>
        </w:r>
      </w:hyperlink>
    </w:p>
    <w:p w14:paraId="5F496EB4" w14:textId="77777777" w:rsidR="00B03192" w:rsidRPr="00EF729F" w:rsidRDefault="00B03192">
      <w:pPr>
        <w:pStyle w:val="Textoindependiente"/>
        <w:spacing w:line="240" w:lineRule="auto"/>
        <w:rPr>
          <w:rFonts w:cs="Arial"/>
          <w:sz w:val="20"/>
          <w:lang w:val="es-MX"/>
        </w:rPr>
      </w:pPr>
    </w:p>
    <w:p w14:paraId="1F28D811" w14:textId="77777777" w:rsidR="0052735B" w:rsidRPr="00640B4E" w:rsidRDefault="0052735B">
      <w:pPr>
        <w:pStyle w:val="Textoindependiente"/>
        <w:spacing w:line="240" w:lineRule="auto"/>
        <w:rPr>
          <w:rFonts w:cs="Arial"/>
          <w:b/>
          <w:sz w:val="20"/>
        </w:rPr>
      </w:pPr>
      <w:r w:rsidRPr="00640B4E">
        <w:rPr>
          <w:rFonts w:cs="Arial"/>
          <w:sz w:val="20"/>
        </w:rPr>
        <w:t xml:space="preserve">3. Los </w:t>
      </w:r>
      <w:r w:rsidR="00B03192" w:rsidRPr="00B03192">
        <w:rPr>
          <w:rFonts w:cs="Arial"/>
          <w:sz w:val="20"/>
          <w:lang w:val="es-MX"/>
        </w:rPr>
        <w:t>propietarios, poseedores u ocupantes de los predios por cuyo frente exista la infraestructura necesaria para la prestación de los servicios públicos tendrán 30 días para solicitar el contrato respectivo.</w:t>
      </w:r>
    </w:p>
    <w:p w14:paraId="7CF5D47F" w14:textId="67BECB44" w:rsidR="00B03192" w:rsidRPr="00EF729F" w:rsidRDefault="00B03192" w:rsidP="00B03192">
      <w:pPr>
        <w:tabs>
          <w:tab w:val="left" w:pos="9355"/>
        </w:tabs>
        <w:ind w:right="-1"/>
        <w:jc w:val="right"/>
        <w:rPr>
          <w:rFonts w:cs="Arial"/>
          <w:b/>
          <w:bCs/>
          <w:sz w:val="16"/>
          <w:szCs w:val="20"/>
        </w:rPr>
      </w:pPr>
      <w:proofErr w:type="gramStart"/>
      <w:r>
        <w:rPr>
          <w:rFonts w:cs="Arial"/>
          <w:b/>
          <w:i/>
          <w:sz w:val="16"/>
          <w:szCs w:val="16"/>
        </w:rPr>
        <w:t xml:space="preserve">Párrafo  </w:t>
      </w:r>
      <w:r w:rsidR="00E445E1">
        <w:rPr>
          <w:rFonts w:cs="Arial"/>
          <w:b/>
          <w:i/>
          <w:sz w:val="16"/>
          <w:szCs w:val="16"/>
        </w:rPr>
        <w:t>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7DE6018C" w14:textId="77777777" w:rsidR="00B03192" w:rsidRPr="00EF729F" w:rsidRDefault="00B03192" w:rsidP="00B03192">
      <w:pPr>
        <w:tabs>
          <w:tab w:val="left" w:pos="9355"/>
        </w:tabs>
        <w:ind w:right="-1"/>
        <w:jc w:val="right"/>
        <w:rPr>
          <w:rFonts w:cs="Arial"/>
          <w:b/>
          <w:bCs/>
          <w:i/>
          <w:sz w:val="16"/>
          <w:szCs w:val="20"/>
        </w:rPr>
      </w:pPr>
      <w:hyperlink r:id="rId331" w:history="1">
        <w:r w:rsidRPr="00EF729F">
          <w:rPr>
            <w:rStyle w:val="Hipervnculo"/>
            <w:rFonts w:cs="Arial"/>
            <w:b/>
            <w:bCs/>
            <w:i/>
            <w:sz w:val="16"/>
            <w:szCs w:val="20"/>
          </w:rPr>
          <w:t>https://po.tamaulipas.gob.mx/wp-content/uploads/2024/08/cxlix-101-210824.pdf</w:t>
        </w:r>
      </w:hyperlink>
    </w:p>
    <w:p w14:paraId="7BD649F9" w14:textId="77777777" w:rsidR="0052735B" w:rsidRPr="00EF729F" w:rsidRDefault="0052735B">
      <w:pPr>
        <w:pStyle w:val="Textoindependiente"/>
        <w:spacing w:line="240" w:lineRule="auto"/>
        <w:rPr>
          <w:rFonts w:cs="Arial"/>
          <w:b/>
          <w:sz w:val="20"/>
        </w:rPr>
      </w:pPr>
    </w:p>
    <w:p w14:paraId="66E0C7DF" w14:textId="77777777" w:rsidR="0052735B" w:rsidRPr="00640B4E" w:rsidRDefault="0052735B">
      <w:pPr>
        <w:pStyle w:val="Textoindependiente"/>
        <w:spacing w:line="240" w:lineRule="auto"/>
        <w:rPr>
          <w:rFonts w:cs="Arial"/>
          <w:sz w:val="20"/>
        </w:rPr>
      </w:pPr>
      <w:r w:rsidRPr="00640B4E">
        <w:rPr>
          <w:rFonts w:cs="Arial"/>
          <w:b/>
          <w:sz w:val="20"/>
        </w:rPr>
        <w:t>Artículo 118.</w:t>
      </w:r>
      <w:r w:rsidRPr="00640B4E">
        <w:rPr>
          <w:rFonts w:cs="Arial"/>
          <w:sz w:val="20"/>
        </w:rPr>
        <w:t xml:space="preserve"> </w:t>
      </w:r>
    </w:p>
    <w:p w14:paraId="58609DF0" w14:textId="77777777" w:rsidR="0052735B" w:rsidRPr="00D36B23" w:rsidRDefault="0052735B">
      <w:pPr>
        <w:pStyle w:val="Textoindependiente"/>
        <w:spacing w:line="240" w:lineRule="auto"/>
        <w:rPr>
          <w:rFonts w:cs="Arial"/>
          <w:sz w:val="6"/>
          <w:szCs w:val="6"/>
        </w:rPr>
      </w:pPr>
    </w:p>
    <w:p w14:paraId="0D97D78F" w14:textId="77777777" w:rsidR="004A26EC" w:rsidRPr="004A26EC" w:rsidRDefault="004A26EC" w:rsidP="00011FC0">
      <w:pPr>
        <w:pStyle w:val="Textoindependiente"/>
        <w:spacing w:line="240" w:lineRule="auto"/>
        <w:rPr>
          <w:rFonts w:cs="Arial"/>
          <w:sz w:val="20"/>
        </w:rPr>
      </w:pPr>
      <w:r w:rsidRPr="004A26EC">
        <w:rPr>
          <w:rFonts w:cs="Arial"/>
          <w:sz w:val="20"/>
        </w:rPr>
        <w:t xml:space="preserve">1. Para solicitar la contratación de los servicios públicos, los propietarios o poseedores de los predios deberán: </w:t>
      </w:r>
    </w:p>
    <w:p w14:paraId="1535347C" w14:textId="27F87982" w:rsidR="004A26EC" w:rsidRPr="0018358C" w:rsidRDefault="004A26EC" w:rsidP="004A26EC">
      <w:pPr>
        <w:tabs>
          <w:tab w:val="left" w:pos="9355"/>
        </w:tabs>
        <w:ind w:right="-1"/>
        <w:jc w:val="right"/>
        <w:rPr>
          <w:rFonts w:cs="Arial"/>
          <w:b/>
          <w:bCs/>
          <w:sz w:val="16"/>
          <w:szCs w:val="20"/>
          <w:lang w:val="pt-BR"/>
        </w:rPr>
      </w:pPr>
      <w:proofErr w:type="gramStart"/>
      <w:r>
        <w:rPr>
          <w:rFonts w:cs="Arial"/>
          <w:b/>
          <w:i/>
          <w:sz w:val="16"/>
          <w:szCs w:val="16"/>
        </w:rPr>
        <w:t xml:space="preserve">Párrafo  </w:t>
      </w:r>
      <w:r w:rsidR="00E445E1">
        <w:rPr>
          <w:rFonts w:cs="Arial"/>
          <w:b/>
          <w:i/>
          <w:sz w:val="16"/>
          <w:szCs w:val="16"/>
        </w:rPr>
        <w:t>reformado</w:t>
      </w:r>
      <w:proofErr w:type="gramEnd"/>
      <w:r>
        <w:rPr>
          <w:rFonts w:cs="Arial"/>
          <w:b/>
          <w:i/>
          <w:sz w:val="16"/>
          <w:szCs w:val="16"/>
        </w:rPr>
        <w:t>,</w:t>
      </w:r>
      <w:r w:rsidRPr="0018358C">
        <w:rPr>
          <w:rFonts w:cs="Arial"/>
          <w:b/>
          <w:bCs/>
          <w:i/>
          <w:sz w:val="16"/>
          <w:szCs w:val="20"/>
        </w:rPr>
        <w:t xml:space="preserve"> P.O.</w:t>
      </w:r>
      <w:r>
        <w:rPr>
          <w:rFonts w:cs="Arial"/>
          <w:b/>
          <w:bCs/>
          <w:i/>
          <w:sz w:val="16"/>
          <w:szCs w:val="20"/>
        </w:rPr>
        <w:t xml:space="preserve"> </w:t>
      </w:r>
      <w:r w:rsidRPr="0018358C">
        <w:rPr>
          <w:rFonts w:cs="Arial"/>
          <w:b/>
          <w:bCs/>
          <w:i/>
          <w:sz w:val="16"/>
          <w:szCs w:val="20"/>
        </w:rPr>
        <w:t>No.</w:t>
      </w:r>
      <w:r w:rsidR="00E11266">
        <w:rPr>
          <w:rFonts w:cs="Arial"/>
          <w:b/>
          <w:bCs/>
          <w:i/>
          <w:sz w:val="16"/>
          <w:szCs w:val="20"/>
        </w:rPr>
        <w:t xml:space="preserve"> </w:t>
      </w:r>
      <w:r>
        <w:rPr>
          <w:rFonts w:cs="Arial"/>
          <w:b/>
          <w:bCs/>
          <w:i/>
          <w:sz w:val="16"/>
          <w:szCs w:val="20"/>
        </w:rPr>
        <w:t>101</w:t>
      </w:r>
      <w:r w:rsidRPr="0018358C">
        <w:rPr>
          <w:rFonts w:cs="Arial"/>
          <w:b/>
          <w:bCs/>
          <w:i/>
          <w:sz w:val="16"/>
          <w:szCs w:val="20"/>
        </w:rPr>
        <w:t xml:space="preserve">, del </w:t>
      </w:r>
      <w:r>
        <w:rPr>
          <w:rFonts w:cs="Arial"/>
          <w:b/>
          <w:bCs/>
          <w:i/>
          <w:sz w:val="16"/>
          <w:szCs w:val="20"/>
        </w:rPr>
        <w:t>21</w:t>
      </w:r>
      <w:r w:rsidRPr="0018358C">
        <w:rPr>
          <w:rFonts w:cs="Arial"/>
          <w:b/>
          <w:bCs/>
          <w:i/>
          <w:sz w:val="16"/>
          <w:szCs w:val="20"/>
        </w:rPr>
        <w:t xml:space="preserve"> de</w:t>
      </w:r>
      <w:r>
        <w:rPr>
          <w:rFonts w:cs="Arial"/>
          <w:b/>
          <w:bCs/>
          <w:i/>
          <w:sz w:val="16"/>
          <w:szCs w:val="20"/>
        </w:rPr>
        <w:t xml:space="preserve"> agost</w:t>
      </w:r>
      <w:r w:rsidRPr="0018358C">
        <w:rPr>
          <w:rFonts w:cs="Arial"/>
          <w:b/>
          <w:bCs/>
          <w:i/>
          <w:sz w:val="16"/>
          <w:szCs w:val="20"/>
        </w:rPr>
        <w:t>o de 2024</w:t>
      </w:r>
    </w:p>
    <w:p w14:paraId="352B40FB" w14:textId="77777777" w:rsidR="004A26EC" w:rsidRPr="00726EE3" w:rsidRDefault="004A26EC" w:rsidP="004A26EC">
      <w:pPr>
        <w:tabs>
          <w:tab w:val="left" w:pos="9355"/>
        </w:tabs>
        <w:ind w:right="-1"/>
        <w:jc w:val="right"/>
        <w:rPr>
          <w:rFonts w:cs="Arial"/>
          <w:b/>
          <w:bCs/>
          <w:i/>
          <w:sz w:val="16"/>
          <w:szCs w:val="20"/>
          <w:lang w:val="pt-BR"/>
        </w:rPr>
      </w:pPr>
      <w:hyperlink r:id="rId332" w:history="1">
        <w:r w:rsidRPr="00726EE3">
          <w:rPr>
            <w:rStyle w:val="Hipervnculo"/>
            <w:rFonts w:cs="Arial"/>
            <w:b/>
            <w:bCs/>
            <w:i/>
            <w:sz w:val="16"/>
            <w:szCs w:val="20"/>
            <w:lang w:val="pt-BR"/>
          </w:rPr>
          <w:t>https://po.tamaulipas.gob.mx/wp-content/uploads/2024/08/cxlix-101-210824.pdf</w:t>
        </w:r>
      </w:hyperlink>
    </w:p>
    <w:p w14:paraId="57689F0B" w14:textId="77777777" w:rsidR="009C2691" w:rsidRPr="00726EE3" w:rsidRDefault="009C2691" w:rsidP="00011FC0">
      <w:pPr>
        <w:pStyle w:val="Textoindependiente"/>
        <w:spacing w:line="240" w:lineRule="auto"/>
        <w:rPr>
          <w:rFonts w:cs="Arial"/>
          <w:sz w:val="20"/>
          <w:lang w:val="pt-BR"/>
        </w:rPr>
      </w:pPr>
    </w:p>
    <w:p w14:paraId="63AA5C3C" w14:textId="77777777" w:rsid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 xml:space="preserve">Manifestar por escrito el uso del servicio solicitado, el cual no podrá ser violatorio de la vocación del suelo que le haya sido asignado al predio; </w:t>
      </w:r>
    </w:p>
    <w:p w14:paraId="19A15193" w14:textId="77777777" w:rsidR="00011FC0" w:rsidRDefault="00011FC0" w:rsidP="00011FC0">
      <w:pPr>
        <w:pStyle w:val="Textoindependiente"/>
        <w:tabs>
          <w:tab w:val="left" w:pos="284"/>
        </w:tabs>
        <w:spacing w:line="240" w:lineRule="auto"/>
        <w:rPr>
          <w:rFonts w:cs="Arial"/>
          <w:sz w:val="20"/>
        </w:rPr>
      </w:pPr>
    </w:p>
    <w:p w14:paraId="5CC33DD5"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los planos hidráulicos y sanitarios de las instalaciones intradomiciliarias. Este requerimiento queda excluido para los lotes baldíos cuyos propietarios estarán obligados a presentarlos cuando inicien una construcción; y</w:t>
      </w:r>
    </w:p>
    <w:p w14:paraId="4927EE84" w14:textId="77777777" w:rsidR="00D36B23" w:rsidRPr="00011FC0" w:rsidRDefault="00D36B23" w:rsidP="00011FC0">
      <w:pPr>
        <w:pStyle w:val="Textoindependiente"/>
        <w:tabs>
          <w:tab w:val="left" w:pos="284"/>
        </w:tabs>
        <w:spacing w:line="240" w:lineRule="auto"/>
        <w:rPr>
          <w:rFonts w:cs="Arial"/>
          <w:sz w:val="20"/>
        </w:rPr>
      </w:pPr>
    </w:p>
    <w:p w14:paraId="1BF62B80" w14:textId="77777777" w:rsidR="0052735B" w:rsidRPr="00011FC0" w:rsidRDefault="0052735B" w:rsidP="00011FC0">
      <w:pPr>
        <w:pStyle w:val="Textoindependiente"/>
        <w:numPr>
          <w:ilvl w:val="0"/>
          <w:numId w:val="49"/>
        </w:numPr>
        <w:tabs>
          <w:tab w:val="clear" w:pos="720"/>
          <w:tab w:val="num" w:pos="0"/>
          <w:tab w:val="left" w:pos="284"/>
        </w:tabs>
        <w:spacing w:line="240" w:lineRule="auto"/>
        <w:ind w:left="0" w:firstLine="0"/>
        <w:rPr>
          <w:rFonts w:cs="Arial"/>
          <w:sz w:val="20"/>
        </w:rPr>
      </w:pPr>
      <w:r w:rsidRPr="00011FC0">
        <w:rPr>
          <w:rFonts w:cs="Arial"/>
          <w:sz w:val="20"/>
        </w:rPr>
        <w:t>Presentar la documentación legal que los acredite como propietarios del predio.</w:t>
      </w:r>
    </w:p>
    <w:p w14:paraId="4DEF9668" w14:textId="77777777" w:rsidR="00B65E41" w:rsidRDefault="00B65E41" w:rsidP="00011FC0">
      <w:pPr>
        <w:pStyle w:val="Textoindependiente"/>
        <w:spacing w:line="240" w:lineRule="auto"/>
        <w:rPr>
          <w:rFonts w:cs="Arial"/>
          <w:sz w:val="20"/>
        </w:rPr>
      </w:pPr>
    </w:p>
    <w:p w14:paraId="7B69E380" w14:textId="77777777" w:rsidR="004A26EC" w:rsidRDefault="004A26EC" w:rsidP="004A26EC">
      <w:pPr>
        <w:autoSpaceDE w:val="0"/>
        <w:autoSpaceDN w:val="0"/>
        <w:adjustRightInd w:val="0"/>
        <w:jc w:val="both"/>
        <w:rPr>
          <w:rFonts w:cs="Arial"/>
          <w:sz w:val="20"/>
          <w:szCs w:val="20"/>
        </w:rPr>
      </w:pPr>
      <w:r w:rsidRPr="004A26EC">
        <w:rPr>
          <w:rFonts w:cs="Arial"/>
          <w:sz w:val="20"/>
          <w:szCs w:val="20"/>
        </w:rPr>
        <w:t xml:space="preserve">2. Para solicitar la contratación de los servicios públicos, los ocupantes de los predios edificados deberán cumplir las siguientes disposiciones: </w:t>
      </w:r>
    </w:p>
    <w:p w14:paraId="2849AFE5" w14:textId="741B9C94" w:rsidR="00DF5E8B" w:rsidRPr="00EF729F" w:rsidRDefault="00DF5E8B"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8B3CA3">
        <w:rPr>
          <w:rFonts w:cs="Arial"/>
          <w:b/>
          <w:i/>
          <w:sz w:val="16"/>
          <w:szCs w:val="16"/>
        </w:rPr>
        <w:t>a</w:t>
      </w:r>
      <w:r>
        <w:rPr>
          <w:rFonts w:cs="Arial"/>
          <w:b/>
          <w:i/>
          <w:sz w:val="16"/>
          <w:szCs w:val="16"/>
        </w:rPr>
        <w:t>dicionado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2DEDAA8D" w14:textId="77777777" w:rsidR="00DF5E8B" w:rsidRPr="00EF729F" w:rsidRDefault="00DF5E8B" w:rsidP="00DF5E8B">
      <w:pPr>
        <w:tabs>
          <w:tab w:val="left" w:pos="9355"/>
        </w:tabs>
        <w:ind w:right="-1"/>
        <w:jc w:val="right"/>
        <w:rPr>
          <w:rFonts w:cs="Arial"/>
          <w:b/>
          <w:bCs/>
          <w:i/>
          <w:sz w:val="16"/>
          <w:szCs w:val="20"/>
          <w:lang w:val="es-MX"/>
        </w:rPr>
      </w:pPr>
      <w:hyperlink r:id="rId333" w:history="1">
        <w:r w:rsidRPr="00EF729F">
          <w:rPr>
            <w:rStyle w:val="Hipervnculo"/>
            <w:rFonts w:cs="Arial"/>
            <w:b/>
            <w:bCs/>
            <w:i/>
            <w:sz w:val="16"/>
            <w:szCs w:val="20"/>
            <w:lang w:val="es-MX"/>
          </w:rPr>
          <w:t>https://po.tamaulipas.gob.mx/wp-content/uploads/2024/08/cxlix-101-210824.pdf</w:t>
        </w:r>
      </w:hyperlink>
    </w:p>
    <w:p w14:paraId="11B4AC35" w14:textId="77777777" w:rsidR="004A26EC" w:rsidRPr="00EF729F" w:rsidRDefault="004A26EC" w:rsidP="004A26EC">
      <w:pPr>
        <w:autoSpaceDE w:val="0"/>
        <w:autoSpaceDN w:val="0"/>
        <w:adjustRightInd w:val="0"/>
        <w:jc w:val="both"/>
        <w:rPr>
          <w:rFonts w:cs="Arial"/>
          <w:sz w:val="20"/>
          <w:szCs w:val="20"/>
          <w:lang w:val="es-MX"/>
        </w:rPr>
      </w:pPr>
    </w:p>
    <w:p w14:paraId="5B3F1D95" w14:textId="77777777" w:rsidR="004A26EC" w:rsidRPr="008C3340" w:rsidRDefault="004A26EC" w:rsidP="004A26EC">
      <w:pPr>
        <w:autoSpaceDE w:val="0"/>
        <w:autoSpaceDN w:val="0"/>
        <w:adjustRightInd w:val="0"/>
        <w:jc w:val="both"/>
        <w:rPr>
          <w:rFonts w:cs="Arial"/>
          <w:sz w:val="20"/>
          <w:szCs w:val="20"/>
        </w:rPr>
      </w:pPr>
      <w:r w:rsidRPr="004A26EC">
        <w:rPr>
          <w:rFonts w:cs="Arial"/>
          <w:sz w:val="20"/>
          <w:szCs w:val="20"/>
        </w:rPr>
        <w:t xml:space="preserve">l. Presentar escrito en el que manifiesten bajo protesta de decir verdad que es el ocupante del predio edificado y </w:t>
      </w:r>
      <w:r w:rsidRPr="008C3340">
        <w:rPr>
          <w:rFonts w:cs="Arial"/>
          <w:sz w:val="20"/>
          <w:szCs w:val="20"/>
        </w:rPr>
        <w:t xml:space="preserve">que el servicio solicitado será exclusivamente para el uso doméstico; </w:t>
      </w:r>
    </w:p>
    <w:p w14:paraId="1F5EBD0A" w14:textId="77777777" w:rsidR="004A26EC" w:rsidRPr="008C3340" w:rsidRDefault="004A26EC" w:rsidP="004A26EC">
      <w:pPr>
        <w:autoSpaceDE w:val="0"/>
        <w:autoSpaceDN w:val="0"/>
        <w:adjustRightInd w:val="0"/>
        <w:jc w:val="both"/>
        <w:rPr>
          <w:rFonts w:cs="Arial"/>
          <w:sz w:val="20"/>
          <w:szCs w:val="20"/>
        </w:rPr>
      </w:pPr>
    </w:p>
    <w:p w14:paraId="1086EF4B"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 De contar con ellos, exhibir documentos que acrediten indicios que acrediten ser el ocupante del predio edificado en el que solicita el servicio; </w:t>
      </w:r>
    </w:p>
    <w:p w14:paraId="2396CEBD" w14:textId="77777777" w:rsidR="004A26EC" w:rsidRPr="008C3340" w:rsidRDefault="004A26EC" w:rsidP="004A26EC">
      <w:pPr>
        <w:autoSpaceDE w:val="0"/>
        <w:autoSpaceDN w:val="0"/>
        <w:adjustRightInd w:val="0"/>
        <w:jc w:val="both"/>
        <w:rPr>
          <w:rFonts w:cs="Arial"/>
          <w:sz w:val="20"/>
          <w:szCs w:val="20"/>
        </w:rPr>
      </w:pPr>
    </w:p>
    <w:p w14:paraId="6B85EEDE"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III. Presentar los planos hidráulicos y sanitarios de las instalaciones intradomiciliarias; </w:t>
      </w:r>
    </w:p>
    <w:p w14:paraId="0C299C0F" w14:textId="77777777" w:rsidR="004A26EC" w:rsidRPr="008C3340" w:rsidRDefault="004A26EC" w:rsidP="004A26EC">
      <w:pPr>
        <w:autoSpaceDE w:val="0"/>
        <w:autoSpaceDN w:val="0"/>
        <w:adjustRightInd w:val="0"/>
        <w:jc w:val="both"/>
        <w:rPr>
          <w:rFonts w:cs="Arial"/>
          <w:sz w:val="20"/>
          <w:szCs w:val="20"/>
        </w:rPr>
      </w:pPr>
    </w:p>
    <w:p w14:paraId="3354A405" w14:textId="77777777" w:rsidR="004A26EC" w:rsidRPr="008C3340" w:rsidRDefault="004A26EC" w:rsidP="004A26EC">
      <w:pPr>
        <w:autoSpaceDE w:val="0"/>
        <w:autoSpaceDN w:val="0"/>
        <w:adjustRightInd w:val="0"/>
        <w:jc w:val="both"/>
        <w:rPr>
          <w:rFonts w:cs="Arial"/>
          <w:sz w:val="20"/>
          <w:szCs w:val="20"/>
        </w:rPr>
      </w:pPr>
      <w:r w:rsidRPr="008C3340">
        <w:rPr>
          <w:rFonts w:cs="Arial"/>
          <w:sz w:val="20"/>
          <w:szCs w:val="20"/>
        </w:rPr>
        <w:t xml:space="preserve">IV. Permitir al prestador de los servicios públicos, efectuar las inspecciones o verificaciones correspondientes al predio edificado, a efecto de corroborar que el servicio se requiere exclusivamente para el uso doméstico; </w:t>
      </w:r>
    </w:p>
    <w:p w14:paraId="512532FA" w14:textId="77777777" w:rsidR="004A26EC" w:rsidRPr="008C3340" w:rsidRDefault="004A26EC" w:rsidP="004A26EC">
      <w:pPr>
        <w:pStyle w:val="Textoindependiente"/>
        <w:spacing w:line="240" w:lineRule="auto"/>
        <w:rPr>
          <w:rFonts w:cs="Arial"/>
          <w:sz w:val="20"/>
        </w:rPr>
      </w:pPr>
    </w:p>
    <w:p w14:paraId="1B216E86" w14:textId="77777777" w:rsidR="00DF5E8B" w:rsidRDefault="004A26EC" w:rsidP="00DF5E8B">
      <w:pPr>
        <w:pStyle w:val="Textoindependiente"/>
        <w:spacing w:line="240" w:lineRule="auto"/>
        <w:rPr>
          <w:rFonts w:cs="Arial"/>
          <w:b/>
          <w:i/>
          <w:sz w:val="16"/>
          <w:szCs w:val="16"/>
        </w:rPr>
      </w:pPr>
      <w:r w:rsidRPr="008C3340">
        <w:rPr>
          <w:rFonts w:cs="Arial"/>
          <w:sz w:val="20"/>
        </w:rPr>
        <w:t>V. Los contratos que se formalicen por el prestador del servicio no generarán derechos de propiedad o posesión en</w:t>
      </w:r>
      <w:r w:rsidRPr="004A26EC">
        <w:rPr>
          <w:rFonts w:cs="Arial"/>
          <w:sz w:val="20"/>
        </w:rPr>
        <w:t xml:space="preserve"> favor del ocupante, lo cual deberá señalarse en el contrato y en el recibo de cobro respectivo;</w:t>
      </w:r>
    </w:p>
    <w:p w14:paraId="6C99CC04" w14:textId="77777777" w:rsidR="00DF5E8B" w:rsidRDefault="00DF5E8B" w:rsidP="00DF5E8B">
      <w:pPr>
        <w:pStyle w:val="Textoindependiente"/>
        <w:spacing w:line="240" w:lineRule="auto"/>
        <w:rPr>
          <w:rFonts w:cs="Arial"/>
          <w:b/>
          <w:i/>
          <w:sz w:val="16"/>
          <w:szCs w:val="16"/>
        </w:rPr>
      </w:pPr>
    </w:p>
    <w:p w14:paraId="63349E47"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VI. Los contratos temporales tendrán una vigencia de doce meses contados a partir de su formalización, por lo que una vez concluido ese periodo deberá renovarse por el ocupante cumpliendo los requisitos de las fracciones I, II y IV del párrafo 2 del presente artículo; y </w:t>
      </w:r>
    </w:p>
    <w:p w14:paraId="74A8E820"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EDE07C4" w14:textId="77777777" w:rsidR="00DF5E8B" w:rsidRPr="00DF5E8B" w:rsidRDefault="00DF5E8B" w:rsidP="00DF5E8B">
      <w:pPr>
        <w:pStyle w:val="Textoindependiente"/>
        <w:spacing w:line="240" w:lineRule="auto"/>
        <w:rPr>
          <w:rFonts w:cs="Arial"/>
          <w:b/>
          <w:i/>
          <w:sz w:val="20"/>
        </w:rPr>
      </w:pPr>
      <w:r w:rsidRPr="00DF5E8B">
        <w:rPr>
          <w:rFonts w:cs="Arial"/>
          <w:color w:val="000000"/>
          <w:sz w:val="20"/>
          <w:lang w:val="es-MX" w:eastAsia="es-MX"/>
        </w:rPr>
        <w:t>VII. Los ocupantes beneficiados del servicio, deberán cubrir los precios y tarifas establecidas en la presente ley.</w:t>
      </w:r>
    </w:p>
    <w:p w14:paraId="76DCB2A8" w14:textId="1FA90F08" w:rsidR="004A26EC" w:rsidRPr="00EF729F" w:rsidRDefault="00201450" w:rsidP="00DF5E8B">
      <w:pPr>
        <w:pStyle w:val="Textoindependiente"/>
        <w:spacing w:line="240" w:lineRule="auto"/>
        <w:jc w:val="right"/>
        <w:rPr>
          <w:rFonts w:cs="Arial"/>
          <w:b/>
          <w:bCs/>
          <w:sz w:val="16"/>
        </w:rPr>
      </w:pPr>
      <w:r>
        <w:rPr>
          <w:rFonts w:cs="Arial"/>
          <w:b/>
          <w:i/>
          <w:sz w:val="16"/>
          <w:szCs w:val="16"/>
        </w:rPr>
        <w:t xml:space="preserve"> Fracciones </w:t>
      </w:r>
      <w:r w:rsidR="008B3CA3">
        <w:rPr>
          <w:rFonts w:cs="Arial"/>
          <w:b/>
          <w:i/>
          <w:sz w:val="16"/>
          <w:szCs w:val="16"/>
        </w:rPr>
        <w:t>a</w:t>
      </w:r>
      <w:r w:rsidR="004A26EC">
        <w:rPr>
          <w:rFonts w:cs="Arial"/>
          <w:b/>
          <w:i/>
          <w:sz w:val="16"/>
          <w:szCs w:val="16"/>
        </w:rPr>
        <w:t>dicionad</w:t>
      </w:r>
      <w:r w:rsidR="00DF5E8B">
        <w:rPr>
          <w:rFonts w:cs="Arial"/>
          <w:b/>
          <w:i/>
          <w:sz w:val="16"/>
          <w:szCs w:val="16"/>
        </w:rPr>
        <w:t>as</w:t>
      </w:r>
      <w:r w:rsidR="004A26EC">
        <w:rPr>
          <w:rFonts w:cs="Arial"/>
          <w:b/>
          <w:i/>
          <w:sz w:val="16"/>
          <w:szCs w:val="16"/>
        </w:rPr>
        <w:t>,</w:t>
      </w:r>
      <w:r w:rsidR="004A26EC" w:rsidRPr="0018358C">
        <w:rPr>
          <w:rFonts w:cs="Arial"/>
          <w:b/>
          <w:bCs/>
          <w:i/>
          <w:sz w:val="16"/>
        </w:rPr>
        <w:t xml:space="preserve"> P.O.</w:t>
      </w:r>
      <w:r w:rsidR="004A26EC">
        <w:rPr>
          <w:rFonts w:cs="Arial"/>
          <w:b/>
          <w:bCs/>
          <w:i/>
          <w:sz w:val="16"/>
        </w:rPr>
        <w:t xml:space="preserve"> </w:t>
      </w:r>
      <w:r w:rsidR="004A26EC" w:rsidRPr="0018358C">
        <w:rPr>
          <w:rFonts w:cs="Arial"/>
          <w:b/>
          <w:bCs/>
          <w:i/>
          <w:sz w:val="16"/>
        </w:rPr>
        <w:t>No.</w:t>
      </w:r>
      <w:r>
        <w:rPr>
          <w:rFonts w:cs="Arial"/>
          <w:b/>
          <w:bCs/>
          <w:i/>
          <w:sz w:val="16"/>
        </w:rPr>
        <w:t xml:space="preserve"> </w:t>
      </w:r>
      <w:r w:rsidR="004A26EC">
        <w:rPr>
          <w:rFonts w:cs="Arial"/>
          <w:b/>
          <w:bCs/>
          <w:i/>
          <w:sz w:val="16"/>
        </w:rPr>
        <w:t>101</w:t>
      </w:r>
      <w:r w:rsidR="004A26EC" w:rsidRPr="0018358C">
        <w:rPr>
          <w:rFonts w:cs="Arial"/>
          <w:b/>
          <w:bCs/>
          <w:i/>
          <w:sz w:val="16"/>
        </w:rPr>
        <w:t xml:space="preserve">, del </w:t>
      </w:r>
      <w:r w:rsidR="004A26EC">
        <w:rPr>
          <w:rFonts w:cs="Arial"/>
          <w:b/>
          <w:bCs/>
          <w:i/>
          <w:sz w:val="16"/>
        </w:rPr>
        <w:t>21</w:t>
      </w:r>
      <w:r w:rsidR="004A26EC" w:rsidRPr="0018358C">
        <w:rPr>
          <w:rFonts w:cs="Arial"/>
          <w:b/>
          <w:bCs/>
          <w:i/>
          <w:sz w:val="16"/>
        </w:rPr>
        <w:t xml:space="preserve"> de</w:t>
      </w:r>
      <w:r w:rsidR="004A26EC">
        <w:rPr>
          <w:rFonts w:cs="Arial"/>
          <w:b/>
          <w:bCs/>
          <w:i/>
          <w:sz w:val="16"/>
        </w:rPr>
        <w:t xml:space="preserve"> agost</w:t>
      </w:r>
      <w:r w:rsidR="004A26EC" w:rsidRPr="0018358C">
        <w:rPr>
          <w:rFonts w:cs="Arial"/>
          <w:b/>
          <w:bCs/>
          <w:i/>
          <w:sz w:val="16"/>
        </w:rPr>
        <w:t>o de 2024</w:t>
      </w:r>
    </w:p>
    <w:p w14:paraId="0BBEC9AD" w14:textId="77777777" w:rsidR="004A26EC" w:rsidRPr="00EF729F" w:rsidRDefault="004A26EC" w:rsidP="004A26EC">
      <w:pPr>
        <w:tabs>
          <w:tab w:val="left" w:pos="9355"/>
        </w:tabs>
        <w:ind w:right="-1"/>
        <w:jc w:val="right"/>
        <w:rPr>
          <w:rFonts w:cs="Arial"/>
          <w:b/>
          <w:bCs/>
          <w:i/>
          <w:sz w:val="16"/>
          <w:szCs w:val="20"/>
        </w:rPr>
      </w:pPr>
      <w:hyperlink r:id="rId334" w:history="1">
        <w:r w:rsidRPr="00EF729F">
          <w:rPr>
            <w:rStyle w:val="Hipervnculo"/>
            <w:rFonts w:cs="Arial"/>
            <w:b/>
            <w:bCs/>
            <w:i/>
            <w:sz w:val="16"/>
            <w:szCs w:val="20"/>
          </w:rPr>
          <w:t>https://po.tamaulipas.gob.mx/wp-content/uploads/2024/08/cxlix-101-210824.pdf</w:t>
        </w:r>
      </w:hyperlink>
    </w:p>
    <w:p w14:paraId="4048B299" w14:textId="77777777" w:rsidR="001F5E14" w:rsidRDefault="001F5E14" w:rsidP="00011FC0">
      <w:pPr>
        <w:pStyle w:val="Textoindependiente"/>
        <w:spacing w:line="240" w:lineRule="auto"/>
        <w:rPr>
          <w:rFonts w:cs="Arial"/>
          <w:b/>
          <w:sz w:val="20"/>
        </w:rPr>
      </w:pPr>
    </w:p>
    <w:p w14:paraId="3D93B884" w14:textId="0D3834A7" w:rsidR="0052735B" w:rsidRPr="00640B4E" w:rsidRDefault="0052735B" w:rsidP="00011FC0">
      <w:pPr>
        <w:pStyle w:val="Textoindependiente"/>
        <w:spacing w:line="240" w:lineRule="auto"/>
        <w:rPr>
          <w:rFonts w:cs="Arial"/>
          <w:b/>
          <w:sz w:val="20"/>
        </w:rPr>
      </w:pPr>
      <w:r w:rsidRPr="00640B4E">
        <w:rPr>
          <w:rFonts w:cs="Arial"/>
          <w:b/>
          <w:sz w:val="20"/>
        </w:rPr>
        <w:t>Artículo 119.</w:t>
      </w:r>
    </w:p>
    <w:p w14:paraId="671A6EDA" w14:textId="77777777" w:rsidR="0052735B" w:rsidRPr="00D36B23" w:rsidRDefault="0052735B">
      <w:pPr>
        <w:pStyle w:val="Textoindependiente"/>
        <w:spacing w:line="240" w:lineRule="auto"/>
        <w:rPr>
          <w:rFonts w:cs="Arial"/>
          <w:b/>
          <w:sz w:val="6"/>
          <w:szCs w:val="6"/>
        </w:rPr>
      </w:pPr>
    </w:p>
    <w:p w14:paraId="7C1B854C" w14:textId="77777777" w:rsidR="00DF5E8B" w:rsidRDefault="00DF5E8B">
      <w:pPr>
        <w:pStyle w:val="Textoindependiente"/>
        <w:spacing w:line="240" w:lineRule="auto"/>
        <w:rPr>
          <w:rFonts w:cs="Arial"/>
          <w:sz w:val="20"/>
          <w:lang w:val="es-MX"/>
        </w:rPr>
      </w:pPr>
      <w:r w:rsidRPr="00DF5E8B">
        <w:rPr>
          <w:rFonts w:cs="Arial"/>
          <w:sz w:val="20"/>
          <w:lang w:val="es-MX"/>
        </w:rPr>
        <w:t xml:space="preserve">El prestador de los servicios públicos no podrá autorizar una contratación de servicios públicos cuando no se haya pagado la cuota por uso de infraestructura del predio donde se encuentra ubicado el lote del usuario solicitante, en concordancia con lo establecido en los párrafos 2 y 3 del artículo 115 de esta Ley. </w:t>
      </w:r>
    </w:p>
    <w:p w14:paraId="46D5A839" w14:textId="5B57112D" w:rsidR="00DF5E8B" w:rsidRPr="00EF729F" w:rsidRDefault="00DF5E8B" w:rsidP="00DF5E8B">
      <w:pPr>
        <w:pStyle w:val="Textoindependiente"/>
        <w:spacing w:line="240" w:lineRule="auto"/>
        <w:jc w:val="right"/>
        <w:rPr>
          <w:rFonts w:cs="Arial"/>
          <w:b/>
          <w:bCs/>
          <w:sz w:val="16"/>
          <w:lang w:val="es-MX"/>
        </w:rPr>
      </w:pPr>
      <w:r>
        <w:rPr>
          <w:rFonts w:cs="Arial"/>
          <w:b/>
          <w:i/>
          <w:sz w:val="16"/>
          <w:szCs w:val="16"/>
        </w:rPr>
        <w:t xml:space="preserve">Artículo </w:t>
      </w:r>
      <w:r w:rsidR="00E445E1">
        <w:rPr>
          <w:rFonts w:cs="Arial"/>
          <w:b/>
          <w:i/>
          <w:sz w:val="16"/>
          <w:szCs w:val="16"/>
        </w:rPr>
        <w:t>reformado</w:t>
      </w:r>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DA3770A" w14:textId="77777777" w:rsidR="000E458E" w:rsidRPr="00EF729F" w:rsidRDefault="00DF5E8B" w:rsidP="005138DA">
      <w:pPr>
        <w:tabs>
          <w:tab w:val="left" w:pos="9355"/>
        </w:tabs>
        <w:ind w:right="-1"/>
        <w:jc w:val="right"/>
        <w:rPr>
          <w:rFonts w:cs="Arial"/>
          <w:b/>
          <w:bCs/>
          <w:i/>
          <w:sz w:val="16"/>
          <w:szCs w:val="20"/>
          <w:lang w:val="es-MX"/>
        </w:rPr>
      </w:pPr>
      <w:hyperlink r:id="rId335" w:history="1">
        <w:r w:rsidRPr="00EF729F">
          <w:rPr>
            <w:rStyle w:val="Hipervnculo"/>
            <w:rFonts w:cs="Arial"/>
            <w:b/>
            <w:bCs/>
            <w:i/>
            <w:sz w:val="16"/>
            <w:szCs w:val="20"/>
            <w:lang w:val="es-MX"/>
          </w:rPr>
          <w:t>https://po.tamaulipas.gob.mx/wp-content/uploads/2024/08/cxlix-101-210824.pdf</w:t>
        </w:r>
      </w:hyperlink>
    </w:p>
    <w:p w14:paraId="531A766D" w14:textId="77777777" w:rsidR="000E458E" w:rsidRPr="00EF729F" w:rsidRDefault="000E458E">
      <w:pPr>
        <w:pStyle w:val="Textoindependiente"/>
        <w:spacing w:line="240" w:lineRule="auto"/>
        <w:rPr>
          <w:rFonts w:cs="Arial"/>
          <w:b/>
          <w:sz w:val="20"/>
          <w:lang w:val="es-MX"/>
        </w:rPr>
      </w:pPr>
    </w:p>
    <w:p w14:paraId="393E0B7D"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120.</w:t>
      </w:r>
    </w:p>
    <w:p w14:paraId="1C4B96B9" w14:textId="77777777" w:rsidR="0052735B" w:rsidRPr="00D36B23" w:rsidRDefault="0052735B">
      <w:pPr>
        <w:pStyle w:val="Textoindependiente"/>
        <w:spacing w:line="240" w:lineRule="auto"/>
        <w:rPr>
          <w:rFonts w:cs="Arial"/>
          <w:b/>
          <w:sz w:val="6"/>
          <w:szCs w:val="6"/>
        </w:rPr>
      </w:pPr>
    </w:p>
    <w:p w14:paraId="1AE208A8"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1. El prestador de los servicios públicos está obligado, en un plazo no mayor de 30 días, a partir de la fecha de recepción de la solicitud de contratación, a informar por escrito la negación del servicio o, si la resolución fuese afirmativa, el presupuesto relacionado con la instalación de la toma domiciliaria y/o la descarga para que sea pagado por el usuario, en el entendido que dicha infraestructura pasará a formar parte del patrimonio del organismo operador. El presupuesto deberá considerar, cuando fuese necesario, la rotura y reposición del pavimento. </w:t>
      </w:r>
    </w:p>
    <w:p w14:paraId="6C72D983" w14:textId="77777777" w:rsidR="00DF5E8B" w:rsidRPr="00DF5E8B" w:rsidRDefault="00DF5E8B" w:rsidP="00DF5E8B">
      <w:pPr>
        <w:autoSpaceDE w:val="0"/>
        <w:autoSpaceDN w:val="0"/>
        <w:adjustRightInd w:val="0"/>
        <w:jc w:val="both"/>
        <w:rPr>
          <w:rFonts w:cs="Arial"/>
          <w:color w:val="000000"/>
          <w:sz w:val="20"/>
          <w:szCs w:val="20"/>
          <w:lang w:val="es-MX" w:eastAsia="es-MX"/>
        </w:rPr>
      </w:pPr>
    </w:p>
    <w:p w14:paraId="0D0F778B" w14:textId="77777777" w:rsidR="00186FB2" w:rsidRPr="00DF5E8B" w:rsidRDefault="00DF5E8B" w:rsidP="00DF5E8B">
      <w:pPr>
        <w:pStyle w:val="Textoindependiente"/>
        <w:spacing w:line="240" w:lineRule="auto"/>
        <w:rPr>
          <w:rFonts w:cs="Arial"/>
          <w:sz w:val="20"/>
        </w:rPr>
      </w:pPr>
      <w:r w:rsidRPr="00DF5E8B">
        <w:rPr>
          <w:rFonts w:cs="Arial"/>
          <w:color w:val="000000"/>
          <w:sz w:val="20"/>
          <w:lang w:val="es-MX" w:eastAsia="es-MX"/>
        </w:rPr>
        <w:t>2. Después de que el propietario o poseedor del predio haya pagado el importe relacionado con la instalación de la toma domiciliaria y la descarga sanitaria, el prestador de los servicios públicos se obligará a instalar la toma domiciliaria y/o la descarga sanitaria en un plazo no mayor a 30 días hábiles, a partir de la fecha del pago. A partir de la fecha en que queden instaladas la toma domiciliaria y la descarga sanitaria, el propietario o poseedor del predio se obliga a pagar el importe de los servicios públicos en los períodos establecidos en el contrato respectivo.</w:t>
      </w:r>
    </w:p>
    <w:p w14:paraId="2569DA34" w14:textId="09DF11C5" w:rsidR="00DF5E8B" w:rsidRPr="00EF729F" w:rsidRDefault="00DF5E8B" w:rsidP="00DF5E8B">
      <w:pPr>
        <w:pStyle w:val="Textoindependiente"/>
        <w:spacing w:line="240" w:lineRule="auto"/>
        <w:jc w:val="right"/>
        <w:rPr>
          <w:rFonts w:cs="Arial"/>
          <w:b/>
          <w:bCs/>
          <w:sz w:val="16"/>
        </w:rPr>
      </w:pPr>
      <w:proofErr w:type="gramStart"/>
      <w:r>
        <w:rPr>
          <w:rFonts w:cs="Arial"/>
          <w:b/>
          <w:i/>
          <w:sz w:val="16"/>
          <w:szCs w:val="16"/>
        </w:rPr>
        <w:t xml:space="preserve">Artículo  </w:t>
      </w:r>
      <w:r w:rsidR="00E445E1">
        <w:rPr>
          <w:rFonts w:cs="Arial"/>
          <w:b/>
          <w:i/>
          <w:sz w:val="16"/>
          <w:szCs w:val="16"/>
        </w:rPr>
        <w:t>reformado</w:t>
      </w:r>
      <w:proofErr w:type="gramEnd"/>
      <w:r>
        <w:rPr>
          <w:rFonts w:cs="Arial"/>
          <w:b/>
          <w:i/>
          <w:sz w:val="16"/>
          <w:szCs w:val="16"/>
        </w:rPr>
        <w:t>,</w:t>
      </w:r>
      <w:r w:rsidRPr="0018358C">
        <w:rPr>
          <w:rFonts w:cs="Arial"/>
          <w:b/>
          <w:bCs/>
          <w:i/>
          <w:sz w:val="16"/>
        </w:rPr>
        <w:t xml:space="preserve"> P.O.</w:t>
      </w:r>
      <w:r>
        <w:rPr>
          <w:rFonts w:cs="Arial"/>
          <w:b/>
          <w:bCs/>
          <w:i/>
          <w:sz w:val="16"/>
        </w:rPr>
        <w:t xml:space="preserve"> </w:t>
      </w:r>
      <w:r w:rsidRPr="0018358C">
        <w:rPr>
          <w:rFonts w:cs="Arial"/>
          <w:b/>
          <w:bCs/>
          <w:i/>
          <w:sz w:val="16"/>
        </w:rPr>
        <w:t>No.</w:t>
      </w:r>
      <w:r w:rsidR="00201450">
        <w:rPr>
          <w:rFonts w:cs="Arial"/>
          <w:b/>
          <w:bCs/>
          <w:i/>
          <w:sz w:val="16"/>
        </w:rPr>
        <w:t xml:space="preserve"> </w:t>
      </w:r>
      <w:r>
        <w:rPr>
          <w:rFonts w:cs="Arial"/>
          <w:b/>
          <w:bCs/>
          <w:i/>
          <w:sz w:val="16"/>
        </w:rPr>
        <w:t>101</w:t>
      </w:r>
      <w:r w:rsidRPr="0018358C">
        <w:rPr>
          <w:rFonts w:cs="Arial"/>
          <w:b/>
          <w:bCs/>
          <w:i/>
          <w:sz w:val="16"/>
        </w:rPr>
        <w:t xml:space="preserve">, del </w:t>
      </w:r>
      <w:r>
        <w:rPr>
          <w:rFonts w:cs="Arial"/>
          <w:b/>
          <w:bCs/>
          <w:i/>
          <w:sz w:val="16"/>
        </w:rPr>
        <w:t>21</w:t>
      </w:r>
      <w:r w:rsidRPr="0018358C">
        <w:rPr>
          <w:rFonts w:cs="Arial"/>
          <w:b/>
          <w:bCs/>
          <w:i/>
          <w:sz w:val="16"/>
        </w:rPr>
        <w:t xml:space="preserve"> de</w:t>
      </w:r>
      <w:r>
        <w:rPr>
          <w:rFonts w:cs="Arial"/>
          <w:b/>
          <w:bCs/>
          <w:i/>
          <w:sz w:val="16"/>
        </w:rPr>
        <w:t xml:space="preserve"> agost</w:t>
      </w:r>
      <w:r w:rsidRPr="0018358C">
        <w:rPr>
          <w:rFonts w:cs="Arial"/>
          <w:b/>
          <w:bCs/>
          <w:i/>
          <w:sz w:val="16"/>
        </w:rPr>
        <w:t>o de 2024</w:t>
      </w:r>
    </w:p>
    <w:p w14:paraId="0FA6EB91" w14:textId="29246929" w:rsidR="00486D17" w:rsidRPr="00EF729F" w:rsidRDefault="00DF5E8B" w:rsidP="00322616">
      <w:pPr>
        <w:tabs>
          <w:tab w:val="left" w:pos="9355"/>
        </w:tabs>
        <w:ind w:right="-1"/>
        <w:jc w:val="right"/>
        <w:rPr>
          <w:rFonts w:cs="Arial"/>
          <w:b/>
          <w:bCs/>
          <w:i/>
          <w:sz w:val="16"/>
          <w:szCs w:val="20"/>
        </w:rPr>
      </w:pPr>
      <w:hyperlink r:id="rId336" w:history="1">
        <w:r w:rsidRPr="00EF729F">
          <w:rPr>
            <w:rStyle w:val="Hipervnculo"/>
            <w:rFonts w:cs="Arial"/>
            <w:b/>
            <w:bCs/>
            <w:i/>
            <w:sz w:val="16"/>
            <w:szCs w:val="20"/>
          </w:rPr>
          <w:t>https://po.tamaulipas.gob.mx/wp-content/uploads/2024/08/cxlix-101-210824.pdf</w:t>
        </w:r>
      </w:hyperlink>
    </w:p>
    <w:p w14:paraId="11A7E01D" w14:textId="77777777" w:rsidR="00486D17" w:rsidRPr="00EF729F" w:rsidRDefault="00486D17">
      <w:pPr>
        <w:pStyle w:val="Textoindependiente"/>
        <w:spacing w:line="240" w:lineRule="auto"/>
        <w:rPr>
          <w:rFonts w:cs="Arial"/>
          <w:b/>
          <w:sz w:val="20"/>
        </w:rPr>
      </w:pPr>
    </w:p>
    <w:p w14:paraId="0F34B153" w14:textId="77777777" w:rsidR="0052735B" w:rsidRPr="00640B4E" w:rsidRDefault="0052735B">
      <w:pPr>
        <w:pStyle w:val="Textoindependiente"/>
        <w:spacing w:line="240" w:lineRule="auto"/>
        <w:rPr>
          <w:rFonts w:cs="Arial"/>
          <w:b/>
          <w:sz w:val="20"/>
        </w:rPr>
      </w:pPr>
      <w:r w:rsidRPr="00640B4E">
        <w:rPr>
          <w:rFonts w:cs="Arial"/>
          <w:b/>
          <w:sz w:val="20"/>
        </w:rPr>
        <w:t>Artículo 121.</w:t>
      </w:r>
    </w:p>
    <w:p w14:paraId="7383775E" w14:textId="77777777" w:rsidR="0052735B" w:rsidRPr="00D36B23" w:rsidRDefault="0052735B">
      <w:pPr>
        <w:pStyle w:val="Textoindependiente"/>
        <w:spacing w:line="240" w:lineRule="auto"/>
        <w:rPr>
          <w:rFonts w:cs="Arial"/>
          <w:b/>
          <w:sz w:val="6"/>
          <w:szCs w:val="6"/>
        </w:rPr>
      </w:pPr>
    </w:p>
    <w:p w14:paraId="15875686" w14:textId="77777777" w:rsidR="0052735B" w:rsidRPr="00640B4E" w:rsidRDefault="0052735B">
      <w:pPr>
        <w:pStyle w:val="Textoindependiente"/>
        <w:spacing w:line="240" w:lineRule="auto"/>
        <w:rPr>
          <w:rFonts w:cs="Arial"/>
          <w:sz w:val="20"/>
        </w:rPr>
      </w:pPr>
      <w:r w:rsidRPr="00640B4E">
        <w:rPr>
          <w:rFonts w:cs="Arial"/>
          <w:sz w:val="20"/>
        </w:rPr>
        <w:t xml:space="preserve">1. El prestador de los servicios públicos está obligado a entregar el servicio de agua potable a la entrada de los predios, en las condiciones que se establecen en el artículo 101 de esta ley. La prestación de los servicios en los niveles superiores de un edificio dependerá de la oferta disponible y la capacidad instalada </w:t>
      </w:r>
      <w:r w:rsidRPr="00640B4E">
        <w:rPr>
          <w:rFonts w:cs="Arial"/>
          <w:sz w:val="20"/>
        </w:rPr>
        <w:lastRenderedPageBreak/>
        <w:t>de la línea de producción de los servicios, aspectos que deberán quedar establecidos en el contrato correspondiente.</w:t>
      </w:r>
    </w:p>
    <w:p w14:paraId="040F1273" w14:textId="77777777" w:rsidR="0052735B" w:rsidRPr="00CB100C" w:rsidRDefault="0052735B">
      <w:pPr>
        <w:pStyle w:val="Textoindependiente"/>
        <w:spacing w:line="240" w:lineRule="auto"/>
        <w:rPr>
          <w:rFonts w:cs="Arial"/>
          <w:sz w:val="20"/>
        </w:rPr>
      </w:pPr>
    </w:p>
    <w:p w14:paraId="514368FE" w14:textId="77777777" w:rsidR="0052735B" w:rsidRPr="00640B4E" w:rsidRDefault="0052735B">
      <w:pPr>
        <w:pStyle w:val="Textoindependiente"/>
        <w:spacing w:line="240" w:lineRule="auto"/>
        <w:rPr>
          <w:rFonts w:cs="Arial"/>
          <w:sz w:val="20"/>
        </w:rPr>
      </w:pPr>
      <w:r w:rsidRPr="00640B4E">
        <w:rPr>
          <w:rFonts w:cs="Arial"/>
          <w:sz w:val="20"/>
        </w:rPr>
        <w:t>2.</w:t>
      </w:r>
      <w:r w:rsidRPr="00640B4E">
        <w:rPr>
          <w:rFonts w:cs="Arial"/>
          <w:b/>
          <w:sz w:val="20"/>
        </w:rPr>
        <w:t xml:space="preserve"> </w:t>
      </w:r>
      <w:r w:rsidR="00DF5E8B" w:rsidRPr="00DF5E8B">
        <w:rPr>
          <w:rFonts w:cs="Arial"/>
          <w:sz w:val="20"/>
        </w:rPr>
        <w:t xml:space="preserve">A cada predio le corresponde una toma domiciliaria y/o una descarga del diámetro que establezca el prestador de los servicios, por lo </w:t>
      </w:r>
      <w:proofErr w:type="gramStart"/>
      <w:r w:rsidR="00DF5E8B" w:rsidRPr="00DF5E8B">
        <w:rPr>
          <w:rFonts w:cs="Arial"/>
          <w:sz w:val="20"/>
        </w:rPr>
        <w:t>tanto</w:t>
      </w:r>
      <w:proofErr w:type="gramEnd"/>
      <w:r w:rsidR="00DF5E8B" w:rsidRPr="00DF5E8B">
        <w:rPr>
          <w:rFonts w:cs="Arial"/>
          <w:sz w:val="20"/>
        </w:rPr>
        <w:t xml:space="preserve"> quedan prohibidas las conexiones internas entre predios para suministrar agua potable o desalojar aguas residuales.</w:t>
      </w:r>
    </w:p>
    <w:p w14:paraId="221FC05A" w14:textId="5ACEF9B6"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E445E1">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3722FBA3" w14:textId="77777777" w:rsidR="00DF5E8B" w:rsidRPr="00EF729F" w:rsidRDefault="00DF5E8B" w:rsidP="00DF5E8B">
      <w:pPr>
        <w:tabs>
          <w:tab w:val="left" w:pos="9355"/>
        </w:tabs>
        <w:ind w:right="-1"/>
        <w:jc w:val="right"/>
        <w:rPr>
          <w:rFonts w:cs="Arial"/>
          <w:b/>
          <w:bCs/>
          <w:i/>
          <w:sz w:val="16"/>
          <w:szCs w:val="20"/>
          <w:lang w:val="es-MX"/>
        </w:rPr>
      </w:pPr>
      <w:hyperlink r:id="rId337" w:history="1">
        <w:r w:rsidRPr="00EF729F">
          <w:rPr>
            <w:rStyle w:val="Hipervnculo"/>
            <w:rFonts w:cs="Arial"/>
            <w:b/>
            <w:bCs/>
            <w:i/>
            <w:sz w:val="16"/>
            <w:szCs w:val="20"/>
            <w:lang w:val="es-MX"/>
          </w:rPr>
          <w:t>https://po.tamaulipas.gob.mx/wp-content/uploads/2024/08/cxlix-101-210824.pdf</w:t>
        </w:r>
      </w:hyperlink>
    </w:p>
    <w:p w14:paraId="541C65DE" w14:textId="77777777" w:rsidR="0052735B" w:rsidRPr="00EF729F" w:rsidRDefault="0052735B" w:rsidP="00DF5E8B">
      <w:pPr>
        <w:pStyle w:val="Textoindependiente"/>
        <w:spacing w:line="240" w:lineRule="auto"/>
        <w:rPr>
          <w:rFonts w:cs="Arial"/>
          <w:b/>
          <w:sz w:val="16"/>
          <w:lang w:val="es-MX"/>
        </w:rPr>
      </w:pPr>
    </w:p>
    <w:p w14:paraId="607CE4B1" w14:textId="77777777" w:rsid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3. Cuando en un predio exista más de una casa habitación o cuando en una sola edificación se requieran dos o más usos diferentes del agua potable los propietarios de los predios están obligados a contratar una toma domiciliaria y una descarga para cada casa habitación o para cada tipo de uso. El prestador de los servicios públicos podrá, cuando lo considere técnicamente viable, instalar una toma o descarga de mayor diámetro, para conectar las derivaciones para cada casa habitación o uso diferente, en el entendido de cada una realizará un contrato individual y a cada derivación se le instalará un aparato medidor de volúmenes de agua. </w:t>
      </w:r>
    </w:p>
    <w:p w14:paraId="325E3B7C" w14:textId="52614263"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E445E1">
        <w:rPr>
          <w:rFonts w:cs="Arial"/>
          <w:b/>
          <w:i/>
          <w:sz w:val="16"/>
          <w:szCs w:val="16"/>
        </w:rPr>
        <w:t>reformado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641CCE13" w14:textId="77777777" w:rsidR="008C3340" w:rsidRPr="00EF729F" w:rsidRDefault="00DF5E8B" w:rsidP="0055177A">
      <w:pPr>
        <w:tabs>
          <w:tab w:val="left" w:pos="9355"/>
        </w:tabs>
        <w:ind w:right="-1"/>
        <w:jc w:val="right"/>
        <w:rPr>
          <w:rFonts w:cs="Arial"/>
          <w:b/>
          <w:bCs/>
          <w:i/>
          <w:sz w:val="16"/>
          <w:szCs w:val="20"/>
          <w:lang w:val="es-MX"/>
        </w:rPr>
      </w:pPr>
      <w:hyperlink r:id="rId338" w:history="1">
        <w:r w:rsidRPr="00EF729F">
          <w:rPr>
            <w:rStyle w:val="Hipervnculo"/>
            <w:rFonts w:cs="Arial"/>
            <w:b/>
            <w:bCs/>
            <w:i/>
            <w:sz w:val="16"/>
            <w:szCs w:val="20"/>
            <w:lang w:val="es-MX"/>
          </w:rPr>
          <w:t>https://po.tamaulipas.gob.mx/wp-content/uploads/2024/08/cxlix-101-210824.pdf</w:t>
        </w:r>
      </w:hyperlink>
    </w:p>
    <w:p w14:paraId="401A9A6D"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4. El prestador de los servicios públicos instalará medidores de flujo volumétrico en las tomas de agua potable para todos los usos previstos por esta ley. </w:t>
      </w:r>
    </w:p>
    <w:p w14:paraId="57A3142C" w14:textId="5FF00A2C" w:rsidR="00B0306C" w:rsidRPr="00EF729F" w:rsidRDefault="00201450" w:rsidP="00B0306C">
      <w:pPr>
        <w:pStyle w:val="Textoindependiente"/>
        <w:spacing w:line="240" w:lineRule="auto"/>
        <w:jc w:val="right"/>
        <w:rPr>
          <w:rFonts w:cs="Arial"/>
          <w:b/>
          <w:bCs/>
          <w:sz w:val="16"/>
          <w:lang w:val="es-MX"/>
        </w:rPr>
      </w:pPr>
      <w:proofErr w:type="gramStart"/>
      <w:r>
        <w:rPr>
          <w:rFonts w:cs="Arial"/>
          <w:b/>
          <w:i/>
          <w:sz w:val="16"/>
          <w:szCs w:val="16"/>
        </w:rPr>
        <w:t xml:space="preserve">Párrafo  </w:t>
      </w:r>
      <w:r w:rsidR="008B3CA3">
        <w:rPr>
          <w:rFonts w:cs="Arial"/>
          <w:b/>
          <w:i/>
          <w:sz w:val="16"/>
          <w:szCs w:val="16"/>
        </w:rPr>
        <w:t>a</w:t>
      </w:r>
      <w:r w:rsidR="00B0306C">
        <w:rPr>
          <w:rFonts w:cs="Arial"/>
          <w:b/>
          <w:i/>
          <w:sz w:val="16"/>
          <w:szCs w:val="16"/>
        </w:rPr>
        <w:t>dicionado</w:t>
      </w:r>
      <w:proofErr w:type="gramEnd"/>
      <w:r w:rsidR="00B0306C">
        <w:rPr>
          <w:rFonts w:cs="Arial"/>
          <w:b/>
          <w:i/>
          <w:sz w:val="16"/>
          <w:szCs w:val="16"/>
        </w:rPr>
        <w:t>,</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2649CE40" w14:textId="77777777" w:rsidR="00DF5E8B" w:rsidRPr="00EF729F" w:rsidRDefault="00DF5E8B" w:rsidP="00DF5E8B">
      <w:pPr>
        <w:autoSpaceDE w:val="0"/>
        <w:autoSpaceDN w:val="0"/>
        <w:adjustRightInd w:val="0"/>
        <w:jc w:val="right"/>
        <w:rPr>
          <w:rFonts w:cs="Arial"/>
          <w:b/>
          <w:bCs/>
          <w:i/>
          <w:sz w:val="16"/>
          <w:szCs w:val="20"/>
          <w:lang w:val="es-MX"/>
        </w:rPr>
      </w:pPr>
      <w:hyperlink r:id="rId339" w:history="1">
        <w:r w:rsidRPr="00EF729F">
          <w:rPr>
            <w:rStyle w:val="Hipervnculo"/>
            <w:rFonts w:cs="Arial"/>
            <w:b/>
            <w:bCs/>
            <w:i/>
            <w:sz w:val="16"/>
            <w:szCs w:val="20"/>
            <w:lang w:val="es-MX"/>
          </w:rPr>
          <w:t>https://po.tamaulipas.gob.mx/wp-content/uploads/2024/08/cxlix-101-210824.pdf</w:t>
        </w:r>
      </w:hyperlink>
    </w:p>
    <w:p w14:paraId="787A4729" w14:textId="77777777" w:rsidR="00DF5E8B" w:rsidRPr="00EF729F" w:rsidRDefault="00DF5E8B" w:rsidP="00DF5E8B">
      <w:pPr>
        <w:autoSpaceDE w:val="0"/>
        <w:autoSpaceDN w:val="0"/>
        <w:adjustRightInd w:val="0"/>
        <w:jc w:val="right"/>
        <w:rPr>
          <w:rFonts w:cs="Arial"/>
          <w:color w:val="000000"/>
          <w:sz w:val="20"/>
          <w:szCs w:val="20"/>
          <w:lang w:val="es-MX" w:eastAsia="es-MX"/>
        </w:rPr>
      </w:pPr>
    </w:p>
    <w:p w14:paraId="0608EEE7" w14:textId="77777777" w:rsidR="00DF5E8B" w:rsidRPr="00DF5E8B" w:rsidRDefault="00DF5E8B" w:rsidP="00DF5E8B">
      <w:pPr>
        <w:autoSpaceDE w:val="0"/>
        <w:autoSpaceDN w:val="0"/>
        <w:adjustRightInd w:val="0"/>
        <w:jc w:val="both"/>
        <w:rPr>
          <w:rFonts w:cs="Arial"/>
          <w:color w:val="000000"/>
          <w:sz w:val="20"/>
          <w:szCs w:val="20"/>
          <w:lang w:val="es-MX" w:eastAsia="es-MX"/>
        </w:rPr>
      </w:pPr>
      <w:r w:rsidRPr="00DF5E8B">
        <w:rPr>
          <w:rFonts w:cs="Arial"/>
          <w:color w:val="000000"/>
          <w:sz w:val="20"/>
          <w:szCs w:val="20"/>
          <w:lang w:val="es-MX" w:eastAsia="es-MX"/>
        </w:rPr>
        <w:t xml:space="preserve">5. El prestador de los servicios públicos instalará medidores de flujo volumétrico para los usuarios que utilizan la infraestructura del sistema de drenaje y alcantarillado y cuyas descargas provengan de usos industriales, comerciales o de servicios. </w:t>
      </w:r>
    </w:p>
    <w:p w14:paraId="1FC1C2E6" w14:textId="56EA5FA8" w:rsidR="00B0306C" w:rsidRPr="00EF729F" w:rsidRDefault="00201450" w:rsidP="00B0306C">
      <w:pPr>
        <w:pStyle w:val="Textoindependiente"/>
        <w:spacing w:line="240" w:lineRule="auto"/>
        <w:jc w:val="right"/>
        <w:rPr>
          <w:rFonts w:cs="Arial"/>
          <w:b/>
          <w:bCs/>
          <w:sz w:val="16"/>
          <w:lang w:val="es-MX"/>
        </w:rPr>
      </w:pPr>
      <w:proofErr w:type="gramStart"/>
      <w:r>
        <w:rPr>
          <w:rFonts w:cs="Arial"/>
          <w:b/>
          <w:i/>
          <w:sz w:val="16"/>
          <w:szCs w:val="16"/>
        </w:rPr>
        <w:t xml:space="preserve">Párrafo  </w:t>
      </w:r>
      <w:r w:rsidR="008B3CA3">
        <w:rPr>
          <w:rFonts w:cs="Arial"/>
          <w:b/>
          <w:i/>
          <w:sz w:val="16"/>
          <w:szCs w:val="16"/>
        </w:rPr>
        <w:t>a</w:t>
      </w:r>
      <w:r w:rsidR="00B0306C">
        <w:rPr>
          <w:rFonts w:cs="Arial"/>
          <w:b/>
          <w:i/>
          <w:sz w:val="16"/>
          <w:szCs w:val="16"/>
        </w:rPr>
        <w:t>dicionado</w:t>
      </w:r>
      <w:proofErr w:type="gramEnd"/>
      <w:r w:rsidR="00B0306C">
        <w:rPr>
          <w:rFonts w:cs="Arial"/>
          <w:b/>
          <w:i/>
          <w:sz w:val="16"/>
          <w:szCs w:val="16"/>
        </w:rPr>
        <w:t>,</w:t>
      </w:r>
      <w:r w:rsidR="00B0306C" w:rsidRPr="0018358C">
        <w:rPr>
          <w:rFonts w:cs="Arial"/>
          <w:b/>
          <w:bCs/>
          <w:i/>
          <w:sz w:val="16"/>
        </w:rPr>
        <w:t xml:space="preserve"> P.O.</w:t>
      </w:r>
      <w:r w:rsidR="00B0306C">
        <w:rPr>
          <w:rFonts w:cs="Arial"/>
          <w:b/>
          <w:bCs/>
          <w:i/>
          <w:sz w:val="16"/>
        </w:rPr>
        <w:t xml:space="preserve"> </w:t>
      </w:r>
      <w:r w:rsidR="00B0306C" w:rsidRPr="0018358C">
        <w:rPr>
          <w:rFonts w:cs="Arial"/>
          <w:b/>
          <w:bCs/>
          <w:i/>
          <w:sz w:val="16"/>
        </w:rPr>
        <w:t>No.</w:t>
      </w:r>
      <w:r>
        <w:rPr>
          <w:rFonts w:cs="Arial"/>
          <w:b/>
          <w:bCs/>
          <w:i/>
          <w:sz w:val="16"/>
        </w:rPr>
        <w:t xml:space="preserve"> </w:t>
      </w:r>
      <w:r w:rsidR="00B0306C">
        <w:rPr>
          <w:rFonts w:cs="Arial"/>
          <w:b/>
          <w:bCs/>
          <w:i/>
          <w:sz w:val="16"/>
        </w:rPr>
        <w:t>101</w:t>
      </w:r>
      <w:r w:rsidR="00B0306C" w:rsidRPr="0018358C">
        <w:rPr>
          <w:rFonts w:cs="Arial"/>
          <w:b/>
          <w:bCs/>
          <w:i/>
          <w:sz w:val="16"/>
        </w:rPr>
        <w:t xml:space="preserve">, del </w:t>
      </w:r>
      <w:r w:rsidR="00B0306C">
        <w:rPr>
          <w:rFonts w:cs="Arial"/>
          <w:b/>
          <w:bCs/>
          <w:i/>
          <w:sz w:val="16"/>
        </w:rPr>
        <w:t>21</w:t>
      </w:r>
      <w:r w:rsidR="00B0306C" w:rsidRPr="0018358C">
        <w:rPr>
          <w:rFonts w:cs="Arial"/>
          <w:b/>
          <w:bCs/>
          <w:i/>
          <w:sz w:val="16"/>
        </w:rPr>
        <w:t xml:space="preserve"> de</w:t>
      </w:r>
      <w:r w:rsidR="00B0306C">
        <w:rPr>
          <w:rFonts w:cs="Arial"/>
          <w:b/>
          <w:bCs/>
          <w:i/>
          <w:sz w:val="16"/>
        </w:rPr>
        <w:t xml:space="preserve"> agost</w:t>
      </w:r>
      <w:r w:rsidR="00B0306C" w:rsidRPr="0018358C">
        <w:rPr>
          <w:rFonts w:cs="Arial"/>
          <w:b/>
          <w:bCs/>
          <w:i/>
          <w:sz w:val="16"/>
        </w:rPr>
        <w:t>o de 2024</w:t>
      </w:r>
    </w:p>
    <w:p w14:paraId="675EC71F" w14:textId="77777777" w:rsidR="00DF5E8B" w:rsidRPr="00EF729F" w:rsidRDefault="00DF5E8B" w:rsidP="00DF5E8B">
      <w:pPr>
        <w:autoSpaceDE w:val="0"/>
        <w:autoSpaceDN w:val="0"/>
        <w:adjustRightInd w:val="0"/>
        <w:jc w:val="right"/>
        <w:rPr>
          <w:rFonts w:cs="Arial"/>
          <w:b/>
          <w:bCs/>
          <w:i/>
          <w:sz w:val="16"/>
          <w:szCs w:val="20"/>
          <w:lang w:val="es-MX"/>
        </w:rPr>
      </w:pPr>
      <w:hyperlink r:id="rId340" w:history="1">
        <w:r w:rsidRPr="00EF729F">
          <w:rPr>
            <w:rStyle w:val="Hipervnculo"/>
            <w:rFonts w:cs="Arial"/>
            <w:b/>
            <w:bCs/>
            <w:i/>
            <w:sz w:val="16"/>
            <w:szCs w:val="20"/>
            <w:lang w:val="es-MX"/>
          </w:rPr>
          <w:t>https://po.tamaulipas.gob.mx/wp-content/uploads/2024/08/cxlix-101-210824.pdf</w:t>
        </w:r>
      </w:hyperlink>
    </w:p>
    <w:p w14:paraId="3A09DABC" w14:textId="77777777" w:rsidR="00DF5E8B" w:rsidRPr="00EF729F" w:rsidRDefault="00DF5E8B" w:rsidP="00DF5E8B">
      <w:pPr>
        <w:pStyle w:val="Textoindependiente"/>
        <w:spacing w:line="240" w:lineRule="auto"/>
        <w:rPr>
          <w:rFonts w:cs="Arial"/>
          <w:color w:val="000000"/>
          <w:sz w:val="20"/>
          <w:lang w:val="es-MX" w:eastAsia="es-MX"/>
        </w:rPr>
      </w:pPr>
    </w:p>
    <w:p w14:paraId="27193C69" w14:textId="77777777" w:rsidR="00DF5E8B" w:rsidRPr="00DF5E8B" w:rsidRDefault="00DF5E8B" w:rsidP="00DF5E8B">
      <w:pPr>
        <w:pStyle w:val="Textoindependiente"/>
        <w:spacing w:line="240" w:lineRule="auto"/>
        <w:rPr>
          <w:rFonts w:cs="Arial"/>
          <w:color w:val="000000"/>
          <w:sz w:val="20"/>
          <w:lang w:val="es-MX" w:eastAsia="es-MX"/>
        </w:rPr>
      </w:pPr>
      <w:r w:rsidRPr="00DF5E8B">
        <w:rPr>
          <w:rFonts w:cs="Arial"/>
          <w:color w:val="000000"/>
          <w:sz w:val="20"/>
          <w:lang w:val="es-MX" w:eastAsia="es-MX"/>
        </w:rPr>
        <w:t xml:space="preserve">6. El prestador de los servicios públicos, suspenderá, limitará o interrumpirá las descargas que provengan de usos industriales, comerciales o de servicios, cuando estas provoquen una gravedad ambiental o pongan en riesgo el funcionamiento de la infraestructura del sistema de drenaje y alcantarillado. </w:t>
      </w:r>
    </w:p>
    <w:p w14:paraId="0E2F4105" w14:textId="45EFCBD4" w:rsidR="00DF5E8B" w:rsidRPr="00EF729F" w:rsidRDefault="00201450" w:rsidP="00DF5E8B">
      <w:pPr>
        <w:pStyle w:val="Textoindependiente"/>
        <w:spacing w:line="240" w:lineRule="auto"/>
        <w:jc w:val="right"/>
        <w:rPr>
          <w:rFonts w:cs="Arial"/>
          <w:b/>
          <w:bCs/>
          <w:sz w:val="16"/>
          <w:lang w:val="es-MX"/>
        </w:rPr>
      </w:pPr>
      <w:proofErr w:type="gramStart"/>
      <w:r>
        <w:rPr>
          <w:rFonts w:cs="Arial"/>
          <w:b/>
          <w:i/>
          <w:sz w:val="16"/>
          <w:szCs w:val="16"/>
        </w:rPr>
        <w:t xml:space="preserve">Párrafo  </w:t>
      </w:r>
      <w:r w:rsidR="008B3CA3">
        <w:rPr>
          <w:rFonts w:cs="Arial"/>
          <w:b/>
          <w:i/>
          <w:sz w:val="16"/>
          <w:szCs w:val="16"/>
        </w:rPr>
        <w:t>a</w:t>
      </w:r>
      <w:r w:rsidR="00DF5E8B">
        <w:rPr>
          <w:rFonts w:cs="Arial"/>
          <w:b/>
          <w:i/>
          <w:sz w:val="16"/>
          <w:szCs w:val="16"/>
        </w:rPr>
        <w:t>dicionado</w:t>
      </w:r>
      <w:proofErr w:type="gramEnd"/>
      <w:r w:rsidR="00DF5E8B">
        <w:rPr>
          <w:rFonts w:cs="Arial"/>
          <w:b/>
          <w:i/>
          <w:sz w:val="16"/>
          <w:szCs w:val="16"/>
        </w:rPr>
        <w:t>,</w:t>
      </w:r>
      <w:r w:rsidR="00DF5E8B" w:rsidRPr="0018358C">
        <w:rPr>
          <w:rFonts w:cs="Arial"/>
          <w:b/>
          <w:bCs/>
          <w:i/>
          <w:sz w:val="16"/>
        </w:rPr>
        <w:t xml:space="preserve"> P.O.</w:t>
      </w:r>
      <w:r w:rsidR="00DF5E8B">
        <w:rPr>
          <w:rFonts w:cs="Arial"/>
          <w:b/>
          <w:bCs/>
          <w:i/>
          <w:sz w:val="16"/>
        </w:rPr>
        <w:t xml:space="preserve"> </w:t>
      </w:r>
      <w:r w:rsidR="00DF5E8B" w:rsidRPr="0018358C">
        <w:rPr>
          <w:rFonts w:cs="Arial"/>
          <w:b/>
          <w:bCs/>
          <w:i/>
          <w:sz w:val="16"/>
        </w:rPr>
        <w:t>No.</w:t>
      </w:r>
      <w:r>
        <w:rPr>
          <w:rFonts w:cs="Arial"/>
          <w:b/>
          <w:bCs/>
          <w:i/>
          <w:sz w:val="16"/>
        </w:rPr>
        <w:t xml:space="preserve"> </w:t>
      </w:r>
      <w:r w:rsidR="00DF5E8B">
        <w:rPr>
          <w:rFonts w:cs="Arial"/>
          <w:b/>
          <w:bCs/>
          <w:i/>
          <w:sz w:val="16"/>
        </w:rPr>
        <w:t>101</w:t>
      </w:r>
      <w:r w:rsidR="00DF5E8B" w:rsidRPr="0018358C">
        <w:rPr>
          <w:rFonts w:cs="Arial"/>
          <w:b/>
          <w:bCs/>
          <w:i/>
          <w:sz w:val="16"/>
        </w:rPr>
        <w:t xml:space="preserve">, del </w:t>
      </w:r>
      <w:r w:rsidR="00DF5E8B">
        <w:rPr>
          <w:rFonts w:cs="Arial"/>
          <w:b/>
          <w:bCs/>
          <w:i/>
          <w:sz w:val="16"/>
        </w:rPr>
        <w:t>21</w:t>
      </w:r>
      <w:r w:rsidR="00DF5E8B" w:rsidRPr="0018358C">
        <w:rPr>
          <w:rFonts w:cs="Arial"/>
          <w:b/>
          <w:bCs/>
          <w:i/>
          <w:sz w:val="16"/>
        </w:rPr>
        <w:t xml:space="preserve"> de</w:t>
      </w:r>
      <w:r w:rsidR="00DF5E8B">
        <w:rPr>
          <w:rFonts w:cs="Arial"/>
          <w:b/>
          <w:bCs/>
          <w:i/>
          <w:sz w:val="16"/>
        </w:rPr>
        <w:t xml:space="preserve"> agost</w:t>
      </w:r>
      <w:r w:rsidR="00DF5E8B" w:rsidRPr="0018358C">
        <w:rPr>
          <w:rFonts w:cs="Arial"/>
          <w:b/>
          <w:bCs/>
          <w:i/>
          <w:sz w:val="16"/>
        </w:rPr>
        <w:t>o de 2024</w:t>
      </w:r>
    </w:p>
    <w:p w14:paraId="45DE0B1F" w14:textId="77777777" w:rsidR="000E458E" w:rsidRPr="00EF729F" w:rsidRDefault="00DF5E8B" w:rsidP="005138DA">
      <w:pPr>
        <w:autoSpaceDE w:val="0"/>
        <w:autoSpaceDN w:val="0"/>
        <w:adjustRightInd w:val="0"/>
        <w:jc w:val="right"/>
        <w:rPr>
          <w:rFonts w:cs="Arial"/>
          <w:b/>
          <w:bCs/>
          <w:i/>
          <w:sz w:val="16"/>
          <w:szCs w:val="20"/>
          <w:lang w:val="es-MX"/>
        </w:rPr>
      </w:pPr>
      <w:hyperlink r:id="rId341" w:history="1">
        <w:r w:rsidRPr="00EF729F">
          <w:rPr>
            <w:rStyle w:val="Hipervnculo"/>
            <w:rFonts w:cs="Arial"/>
            <w:b/>
            <w:bCs/>
            <w:i/>
            <w:sz w:val="16"/>
            <w:szCs w:val="20"/>
            <w:lang w:val="es-MX"/>
          </w:rPr>
          <w:t>https://po.tamaulipas.gob.mx/wp-content/uploads/2024/08/cxlix-101-210824.pdf</w:t>
        </w:r>
      </w:hyperlink>
    </w:p>
    <w:p w14:paraId="725D87D7" w14:textId="77777777" w:rsidR="0052735B" w:rsidRPr="00640B4E" w:rsidRDefault="0052735B" w:rsidP="00DF5E8B">
      <w:pPr>
        <w:pStyle w:val="Textoindependiente"/>
        <w:spacing w:line="240" w:lineRule="auto"/>
        <w:rPr>
          <w:rFonts w:cs="Arial"/>
          <w:b/>
          <w:sz w:val="20"/>
        </w:rPr>
      </w:pPr>
      <w:r w:rsidRPr="00640B4E">
        <w:rPr>
          <w:rFonts w:cs="Arial"/>
          <w:b/>
          <w:sz w:val="20"/>
        </w:rPr>
        <w:t>Artículo 122.</w:t>
      </w:r>
    </w:p>
    <w:p w14:paraId="09312C4F" w14:textId="77777777" w:rsidR="0052735B" w:rsidRPr="00D36B23" w:rsidRDefault="0052735B">
      <w:pPr>
        <w:pStyle w:val="Textoindependiente"/>
        <w:spacing w:line="240" w:lineRule="auto"/>
        <w:rPr>
          <w:rFonts w:cs="Arial"/>
          <w:b/>
          <w:sz w:val="6"/>
          <w:szCs w:val="6"/>
        </w:rPr>
      </w:pPr>
    </w:p>
    <w:p w14:paraId="3E7D8713" w14:textId="77777777" w:rsidR="0052735B" w:rsidRDefault="0052735B">
      <w:pPr>
        <w:pStyle w:val="Textoindependiente"/>
        <w:spacing w:line="240" w:lineRule="auto"/>
        <w:rPr>
          <w:rFonts w:cs="Arial"/>
          <w:sz w:val="20"/>
        </w:rPr>
      </w:pPr>
      <w:r w:rsidRPr="00640B4E">
        <w:rPr>
          <w:rFonts w:cs="Arial"/>
          <w:sz w:val="20"/>
        </w:rPr>
        <w:t xml:space="preserve">El prestador de los servicios públicos podrá suspender los servicios públicos cuando sea necesario realizar trabajos de mantenimiento preventivo y correctivo a la infraestructura hidráulica o sanitaria, avisándose previamente a los usuarios, cuando sea ello posible. </w:t>
      </w:r>
    </w:p>
    <w:p w14:paraId="70B3BC77" w14:textId="77777777" w:rsidR="009C2691" w:rsidRPr="00640B4E" w:rsidRDefault="009C2691">
      <w:pPr>
        <w:pStyle w:val="Textoindependiente"/>
        <w:spacing w:line="240" w:lineRule="auto"/>
        <w:rPr>
          <w:rFonts w:cs="Arial"/>
          <w:sz w:val="20"/>
        </w:rPr>
      </w:pPr>
    </w:p>
    <w:p w14:paraId="3A5215E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123.</w:t>
      </w:r>
    </w:p>
    <w:p w14:paraId="7A1EC4FC" w14:textId="77777777" w:rsidR="0052735B" w:rsidRPr="00D36B23" w:rsidRDefault="0052735B">
      <w:pPr>
        <w:pStyle w:val="Textoindependiente"/>
        <w:spacing w:line="240" w:lineRule="auto"/>
        <w:rPr>
          <w:rFonts w:cs="Arial"/>
          <w:b/>
          <w:sz w:val="6"/>
          <w:szCs w:val="6"/>
        </w:rPr>
      </w:pPr>
    </w:p>
    <w:p w14:paraId="0977ECBD" w14:textId="77777777" w:rsidR="0052735B" w:rsidRDefault="0052735B">
      <w:pPr>
        <w:pStyle w:val="Textoindependiente"/>
        <w:spacing w:line="240" w:lineRule="auto"/>
        <w:rPr>
          <w:rFonts w:cs="Arial"/>
          <w:sz w:val="20"/>
          <w:lang w:val="es-MX"/>
        </w:rPr>
      </w:pPr>
      <w:r w:rsidRPr="00640B4E">
        <w:rPr>
          <w:rFonts w:cs="Arial"/>
          <w:sz w:val="20"/>
        </w:rPr>
        <w:t xml:space="preserve">1. </w:t>
      </w:r>
      <w:r w:rsidR="00B0306C" w:rsidRPr="00B0306C">
        <w:rPr>
          <w:rFonts w:cs="Arial"/>
          <w:sz w:val="20"/>
          <w:lang w:val="es-MX"/>
        </w:rPr>
        <w:t>El prestador de los servicios públicos estará obligado a instalar la infraestructura donde se colocarán los medidores volumétricos previstos en esta Ley. Esto se hará en un lugar con libre acceso para el personal del prestador de los servicios públicos, preferentemente en la entrada del predio.</w:t>
      </w:r>
    </w:p>
    <w:p w14:paraId="58C1C56E" w14:textId="497EFEB1" w:rsidR="00B0306C" w:rsidRPr="00EF729F" w:rsidRDefault="00201450" w:rsidP="00B0306C">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B0306C" w:rsidRPr="0018358C">
        <w:rPr>
          <w:rFonts w:cs="Arial"/>
          <w:b/>
          <w:bCs/>
          <w:i/>
          <w:sz w:val="16"/>
          <w:szCs w:val="20"/>
        </w:rPr>
        <w:t>,  P.O.</w:t>
      </w:r>
      <w:proofErr w:type="gramEnd"/>
      <w:r w:rsidR="00B0306C">
        <w:rPr>
          <w:rFonts w:cs="Arial"/>
          <w:b/>
          <w:bCs/>
          <w:i/>
          <w:sz w:val="16"/>
          <w:szCs w:val="20"/>
        </w:rPr>
        <w:t xml:space="preserve"> </w:t>
      </w:r>
      <w:r w:rsidR="00B0306C" w:rsidRPr="0018358C">
        <w:rPr>
          <w:rFonts w:cs="Arial"/>
          <w:b/>
          <w:bCs/>
          <w:i/>
          <w:sz w:val="16"/>
          <w:szCs w:val="20"/>
        </w:rPr>
        <w:t>No.</w:t>
      </w:r>
      <w:r>
        <w:rPr>
          <w:rFonts w:cs="Arial"/>
          <w:b/>
          <w:bCs/>
          <w:i/>
          <w:sz w:val="16"/>
          <w:szCs w:val="20"/>
        </w:rPr>
        <w:t xml:space="preserve"> </w:t>
      </w:r>
      <w:r w:rsidR="00B0306C">
        <w:rPr>
          <w:rFonts w:cs="Arial"/>
          <w:b/>
          <w:bCs/>
          <w:i/>
          <w:sz w:val="16"/>
          <w:szCs w:val="20"/>
        </w:rPr>
        <w:t>101</w:t>
      </w:r>
      <w:r w:rsidR="00B0306C" w:rsidRPr="0018358C">
        <w:rPr>
          <w:rFonts w:cs="Arial"/>
          <w:b/>
          <w:bCs/>
          <w:i/>
          <w:sz w:val="16"/>
          <w:szCs w:val="20"/>
        </w:rPr>
        <w:t xml:space="preserve">, del </w:t>
      </w:r>
      <w:r w:rsidR="00B0306C">
        <w:rPr>
          <w:rFonts w:cs="Arial"/>
          <w:b/>
          <w:bCs/>
          <w:i/>
          <w:sz w:val="16"/>
          <w:szCs w:val="20"/>
        </w:rPr>
        <w:t>21</w:t>
      </w:r>
      <w:r w:rsidR="00B0306C" w:rsidRPr="0018358C">
        <w:rPr>
          <w:rFonts w:cs="Arial"/>
          <w:b/>
          <w:bCs/>
          <w:i/>
          <w:sz w:val="16"/>
          <w:szCs w:val="20"/>
        </w:rPr>
        <w:t xml:space="preserve"> de</w:t>
      </w:r>
      <w:r w:rsidR="00B0306C">
        <w:rPr>
          <w:rFonts w:cs="Arial"/>
          <w:b/>
          <w:bCs/>
          <w:i/>
          <w:sz w:val="16"/>
          <w:szCs w:val="20"/>
        </w:rPr>
        <w:t xml:space="preserve"> agost</w:t>
      </w:r>
      <w:r w:rsidR="00B0306C" w:rsidRPr="0018358C">
        <w:rPr>
          <w:rFonts w:cs="Arial"/>
          <w:b/>
          <w:bCs/>
          <w:i/>
          <w:sz w:val="16"/>
          <w:szCs w:val="20"/>
        </w:rPr>
        <w:t>o de 2024</w:t>
      </w:r>
    </w:p>
    <w:p w14:paraId="1CC004B3" w14:textId="77777777" w:rsidR="00B0306C" w:rsidRPr="00EF729F" w:rsidRDefault="00B0306C" w:rsidP="00B0306C">
      <w:pPr>
        <w:tabs>
          <w:tab w:val="left" w:pos="9355"/>
        </w:tabs>
        <w:ind w:right="-1"/>
        <w:jc w:val="right"/>
        <w:rPr>
          <w:rFonts w:cs="Arial"/>
          <w:b/>
          <w:bCs/>
          <w:i/>
          <w:sz w:val="16"/>
          <w:szCs w:val="20"/>
          <w:lang w:val="es-MX"/>
        </w:rPr>
      </w:pPr>
      <w:hyperlink r:id="rId342" w:history="1">
        <w:r w:rsidRPr="00EF729F">
          <w:rPr>
            <w:rStyle w:val="Hipervnculo"/>
            <w:rFonts w:cs="Arial"/>
            <w:b/>
            <w:bCs/>
            <w:i/>
            <w:sz w:val="16"/>
            <w:szCs w:val="20"/>
            <w:lang w:val="es-MX"/>
          </w:rPr>
          <w:t>https://po.tamaulipas.gob.mx/wp-content/uploads/2024/08/cxlix-101-210824.pdf</w:t>
        </w:r>
      </w:hyperlink>
    </w:p>
    <w:p w14:paraId="0D81048C" w14:textId="77777777" w:rsidR="00B0306C" w:rsidRPr="00EF729F" w:rsidRDefault="00B0306C">
      <w:pPr>
        <w:pStyle w:val="Textoindependiente"/>
        <w:spacing w:line="240" w:lineRule="auto"/>
        <w:rPr>
          <w:rFonts w:cs="Arial"/>
          <w:sz w:val="20"/>
          <w:lang w:val="es-MX"/>
        </w:rPr>
      </w:pPr>
    </w:p>
    <w:p w14:paraId="29982735" w14:textId="77777777" w:rsidR="0052735B" w:rsidRDefault="0052735B">
      <w:pPr>
        <w:pStyle w:val="Textoindependiente"/>
        <w:spacing w:line="240" w:lineRule="auto"/>
        <w:rPr>
          <w:rFonts w:cs="Arial"/>
          <w:sz w:val="20"/>
        </w:rPr>
      </w:pPr>
      <w:r w:rsidRPr="00640B4E">
        <w:rPr>
          <w:rFonts w:cs="Arial"/>
          <w:sz w:val="20"/>
        </w:rPr>
        <w:t>2. El usuario está obligado a aceptar la determinación señalada en el párrafo anterior.</w:t>
      </w:r>
    </w:p>
    <w:p w14:paraId="5B2C4417" w14:textId="77777777" w:rsidR="00EC64C8" w:rsidRDefault="00EC64C8">
      <w:pPr>
        <w:pStyle w:val="Textoindependiente"/>
        <w:spacing w:line="240" w:lineRule="auto"/>
        <w:rPr>
          <w:rFonts w:cs="Arial"/>
          <w:b/>
          <w:sz w:val="20"/>
          <w:lang w:val="es-MX"/>
        </w:rPr>
      </w:pPr>
    </w:p>
    <w:p w14:paraId="1BABE34B" w14:textId="4EC448DE" w:rsidR="0052735B"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124.</w:t>
      </w:r>
    </w:p>
    <w:p w14:paraId="2C3B7476" w14:textId="77777777" w:rsidR="001C1931" w:rsidRPr="00D36B23" w:rsidRDefault="001C1931">
      <w:pPr>
        <w:pStyle w:val="Textoindependiente"/>
        <w:spacing w:line="240" w:lineRule="auto"/>
        <w:rPr>
          <w:rFonts w:cs="Arial"/>
          <w:b/>
          <w:sz w:val="6"/>
          <w:szCs w:val="6"/>
        </w:rPr>
      </w:pPr>
    </w:p>
    <w:p w14:paraId="7FEF9FE4"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8E69C1" w:rsidRPr="008E69C1">
        <w:rPr>
          <w:rFonts w:cs="Arial"/>
          <w:sz w:val="20"/>
          <w:lang w:val="es-MX"/>
        </w:rPr>
        <w:t>Solamente personal autorizado por el prestador de los servicios públicos, podrá instalar, modificar o reparar las tomas domiciliarías las descargas y los medidores volumétricos en cada predio, en el entendido que dicha infraestructura es propiedad del prestador de los servicios públicos.</w:t>
      </w:r>
    </w:p>
    <w:p w14:paraId="26D5E38B" w14:textId="46A81E19" w:rsidR="008E69C1" w:rsidRPr="00EF729F" w:rsidRDefault="00716899" w:rsidP="008E69C1">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8E69C1" w:rsidRPr="0018358C">
        <w:rPr>
          <w:rFonts w:cs="Arial"/>
          <w:b/>
          <w:bCs/>
          <w:i/>
          <w:sz w:val="16"/>
          <w:szCs w:val="20"/>
        </w:rPr>
        <w:t>,  P.O.</w:t>
      </w:r>
      <w:proofErr w:type="gramEnd"/>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76870CC1" w14:textId="77777777" w:rsidR="008E69C1" w:rsidRPr="00EF729F" w:rsidRDefault="008E69C1" w:rsidP="008E69C1">
      <w:pPr>
        <w:tabs>
          <w:tab w:val="left" w:pos="9355"/>
        </w:tabs>
        <w:ind w:right="-1"/>
        <w:jc w:val="right"/>
        <w:rPr>
          <w:rFonts w:cs="Arial"/>
          <w:b/>
          <w:bCs/>
          <w:i/>
          <w:sz w:val="16"/>
          <w:szCs w:val="20"/>
          <w:lang w:val="es-MX"/>
        </w:rPr>
      </w:pPr>
      <w:hyperlink r:id="rId343" w:history="1">
        <w:r w:rsidRPr="00EF729F">
          <w:rPr>
            <w:rStyle w:val="Hipervnculo"/>
            <w:rFonts w:cs="Arial"/>
            <w:b/>
            <w:bCs/>
            <w:i/>
            <w:sz w:val="16"/>
            <w:szCs w:val="20"/>
            <w:lang w:val="es-MX"/>
          </w:rPr>
          <w:t>https://po.tamaulipas.gob.mx/wp-content/uploads/2024/08/cxlix-101-210824.pdf</w:t>
        </w:r>
      </w:hyperlink>
    </w:p>
    <w:p w14:paraId="36015055" w14:textId="77777777" w:rsidR="008E69C1" w:rsidRPr="00EF729F" w:rsidRDefault="008E69C1" w:rsidP="008E69C1">
      <w:pPr>
        <w:pStyle w:val="Textoindependiente"/>
        <w:spacing w:line="240" w:lineRule="auto"/>
        <w:jc w:val="right"/>
        <w:rPr>
          <w:rFonts w:cs="Arial"/>
          <w:sz w:val="20"/>
          <w:lang w:val="es-MX"/>
        </w:rPr>
      </w:pPr>
    </w:p>
    <w:p w14:paraId="501D2383" w14:textId="5418C45B" w:rsidR="0052735B" w:rsidRDefault="0052735B">
      <w:pPr>
        <w:pStyle w:val="Textoindependiente"/>
        <w:spacing w:line="240" w:lineRule="auto"/>
        <w:rPr>
          <w:rFonts w:cs="Arial"/>
          <w:sz w:val="20"/>
        </w:rPr>
      </w:pPr>
      <w:r w:rsidRPr="00640B4E">
        <w:rPr>
          <w:rFonts w:cs="Arial"/>
          <w:sz w:val="20"/>
        </w:rPr>
        <w:t xml:space="preserve">2. La violación a lo dispuesto en el párrafo anterior será sancionada conforme a lo que establecen las disposiciones legales aplicables. </w:t>
      </w:r>
    </w:p>
    <w:p w14:paraId="7A379442" w14:textId="77777777" w:rsidR="004656D5" w:rsidRPr="00640B4E" w:rsidRDefault="004656D5">
      <w:pPr>
        <w:pStyle w:val="Textoindependiente"/>
        <w:spacing w:line="240" w:lineRule="auto"/>
        <w:rPr>
          <w:rFonts w:cs="Arial"/>
          <w:sz w:val="20"/>
        </w:rPr>
      </w:pPr>
    </w:p>
    <w:p w14:paraId="5B17F184" w14:textId="77777777" w:rsidR="00EC64C8" w:rsidRDefault="00EC64C8">
      <w:pPr>
        <w:pStyle w:val="Textoindependiente"/>
        <w:spacing w:line="240" w:lineRule="auto"/>
        <w:rPr>
          <w:rFonts w:cs="Arial"/>
          <w:b/>
          <w:sz w:val="20"/>
          <w:lang w:val="es-MX"/>
        </w:rPr>
      </w:pPr>
    </w:p>
    <w:p w14:paraId="51DB39F1" w14:textId="77777777" w:rsidR="00EC64C8" w:rsidRDefault="00EC64C8">
      <w:pPr>
        <w:pStyle w:val="Textoindependiente"/>
        <w:spacing w:line="240" w:lineRule="auto"/>
        <w:rPr>
          <w:rFonts w:cs="Arial"/>
          <w:b/>
          <w:sz w:val="20"/>
          <w:lang w:val="es-MX"/>
        </w:rPr>
      </w:pPr>
    </w:p>
    <w:p w14:paraId="08E846D0" w14:textId="40993D8E" w:rsidR="0052735B" w:rsidRPr="00640B4E" w:rsidRDefault="0052735B">
      <w:pPr>
        <w:pStyle w:val="Textoindependiente"/>
        <w:spacing w:line="240" w:lineRule="auto"/>
        <w:rPr>
          <w:rFonts w:cs="Arial"/>
          <w:sz w:val="20"/>
        </w:rPr>
      </w:pPr>
      <w:r w:rsidRPr="00640B4E">
        <w:rPr>
          <w:rFonts w:cs="Arial"/>
          <w:b/>
          <w:sz w:val="20"/>
          <w:lang w:val="es-MX"/>
        </w:rPr>
        <w:lastRenderedPageBreak/>
        <w:t xml:space="preserve">Artículo </w:t>
      </w:r>
      <w:r w:rsidRPr="00640B4E">
        <w:rPr>
          <w:rFonts w:cs="Arial"/>
          <w:b/>
          <w:sz w:val="20"/>
        </w:rPr>
        <w:t>125.</w:t>
      </w:r>
    </w:p>
    <w:p w14:paraId="51F15475" w14:textId="77777777" w:rsidR="0052735B" w:rsidRPr="00D36B23" w:rsidRDefault="0052735B">
      <w:pPr>
        <w:pStyle w:val="Textoindependiente"/>
        <w:spacing w:line="240" w:lineRule="auto"/>
        <w:rPr>
          <w:rFonts w:cs="Arial"/>
          <w:sz w:val="6"/>
          <w:szCs w:val="6"/>
        </w:rPr>
      </w:pPr>
    </w:p>
    <w:p w14:paraId="3241DD81" w14:textId="77777777" w:rsidR="0052735B" w:rsidRPr="00640B4E" w:rsidRDefault="0052735B">
      <w:pPr>
        <w:pStyle w:val="Textoindependiente"/>
        <w:spacing w:line="240" w:lineRule="auto"/>
        <w:rPr>
          <w:rFonts w:cs="Arial"/>
          <w:sz w:val="20"/>
        </w:rPr>
      </w:pPr>
      <w:r w:rsidRPr="00640B4E">
        <w:rPr>
          <w:rFonts w:cs="Arial"/>
          <w:sz w:val="20"/>
        </w:rPr>
        <w:t xml:space="preserve">1. Tratándose de la rotura y reposición del pavimento, el prestador de los servicios públicos se obliga a realizar dichos trabajos con las especificaciones técnicas y en los tiempos que establezca el Ayuntamiento respectivo. </w:t>
      </w:r>
    </w:p>
    <w:p w14:paraId="23DB5EE7" w14:textId="77777777" w:rsidR="0052735B" w:rsidRPr="00640B4E" w:rsidRDefault="0052735B">
      <w:pPr>
        <w:pStyle w:val="Textoindependiente"/>
        <w:spacing w:line="240" w:lineRule="auto"/>
        <w:rPr>
          <w:rFonts w:cs="Arial"/>
          <w:sz w:val="20"/>
        </w:rPr>
      </w:pPr>
    </w:p>
    <w:p w14:paraId="31D490DF" w14:textId="77777777" w:rsidR="0052735B" w:rsidRPr="00640B4E" w:rsidRDefault="0052735B">
      <w:pPr>
        <w:pStyle w:val="Textoindependiente"/>
        <w:spacing w:line="240" w:lineRule="auto"/>
        <w:rPr>
          <w:rFonts w:cs="Arial"/>
          <w:sz w:val="20"/>
        </w:rPr>
      </w:pPr>
      <w:r w:rsidRPr="00640B4E">
        <w:rPr>
          <w:rFonts w:cs="Arial"/>
          <w:sz w:val="20"/>
        </w:rPr>
        <w:t xml:space="preserve">2. Si el prestador de los servicios públicos no cumple con lo establecido en el párrafo anterior, el Ayuntamiento procederá a realizar los trabajos correspondientes con cargo al prestador de los servicios públicos. </w:t>
      </w:r>
    </w:p>
    <w:p w14:paraId="42C68365" w14:textId="77777777" w:rsidR="0052735B" w:rsidRPr="00640B4E" w:rsidRDefault="0052735B">
      <w:pPr>
        <w:pStyle w:val="Textoindependiente"/>
        <w:spacing w:line="240" w:lineRule="auto"/>
        <w:rPr>
          <w:rFonts w:cs="Arial"/>
          <w:b/>
          <w:sz w:val="20"/>
        </w:rPr>
      </w:pPr>
    </w:p>
    <w:p w14:paraId="54AB7F0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126.</w:t>
      </w:r>
      <w:r w:rsidRPr="00640B4E">
        <w:rPr>
          <w:rFonts w:cs="Arial"/>
          <w:sz w:val="20"/>
        </w:rPr>
        <w:t xml:space="preserve"> </w:t>
      </w:r>
    </w:p>
    <w:p w14:paraId="5233FD83" w14:textId="77777777" w:rsidR="0052735B" w:rsidRPr="00D36B23" w:rsidRDefault="0052735B">
      <w:pPr>
        <w:pStyle w:val="Textoindependiente"/>
        <w:spacing w:line="240" w:lineRule="auto"/>
        <w:rPr>
          <w:rFonts w:cs="Arial"/>
          <w:sz w:val="6"/>
          <w:szCs w:val="6"/>
        </w:rPr>
      </w:pPr>
    </w:p>
    <w:p w14:paraId="2F91749D" w14:textId="77777777" w:rsidR="0052735B" w:rsidRDefault="0052735B">
      <w:pPr>
        <w:pStyle w:val="Textoindependiente"/>
        <w:spacing w:line="240" w:lineRule="auto"/>
        <w:rPr>
          <w:rFonts w:cs="Arial"/>
          <w:sz w:val="20"/>
        </w:rPr>
      </w:pPr>
      <w:r w:rsidRPr="00640B4E">
        <w:rPr>
          <w:rFonts w:cs="Arial"/>
          <w:sz w:val="20"/>
        </w:rPr>
        <w:t>No se podrán instalar sistemas hidroneumáticos directamente a la toma domiciliaria. La violación a lo que establece este artículo será sancionado conforme a las disposiciones legales aplicables.</w:t>
      </w:r>
    </w:p>
    <w:p w14:paraId="2493A88E" w14:textId="77777777" w:rsidR="00186FB2" w:rsidRPr="00640B4E" w:rsidRDefault="00186FB2">
      <w:pPr>
        <w:pStyle w:val="Textoindependiente"/>
        <w:spacing w:line="240" w:lineRule="auto"/>
        <w:rPr>
          <w:rFonts w:cs="Arial"/>
          <w:sz w:val="20"/>
        </w:rPr>
      </w:pPr>
    </w:p>
    <w:p w14:paraId="4FB61B30"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127.</w:t>
      </w:r>
      <w:r w:rsidRPr="00640B4E">
        <w:rPr>
          <w:rFonts w:cs="Arial"/>
          <w:sz w:val="20"/>
        </w:rPr>
        <w:t xml:space="preserve"> </w:t>
      </w:r>
    </w:p>
    <w:p w14:paraId="183DE4D8" w14:textId="77777777" w:rsidR="0052735B" w:rsidRPr="00D36B23" w:rsidRDefault="0052735B">
      <w:pPr>
        <w:pStyle w:val="Textoindependiente"/>
        <w:spacing w:line="240" w:lineRule="auto"/>
        <w:rPr>
          <w:rFonts w:cs="Arial"/>
          <w:sz w:val="6"/>
          <w:szCs w:val="6"/>
        </w:rPr>
      </w:pPr>
    </w:p>
    <w:p w14:paraId="1980F53C" w14:textId="77777777" w:rsidR="0052735B" w:rsidRDefault="0052735B">
      <w:pPr>
        <w:pStyle w:val="Textoindependiente"/>
        <w:spacing w:line="240" w:lineRule="auto"/>
        <w:rPr>
          <w:rFonts w:cs="Arial"/>
          <w:sz w:val="20"/>
          <w:lang w:val="es-MX"/>
        </w:rPr>
      </w:pPr>
      <w:r w:rsidRPr="00640B4E">
        <w:rPr>
          <w:rFonts w:cs="Arial"/>
          <w:sz w:val="20"/>
        </w:rPr>
        <w:t xml:space="preserve">1. </w:t>
      </w:r>
      <w:r w:rsidR="008E69C1" w:rsidRPr="008E69C1">
        <w:rPr>
          <w:rFonts w:cs="Arial"/>
          <w:sz w:val="20"/>
          <w:lang w:val="es-MX"/>
        </w:rPr>
        <w:t>Cuando tengan que efectuarse obras de construcción o de reconstrucción de un edificio, o cuando por cualquier causa se haga necesario cambiar de lugar o modificar la toma domiciliaría o la descarga, los interesados deberán solicitar al prestador de los servicios públicos la reubicación o modificación correspondiente, expresándose las causas que lo motivan, y fijándose con toda precisión el lugar en donde deberán quedar instaladas.</w:t>
      </w:r>
    </w:p>
    <w:p w14:paraId="034CAC35" w14:textId="612C328F" w:rsidR="008E69C1" w:rsidRPr="00EF729F" w:rsidRDefault="00716899" w:rsidP="008E69C1">
      <w:pPr>
        <w:tabs>
          <w:tab w:val="left" w:pos="9355"/>
        </w:tabs>
        <w:ind w:right="-1"/>
        <w:jc w:val="right"/>
        <w:rPr>
          <w:rFonts w:cs="Arial"/>
          <w:b/>
          <w:bCs/>
          <w:sz w:val="16"/>
          <w:szCs w:val="20"/>
          <w:lang w:val="es-MX"/>
        </w:rPr>
      </w:pPr>
      <w:proofErr w:type="gramStart"/>
      <w:r w:rsidRPr="00716899">
        <w:rPr>
          <w:rFonts w:cs="Arial"/>
          <w:b/>
          <w:i/>
          <w:sz w:val="16"/>
          <w:szCs w:val="16"/>
        </w:rPr>
        <w:t xml:space="preserve">Párrafo  </w:t>
      </w:r>
      <w:r w:rsidR="00E445E1">
        <w:rPr>
          <w:rFonts w:cs="Arial"/>
          <w:b/>
          <w:i/>
          <w:sz w:val="16"/>
          <w:szCs w:val="16"/>
          <w:lang w:val="es-MX"/>
        </w:rPr>
        <w:t>reformado</w:t>
      </w:r>
      <w:r w:rsidR="008E69C1" w:rsidRPr="0018358C">
        <w:rPr>
          <w:rFonts w:cs="Arial"/>
          <w:b/>
          <w:bCs/>
          <w:i/>
          <w:sz w:val="16"/>
          <w:szCs w:val="20"/>
        </w:rPr>
        <w:t>,  P.O.</w:t>
      </w:r>
      <w:proofErr w:type="gramEnd"/>
      <w:r w:rsidR="008E69C1">
        <w:rPr>
          <w:rFonts w:cs="Arial"/>
          <w:b/>
          <w:bCs/>
          <w:i/>
          <w:sz w:val="16"/>
          <w:szCs w:val="20"/>
        </w:rPr>
        <w:t xml:space="preserve"> </w:t>
      </w:r>
      <w:r w:rsidR="008E69C1" w:rsidRPr="0018358C">
        <w:rPr>
          <w:rFonts w:cs="Arial"/>
          <w:b/>
          <w:bCs/>
          <w:i/>
          <w:sz w:val="16"/>
          <w:szCs w:val="20"/>
        </w:rPr>
        <w:t>No.</w:t>
      </w:r>
      <w:r>
        <w:rPr>
          <w:rFonts w:cs="Arial"/>
          <w:b/>
          <w:bCs/>
          <w:i/>
          <w:sz w:val="16"/>
          <w:szCs w:val="20"/>
        </w:rPr>
        <w:t xml:space="preserve"> </w:t>
      </w:r>
      <w:r w:rsidR="008E69C1">
        <w:rPr>
          <w:rFonts w:cs="Arial"/>
          <w:b/>
          <w:bCs/>
          <w:i/>
          <w:sz w:val="16"/>
          <w:szCs w:val="20"/>
        </w:rPr>
        <w:t>101</w:t>
      </w:r>
      <w:r w:rsidR="008E69C1" w:rsidRPr="0018358C">
        <w:rPr>
          <w:rFonts w:cs="Arial"/>
          <w:b/>
          <w:bCs/>
          <w:i/>
          <w:sz w:val="16"/>
          <w:szCs w:val="20"/>
        </w:rPr>
        <w:t xml:space="preserve">, del </w:t>
      </w:r>
      <w:r w:rsidR="008E69C1">
        <w:rPr>
          <w:rFonts w:cs="Arial"/>
          <w:b/>
          <w:bCs/>
          <w:i/>
          <w:sz w:val="16"/>
          <w:szCs w:val="20"/>
        </w:rPr>
        <w:t>21</w:t>
      </w:r>
      <w:r w:rsidR="008E69C1" w:rsidRPr="0018358C">
        <w:rPr>
          <w:rFonts w:cs="Arial"/>
          <w:b/>
          <w:bCs/>
          <w:i/>
          <w:sz w:val="16"/>
          <w:szCs w:val="20"/>
        </w:rPr>
        <w:t xml:space="preserve"> de</w:t>
      </w:r>
      <w:r w:rsidR="008E69C1">
        <w:rPr>
          <w:rFonts w:cs="Arial"/>
          <w:b/>
          <w:bCs/>
          <w:i/>
          <w:sz w:val="16"/>
          <w:szCs w:val="20"/>
        </w:rPr>
        <w:t xml:space="preserve"> agost</w:t>
      </w:r>
      <w:r w:rsidR="008E69C1" w:rsidRPr="0018358C">
        <w:rPr>
          <w:rFonts w:cs="Arial"/>
          <w:b/>
          <w:bCs/>
          <w:i/>
          <w:sz w:val="16"/>
          <w:szCs w:val="20"/>
        </w:rPr>
        <w:t>o de 2024</w:t>
      </w:r>
    </w:p>
    <w:p w14:paraId="2F772394" w14:textId="77777777" w:rsidR="008E69C1" w:rsidRPr="00EF729F" w:rsidRDefault="008E69C1" w:rsidP="008E69C1">
      <w:pPr>
        <w:tabs>
          <w:tab w:val="left" w:pos="9355"/>
        </w:tabs>
        <w:ind w:right="-1"/>
        <w:jc w:val="right"/>
        <w:rPr>
          <w:rFonts w:cs="Arial"/>
          <w:b/>
          <w:bCs/>
          <w:i/>
          <w:sz w:val="16"/>
          <w:szCs w:val="20"/>
          <w:lang w:val="es-MX"/>
        </w:rPr>
      </w:pPr>
      <w:hyperlink r:id="rId344" w:history="1">
        <w:r w:rsidRPr="00EF729F">
          <w:rPr>
            <w:rStyle w:val="Hipervnculo"/>
            <w:rFonts w:cs="Arial"/>
            <w:b/>
            <w:bCs/>
            <w:i/>
            <w:sz w:val="16"/>
            <w:szCs w:val="20"/>
            <w:lang w:val="es-MX"/>
          </w:rPr>
          <w:t>https://po.tamaulipas.gob.mx/wp-content/uploads/2024/08/cxlix-101-210824.pdf</w:t>
        </w:r>
      </w:hyperlink>
    </w:p>
    <w:p w14:paraId="089CB2B2" w14:textId="77777777" w:rsidR="008E69C1" w:rsidRPr="00EF729F" w:rsidRDefault="008E69C1">
      <w:pPr>
        <w:pStyle w:val="Textoindependiente"/>
        <w:spacing w:line="240" w:lineRule="auto"/>
        <w:rPr>
          <w:rFonts w:cs="Arial"/>
          <w:sz w:val="20"/>
          <w:lang w:val="es-MX"/>
        </w:rPr>
      </w:pPr>
    </w:p>
    <w:p w14:paraId="7E801D8B" w14:textId="77777777" w:rsidR="0052735B" w:rsidRPr="00640B4E" w:rsidRDefault="0052735B">
      <w:pPr>
        <w:pStyle w:val="Textoindependiente"/>
        <w:spacing w:line="240" w:lineRule="auto"/>
        <w:rPr>
          <w:rFonts w:cs="Arial"/>
          <w:sz w:val="20"/>
        </w:rPr>
      </w:pPr>
      <w:r w:rsidRPr="00640B4E">
        <w:rPr>
          <w:rFonts w:cs="Arial"/>
          <w:sz w:val="20"/>
        </w:rPr>
        <w:t>2. Cuando la modificación solicitada no altere las disposiciones de esta ley, el prestador de los servicios públicos elaborará el presupuesto y realizará los trabajos correspondientes previo pago del costo presupuestado por parte del usuario.</w:t>
      </w:r>
    </w:p>
    <w:p w14:paraId="12138081" w14:textId="77777777" w:rsidR="001F5E14" w:rsidRDefault="001F5E14">
      <w:pPr>
        <w:pStyle w:val="Textoindependiente"/>
        <w:spacing w:line="240" w:lineRule="auto"/>
        <w:rPr>
          <w:rFonts w:cs="Arial"/>
          <w:b/>
          <w:sz w:val="20"/>
          <w:lang w:val="es-MX"/>
        </w:rPr>
      </w:pPr>
    </w:p>
    <w:p w14:paraId="05F238E6" w14:textId="13E9F974"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128.</w:t>
      </w:r>
    </w:p>
    <w:p w14:paraId="387D92B1" w14:textId="77777777" w:rsidR="0052735B" w:rsidRPr="00D36B23" w:rsidRDefault="0052735B">
      <w:pPr>
        <w:pStyle w:val="Textoindependiente"/>
        <w:spacing w:line="240" w:lineRule="auto"/>
        <w:rPr>
          <w:rFonts w:cs="Arial"/>
          <w:sz w:val="6"/>
          <w:szCs w:val="6"/>
        </w:rPr>
      </w:pPr>
    </w:p>
    <w:p w14:paraId="4471608D" w14:textId="77777777" w:rsidR="0052735B" w:rsidRPr="00640B4E" w:rsidRDefault="0052735B">
      <w:pPr>
        <w:pStyle w:val="Textoindependiente"/>
        <w:spacing w:line="240" w:lineRule="auto"/>
        <w:rPr>
          <w:rFonts w:cs="Arial"/>
          <w:b/>
          <w:sz w:val="20"/>
        </w:rPr>
      </w:pPr>
      <w:r w:rsidRPr="00640B4E">
        <w:rPr>
          <w:rFonts w:cs="Arial"/>
          <w:sz w:val="20"/>
        </w:rPr>
        <w:t>Los predios ubicados en el área de factibilidad de los servicios públicos, por cuyo frente exista la infraestructura del servicio de agua potable, no podrán tener conexiones con otros sistemas de abastecimiento de agua.</w:t>
      </w:r>
    </w:p>
    <w:p w14:paraId="4C91C94E" w14:textId="77777777" w:rsidR="000E458E" w:rsidRDefault="000E458E">
      <w:pPr>
        <w:pStyle w:val="Textoindependiente"/>
        <w:spacing w:line="240" w:lineRule="auto"/>
        <w:rPr>
          <w:rFonts w:cs="Arial"/>
          <w:b/>
          <w:sz w:val="20"/>
          <w:lang w:val="es-MX"/>
        </w:rPr>
      </w:pPr>
    </w:p>
    <w:p w14:paraId="0FE48523"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129.</w:t>
      </w:r>
    </w:p>
    <w:p w14:paraId="4CD45459" w14:textId="77777777" w:rsidR="0052735B" w:rsidRPr="00D36B23" w:rsidRDefault="0052735B">
      <w:pPr>
        <w:pStyle w:val="Textoindependiente"/>
        <w:spacing w:line="240" w:lineRule="auto"/>
        <w:rPr>
          <w:rFonts w:cs="Arial"/>
          <w:b/>
          <w:sz w:val="6"/>
          <w:szCs w:val="6"/>
        </w:rPr>
      </w:pPr>
    </w:p>
    <w:p w14:paraId="08B4C2DC" w14:textId="77777777" w:rsidR="0052735B" w:rsidRPr="00640B4E" w:rsidRDefault="0052735B">
      <w:pPr>
        <w:pStyle w:val="Textoindependiente"/>
        <w:spacing w:line="240" w:lineRule="auto"/>
        <w:rPr>
          <w:rFonts w:cs="Arial"/>
          <w:sz w:val="20"/>
        </w:rPr>
      </w:pPr>
      <w:r w:rsidRPr="00640B4E">
        <w:rPr>
          <w:rFonts w:cs="Arial"/>
          <w:sz w:val="20"/>
        </w:rPr>
        <w:t xml:space="preserve">1. </w:t>
      </w:r>
      <w:r w:rsidR="00C25513" w:rsidRPr="00C25513">
        <w:rPr>
          <w:rFonts w:cs="Arial"/>
          <w:sz w:val="20"/>
          <w:lang w:bidi="es-ES"/>
        </w:rPr>
        <w:t>Los notarios públicos o funcionarios que actúen con fe pública en el otorgamiento de contratos o actos que modifiquen la propiedad o posesión de inmuebles, están obligados, antes de que se firme una operación de enajenación, a certificar que el predio no tenga acreditado ningún adeudo con el prestador de los servicios públicos.</w:t>
      </w:r>
    </w:p>
    <w:p w14:paraId="19A43450" w14:textId="77777777" w:rsidR="0052735B" w:rsidRPr="00640B4E" w:rsidRDefault="0052735B">
      <w:pPr>
        <w:pStyle w:val="Textoindependiente"/>
        <w:spacing w:line="240" w:lineRule="auto"/>
        <w:rPr>
          <w:rFonts w:cs="Arial"/>
          <w:sz w:val="20"/>
        </w:rPr>
      </w:pPr>
    </w:p>
    <w:p w14:paraId="4B7791FE"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C25513" w:rsidRPr="00C25513">
        <w:rPr>
          <w:rFonts w:cs="Arial"/>
          <w:sz w:val="20"/>
          <w:lang w:bidi="es-ES"/>
        </w:rPr>
        <w:t>Los notarios o funcionarios que actúen con fe pública en el otorgamiento de contratos o actos que modifiquen la propiedad o posesión de inmuebles serán deudores solidarios de los adeudos que se acrediten a una propiedad cuando hayan realizado una operación de enajenación donde el enajenante tenga un adeudo con el prestador de los servicios públicos.</w:t>
      </w:r>
    </w:p>
    <w:p w14:paraId="41456CB3" w14:textId="77777777" w:rsidR="004656D5" w:rsidRPr="00322616" w:rsidRDefault="004656D5">
      <w:pPr>
        <w:pStyle w:val="Textoindependiente"/>
        <w:spacing w:line="240" w:lineRule="auto"/>
        <w:rPr>
          <w:rFonts w:cs="Arial"/>
          <w:b/>
          <w:sz w:val="16"/>
          <w:szCs w:val="16"/>
        </w:rPr>
      </w:pPr>
    </w:p>
    <w:p w14:paraId="3EFDFEF1"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130.</w:t>
      </w:r>
    </w:p>
    <w:p w14:paraId="312A4B67" w14:textId="77777777" w:rsidR="0052735B" w:rsidRPr="00D36B23" w:rsidRDefault="0052735B">
      <w:pPr>
        <w:pStyle w:val="Textoindependiente"/>
        <w:spacing w:line="240" w:lineRule="auto"/>
        <w:rPr>
          <w:rFonts w:cs="Arial"/>
          <w:sz w:val="6"/>
          <w:szCs w:val="6"/>
        </w:rPr>
      </w:pPr>
    </w:p>
    <w:p w14:paraId="3E9B7ED1" w14:textId="77777777" w:rsidR="0052735B" w:rsidRPr="00640B4E" w:rsidRDefault="0052735B">
      <w:pPr>
        <w:pStyle w:val="Textoindependiente"/>
        <w:spacing w:line="240" w:lineRule="auto"/>
        <w:rPr>
          <w:rFonts w:cs="Arial"/>
          <w:sz w:val="20"/>
        </w:rPr>
      </w:pPr>
      <w:r w:rsidRPr="00640B4E">
        <w:rPr>
          <w:rFonts w:cs="Arial"/>
          <w:sz w:val="20"/>
        </w:rPr>
        <w:t>1. Los propietarios de los predios que pretendan cambiar el uso del servicio o el giro comercial o industrial del predio de manera previa deberán solicitar la autorización correspondiente al prestador de los servicios públicos.</w:t>
      </w:r>
    </w:p>
    <w:p w14:paraId="6E5CEDF1" w14:textId="77777777" w:rsidR="0052735B" w:rsidRPr="00CB100C" w:rsidRDefault="0052735B">
      <w:pPr>
        <w:pStyle w:val="Textoindependiente"/>
        <w:spacing w:line="240" w:lineRule="auto"/>
        <w:rPr>
          <w:rFonts w:cs="Arial"/>
          <w:sz w:val="20"/>
        </w:rPr>
      </w:pPr>
    </w:p>
    <w:p w14:paraId="6B0B2FDD" w14:textId="1F67D636" w:rsidR="00E1070C" w:rsidRDefault="0052735B">
      <w:pPr>
        <w:pStyle w:val="Textoindependiente"/>
        <w:spacing w:line="240" w:lineRule="auto"/>
        <w:rPr>
          <w:rFonts w:cs="Arial"/>
          <w:sz w:val="20"/>
        </w:rPr>
      </w:pPr>
      <w:r w:rsidRPr="00640B4E">
        <w:rPr>
          <w:rFonts w:cs="Arial"/>
          <w:sz w:val="20"/>
        </w:rPr>
        <w:t xml:space="preserve">2. El prestador de los servicios públicos se reservará el derecho de autorizar los cambios solicitados si fuera violatorio a la vocación del predio o existiese la posibilidad de un incremento en la demanda del servicio que </w:t>
      </w:r>
      <w:proofErr w:type="gramStart"/>
      <w:r w:rsidRPr="00640B4E">
        <w:rPr>
          <w:rFonts w:cs="Arial"/>
          <w:sz w:val="20"/>
        </w:rPr>
        <w:t>sobrepasara</w:t>
      </w:r>
      <w:proofErr w:type="gramEnd"/>
      <w:r w:rsidRPr="00640B4E">
        <w:rPr>
          <w:rFonts w:cs="Arial"/>
          <w:sz w:val="20"/>
        </w:rPr>
        <w:t xml:space="preserve"> la capacidad instalada y la oferta disponible. </w:t>
      </w:r>
    </w:p>
    <w:p w14:paraId="067B4A68" w14:textId="77777777" w:rsidR="004656D5" w:rsidRPr="004656D5" w:rsidRDefault="004656D5">
      <w:pPr>
        <w:pStyle w:val="Textoindependiente"/>
        <w:spacing w:line="240" w:lineRule="auto"/>
        <w:rPr>
          <w:rFonts w:cs="Arial"/>
          <w:sz w:val="20"/>
        </w:rPr>
      </w:pPr>
    </w:p>
    <w:p w14:paraId="6739FA08" w14:textId="77777777"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131.</w:t>
      </w:r>
    </w:p>
    <w:p w14:paraId="3639EDA8" w14:textId="77777777" w:rsidR="0052735B" w:rsidRPr="00D36B23" w:rsidRDefault="0052735B">
      <w:pPr>
        <w:pStyle w:val="Textoindependiente"/>
        <w:spacing w:line="240" w:lineRule="auto"/>
        <w:rPr>
          <w:rFonts w:cs="Arial"/>
          <w:sz w:val="6"/>
          <w:szCs w:val="6"/>
        </w:rPr>
      </w:pPr>
    </w:p>
    <w:p w14:paraId="675F1D52" w14:textId="77777777" w:rsidR="0052735B" w:rsidRPr="00640B4E" w:rsidRDefault="0052735B">
      <w:pPr>
        <w:pStyle w:val="Textoindependiente"/>
        <w:spacing w:line="240" w:lineRule="auto"/>
        <w:rPr>
          <w:rFonts w:cs="Arial"/>
          <w:sz w:val="20"/>
        </w:rPr>
      </w:pPr>
      <w:r w:rsidRPr="00640B4E">
        <w:rPr>
          <w:rFonts w:cs="Arial"/>
          <w:sz w:val="20"/>
        </w:rPr>
        <w:t xml:space="preserve">1. Cuando se trate de instalaciones de espectáculos o diversiones públicas temporales, las autoridades facultadas para autorizar su funcionamiento comunicarán al prestador de los servicios públicos la expedición de una licencia de uso temporal de dichos servicios, para que el prestador elabore el </w:t>
      </w:r>
      <w:r w:rsidRPr="00640B4E">
        <w:rPr>
          <w:rFonts w:cs="Arial"/>
          <w:sz w:val="20"/>
        </w:rPr>
        <w:lastRenderedPageBreak/>
        <w:t xml:space="preserve">presupuesto, cobre el importe correspondiente y pueda </w:t>
      </w:r>
      <w:proofErr w:type="gramStart"/>
      <w:r w:rsidRPr="00640B4E">
        <w:rPr>
          <w:rFonts w:cs="Arial"/>
          <w:sz w:val="20"/>
        </w:rPr>
        <w:t>proceder a ejecutar</w:t>
      </w:r>
      <w:proofErr w:type="gramEnd"/>
      <w:r w:rsidRPr="00640B4E">
        <w:rPr>
          <w:rFonts w:cs="Arial"/>
          <w:sz w:val="20"/>
        </w:rPr>
        <w:t xml:space="preserve"> las obras de infraestructura necesarias para la prestación de los servicios públicos solicitados.</w:t>
      </w:r>
    </w:p>
    <w:p w14:paraId="46F4C415" w14:textId="77777777" w:rsidR="0052735B" w:rsidRPr="00322616" w:rsidRDefault="0052735B">
      <w:pPr>
        <w:pStyle w:val="Textoindependiente"/>
        <w:spacing w:line="240" w:lineRule="auto"/>
        <w:rPr>
          <w:rFonts w:cs="Arial"/>
          <w:sz w:val="16"/>
          <w:szCs w:val="16"/>
        </w:rPr>
      </w:pPr>
    </w:p>
    <w:p w14:paraId="371325AF" w14:textId="77777777" w:rsidR="0052735B" w:rsidRPr="00640B4E" w:rsidRDefault="0052735B">
      <w:pPr>
        <w:pStyle w:val="Textoindependiente"/>
        <w:spacing w:line="240" w:lineRule="auto"/>
        <w:rPr>
          <w:rFonts w:cs="Arial"/>
          <w:sz w:val="20"/>
        </w:rPr>
      </w:pPr>
      <w:r w:rsidRPr="00640B4E">
        <w:rPr>
          <w:rFonts w:cs="Arial"/>
          <w:sz w:val="20"/>
        </w:rPr>
        <w:t xml:space="preserve">2. </w:t>
      </w:r>
      <w:r w:rsidR="00797548" w:rsidRPr="00797548">
        <w:rPr>
          <w:rFonts w:cs="Arial"/>
          <w:sz w:val="20"/>
          <w:lang w:val="es-MX"/>
        </w:rPr>
        <w:t>Cuando no sea viable el suministro de los servicios de drenaje y alcantarillado, el solicitante se obligará a instalar letrinas en los lugares que determine el prestador de los servicios públicos, en la cantidad y calidad que este último determine.</w:t>
      </w:r>
    </w:p>
    <w:p w14:paraId="74996C0F" w14:textId="4B5DFAAC" w:rsidR="00797548" w:rsidRPr="00EF729F" w:rsidRDefault="00716899"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3CD37236" w14:textId="77777777" w:rsidR="00797548" w:rsidRPr="00EF729F" w:rsidRDefault="00797548" w:rsidP="00797548">
      <w:pPr>
        <w:tabs>
          <w:tab w:val="left" w:pos="9355"/>
        </w:tabs>
        <w:ind w:right="-1"/>
        <w:jc w:val="right"/>
        <w:rPr>
          <w:rFonts w:cs="Arial"/>
          <w:b/>
          <w:bCs/>
          <w:i/>
          <w:sz w:val="16"/>
          <w:szCs w:val="20"/>
          <w:lang w:val="es-MX"/>
        </w:rPr>
      </w:pPr>
      <w:hyperlink r:id="rId345" w:history="1">
        <w:r w:rsidRPr="00EF729F">
          <w:rPr>
            <w:rStyle w:val="Hipervnculo"/>
            <w:rFonts w:cs="Arial"/>
            <w:b/>
            <w:bCs/>
            <w:i/>
            <w:sz w:val="16"/>
            <w:szCs w:val="20"/>
            <w:lang w:val="es-MX"/>
          </w:rPr>
          <w:t>https://po.tamaulipas.gob.mx/wp-content/uploads/2024/08/cxlix-101-210824.pdf</w:t>
        </w:r>
      </w:hyperlink>
    </w:p>
    <w:p w14:paraId="16D157B6" w14:textId="77777777" w:rsidR="0052735B" w:rsidRPr="00EF729F" w:rsidRDefault="0052735B">
      <w:pPr>
        <w:pStyle w:val="Textoindependiente"/>
        <w:spacing w:line="240" w:lineRule="auto"/>
        <w:rPr>
          <w:rFonts w:cs="Arial"/>
          <w:sz w:val="16"/>
          <w:szCs w:val="16"/>
          <w:lang w:val="es-MX"/>
        </w:rPr>
      </w:pPr>
    </w:p>
    <w:p w14:paraId="781EAFA4" w14:textId="77777777" w:rsidR="0052735B" w:rsidRPr="00640B4E" w:rsidRDefault="0052735B">
      <w:pPr>
        <w:pStyle w:val="Textoindependiente"/>
        <w:spacing w:line="240" w:lineRule="auto"/>
        <w:rPr>
          <w:rFonts w:cs="Arial"/>
          <w:sz w:val="20"/>
        </w:rPr>
      </w:pPr>
      <w:r w:rsidRPr="00640B4E">
        <w:rPr>
          <w:rFonts w:cs="Arial"/>
          <w:sz w:val="20"/>
        </w:rPr>
        <w:t>3. Como garantía de pago de los servicios públicos, el prestador exigirá el pago por adelantado del consumo estimado, el cual será devuelto al solicitante al terminar la vigencia de la licencia de uso temporal y el pago de los servicios correspondientes.</w:t>
      </w:r>
    </w:p>
    <w:p w14:paraId="52C4DBA3" w14:textId="77777777" w:rsidR="0055177A" w:rsidRPr="00640B4E" w:rsidRDefault="0055177A">
      <w:pPr>
        <w:pStyle w:val="Textoindependiente"/>
        <w:spacing w:line="240" w:lineRule="auto"/>
        <w:rPr>
          <w:rFonts w:cs="Arial"/>
          <w:sz w:val="20"/>
        </w:rPr>
      </w:pPr>
    </w:p>
    <w:p w14:paraId="652AE4E3" w14:textId="77777777"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99BCF27" w14:textId="77777777" w:rsidR="0052735B" w:rsidRPr="00640B4E" w:rsidRDefault="0052735B">
      <w:pPr>
        <w:pStyle w:val="Textoindependiente"/>
        <w:spacing w:line="240" w:lineRule="auto"/>
        <w:jc w:val="center"/>
        <w:rPr>
          <w:rFonts w:cs="Arial"/>
          <w:b/>
          <w:sz w:val="20"/>
        </w:rPr>
      </w:pPr>
      <w:r w:rsidRPr="00640B4E">
        <w:rPr>
          <w:rFonts w:cs="Arial"/>
          <w:b/>
          <w:sz w:val="20"/>
        </w:rPr>
        <w:t>DE LA MEDICIÓN DE LA CALIDAD Y LOS VOLÚMENES DE AGUA</w:t>
      </w:r>
    </w:p>
    <w:p w14:paraId="2966DA38" w14:textId="77777777" w:rsidR="0052735B" w:rsidRPr="00640B4E" w:rsidRDefault="0052735B">
      <w:pPr>
        <w:pStyle w:val="Textoindependiente"/>
        <w:spacing w:line="240" w:lineRule="auto"/>
        <w:rPr>
          <w:rFonts w:cs="Arial"/>
          <w:sz w:val="20"/>
        </w:rPr>
      </w:pPr>
    </w:p>
    <w:p w14:paraId="69CE620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132.</w:t>
      </w:r>
    </w:p>
    <w:p w14:paraId="2D934531" w14:textId="77777777" w:rsidR="0052735B" w:rsidRPr="00D36B23" w:rsidRDefault="0052735B">
      <w:pPr>
        <w:pStyle w:val="Textoindependiente"/>
        <w:spacing w:line="240" w:lineRule="auto"/>
        <w:rPr>
          <w:rFonts w:cs="Arial"/>
          <w:b/>
          <w:sz w:val="6"/>
          <w:szCs w:val="6"/>
        </w:rPr>
      </w:pPr>
    </w:p>
    <w:p w14:paraId="05D22772" w14:textId="77777777" w:rsidR="0052735B" w:rsidRPr="00640B4E" w:rsidRDefault="0052735B">
      <w:pPr>
        <w:pStyle w:val="Textoindependiente"/>
        <w:spacing w:line="240" w:lineRule="auto"/>
        <w:rPr>
          <w:rFonts w:cs="Arial"/>
          <w:sz w:val="20"/>
        </w:rPr>
      </w:pPr>
      <w:r w:rsidRPr="00640B4E">
        <w:rPr>
          <w:rFonts w:cs="Arial"/>
          <w:sz w:val="20"/>
        </w:rPr>
        <w:t xml:space="preserve">1. Todas las tomas domiciliarias instaladas en predios edificados deberán tener instalado un aparato medidor de volúmenes de agua y una llave reguladora del servicio. Esta infraestructura deberá estar ubicada a la entrada del predio, con libre acceso para el personal autorizado del prestador de los servicios públicos. </w:t>
      </w:r>
    </w:p>
    <w:p w14:paraId="6A3FEE31" w14:textId="77777777" w:rsidR="0052735B" w:rsidRPr="00186FB2" w:rsidRDefault="0052735B">
      <w:pPr>
        <w:pStyle w:val="Textoindependiente"/>
        <w:spacing w:line="240" w:lineRule="auto"/>
        <w:rPr>
          <w:rFonts w:cs="Arial"/>
          <w:sz w:val="20"/>
        </w:rPr>
      </w:pPr>
    </w:p>
    <w:p w14:paraId="31A1CD54" w14:textId="77777777" w:rsidR="0052735B" w:rsidRPr="00640B4E" w:rsidRDefault="0052735B">
      <w:pPr>
        <w:pStyle w:val="Textoindependiente"/>
        <w:spacing w:line="240" w:lineRule="auto"/>
        <w:rPr>
          <w:rFonts w:cs="Arial"/>
          <w:sz w:val="20"/>
        </w:rPr>
      </w:pPr>
      <w:r w:rsidRPr="00640B4E">
        <w:rPr>
          <w:rFonts w:cs="Arial"/>
          <w:sz w:val="20"/>
        </w:rPr>
        <w:t xml:space="preserve">2. El prestador de los servicios públicos podrá, cuando lo considere conveniente, instalar aparatos medidores de volúmenes de agua en predios no edificados. </w:t>
      </w:r>
    </w:p>
    <w:p w14:paraId="274EEF33" w14:textId="77777777" w:rsidR="0052735B" w:rsidRPr="00CB100C" w:rsidRDefault="0052735B">
      <w:pPr>
        <w:pStyle w:val="Textoindependiente"/>
        <w:spacing w:line="240" w:lineRule="auto"/>
        <w:rPr>
          <w:rFonts w:cs="Arial"/>
          <w:b/>
          <w:sz w:val="20"/>
        </w:rPr>
      </w:pPr>
    </w:p>
    <w:p w14:paraId="1A3B4FA5"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133.</w:t>
      </w:r>
    </w:p>
    <w:p w14:paraId="706B37CB" w14:textId="77777777" w:rsidR="0052735B" w:rsidRPr="00D36B23" w:rsidRDefault="0052735B">
      <w:pPr>
        <w:pStyle w:val="Textoindependiente"/>
        <w:spacing w:line="240" w:lineRule="auto"/>
        <w:rPr>
          <w:rFonts w:cs="Arial"/>
          <w:sz w:val="6"/>
          <w:szCs w:val="6"/>
        </w:rPr>
      </w:pPr>
    </w:p>
    <w:p w14:paraId="5C485231" w14:textId="77777777" w:rsidR="0052735B" w:rsidRPr="00640B4E" w:rsidRDefault="0052735B">
      <w:pPr>
        <w:pStyle w:val="Textoindependiente"/>
        <w:spacing w:line="240" w:lineRule="auto"/>
        <w:rPr>
          <w:rFonts w:cs="Arial"/>
          <w:sz w:val="20"/>
        </w:rPr>
      </w:pPr>
      <w:r w:rsidRPr="00640B4E">
        <w:rPr>
          <w:rFonts w:cs="Arial"/>
          <w:sz w:val="20"/>
        </w:rPr>
        <w:t xml:space="preserve">1. Los medidores son propiedad del prestador de los servicios públicos. Solamente el personal autorizado por el prestador de los servicios públicos podrá instalarlos, revisarlos, cambiarlos y verificarlos. </w:t>
      </w:r>
    </w:p>
    <w:p w14:paraId="000AF719" w14:textId="77777777" w:rsidR="008B3CA3" w:rsidRDefault="008B3CA3">
      <w:pPr>
        <w:pStyle w:val="Textoindependiente"/>
        <w:spacing w:line="240" w:lineRule="auto"/>
        <w:rPr>
          <w:rFonts w:cs="Arial"/>
          <w:sz w:val="20"/>
        </w:rPr>
      </w:pPr>
    </w:p>
    <w:p w14:paraId="7AD0F4B1" w14:textId="1B6B5790"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sancionado conforme a lo que establecen las disposiciones legales aplicables.</w:t>
      </w:r>
    </w:p>
    <w:p w14:paraId="3D4821F6" w14:textId="77777777" w:rsidR="001F44E9" w:rsidRPr="00186FB2" w:rsidRDefault="001F44E9">
      <w:pPr>
        <w:pStyle w:val="Textoindependiente"/>
        <w:spacing w:line="240" w:lineRule="auto"/>
        <w:rPr>
          <w:rFonts w:cs="Arial"/>
          <w:sz w:val="20"/>
        </w:rPr>
      </w:pPr>
    </w:p>
    <w:p w14:paraId="134BB75B" w14:textId="77777777" w:rsidR="0052735B" w:rsidRPr="00640B4E" w:rsidRDefault="0052735B">
      <w:pPr>
        <w:pStyle w:val="Textoindependiente"/>
        <w:spacing w:line="240" w:lineRule="auto"/>
        <w:rPr>
          <w:rFonts w:cs="Arial"/>
          <w:b/>
          <w:sz w:val="20"/>
        </w:rPr>
      </w:pPr>
      <w:r w:rsidRPr="00640B4E">
        <w:rPr>
          <w:rFonts w:cs="Arial"/>
          <w:b/>
          <w:sz w:val="20"/>
        </w:rPr>
        <w:t>Artículo 134.</w:t>
      </w:r>
    </w:p>
    <w:p w14:paraId="5AC5E17E" w14:textId="77777777" w:rsidR="0052735B" w:rsidRPr="00D36B23" w:rsidRDefault="0052735B">
      <w:pPr>
        <w:pStyle w:val="Textoindependiente"/>
        <w:spacing w:line="240" w:lineRule="auto"/>
        <w:rPr>
          <w:rFonts w:cs="Arial"/>
          <w:b/>
          <w:sz w:val="6"/>
          <w:szCs w:val="6"/>
        </w:rPr>
      </w:pPr>
    </w:p>
    <w:p w14:paraId="74688AE4"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o morales que se dediquen a vender o arrendar medidores de volúmenes de agua deberán informar al prestador de los servicios públicos responsable de suministrarlos en el territorio respectivo, el domicilio donde se pretende instalar el aparato medidor que haya vendido; el nombre del propietario del predio, y el uso del agua que se pretende medir. </w:t>
      </w:r>
    </w:p>
    <w:p w14:paraId="69A55126" w14:textId="77777777" w:rsidR="0052735B" w:rsidRPr="00640B4E" w:rsidRDefault="0052735B">
      <w:pPr>
        <w:pStyle w:val="Textoindependiente"/>
        <w:spacing w:line="240" w:lineRule="auto"/>
        <w:rPr>
          <w:rFonts w:cs="Arial"/>
          <w:sz w:val="20"/>
        </w:rPr>
      </w:pPr>
    </w:p>
    <w:p w14:paraId="0627169E" w14:textId="77777777" w:rsidR="0052735B" w:rsidRDefault="0052735B">
      <w:pPr>
        <w:pStyle w:val="Textoindependiente"/>
        <w:spacing w:line="240" w:lineRule="auto"/>
        <w:rPr>
          <w:rFonts w:cs="Arial"/>
          <w:sz w:val="20"/>
        </w:rPr>
      </w:pPr>
      <w:r w:rsidRPr="00640B4E">
        <w:rPr>
          <w:rFonts w:cs="Arial"/>
          <w:sz w:val="20"/>
        </w:rPr>
        <w:t xml:space="preserve">2. Las personas físicas o morales que sean sorprendidas violando esta disposición serán sancionadas conforme a lo que establecen las leyes y reglamentos aplicables. En ninguno de estos casos los medidores podrán instalarse en las tomas domiciliarias que se conecten a la línea de producción de los servicios pues es una infraestructura propiedad del prestador de los servicios públicos como se establece en </w:t>
      </w:r>
      <w:proofErr w:type="gramStart"/>
      <w:r w:rsidRPr="00640B4E">
        <w:rPr>
          <w:rFonts w:cs="Arial"/>
          <w:sz w:val="20"/>
        </w:rPr>
        <w:t>al artículos</w:t>
      </w:r>
      <w:proofErr w:type="gramEnd"/>
      <w:r w:rsidRPr="00640B4E">
        <w:rPr>
          <w:rFonts w:cs="Arial"/>
          <w:sz w:val="20"/>
        </w:rPr>
        <w:t xml:space="preserve"> 119 y 133 de esta Ley.</w:t>
      </w:r>
    </w:p>
    <w:p w14:paraId="249B6FE3" w14:textId="77777777" w:rsidR="00FA0CB5" w:rsidRPr="00640B4E" w:rsidRDefault="00FA0CB5">
      <w:pPr>
        <w:pStyle w:val="Textoindependiente"/>
        <w:spacing w:line="240" w:lineRule="auto"/>
        <w:rPr>
          <w:rFonts w:cs="Arial"/>
          <w:sz w:val="20"/>
        </w:rPr>
      </w:pPr>
    </w:p>
    <w:p w14:paraId="7A200BB0" w14:textId="77777777"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135.</w:t>
      </w:r>
    </w:p>
    <w:p w14:paraId="3A6D4FEE" w14:textId="77777777" w:rsidR="0052735B" w:rsidRPr="00D36B23" w:rsidRDefault="0052735B">
      <w:pPr>
        <w:pStyle w:val="Textoindependiente"/>
        <w:spacing w:line="240" w:lineRule="auto"/>
        <w:rPr>
          <w:rFonts w:cs="Arial"/>
          <w:b/>
          <w:sz w:val="6"/>
          <w:szCs w:val="6"/>
        </w:rPr>
      </w:pPr>
    </w:p>
    <w:p w14:paraId="0EA03402" w14:textId="77777777" w:rsidR="0052735B" w:rsidRPr="00640B4E" w:rsidRDefault="0052735B">
      <w:pPr>
        <w:pStyle w:val="Textoindependiente"/>
        <w:spacing w:line="240" w:lineRule="auto"/>
        <w:rPr>
          <w:rFonts w:cs="Arial"/>
          <w:sz w:val="20"/>
        </w:rPr>
      </w:pPr>
      <w:r w:rsidRPr="00640B4E">
        <w:rPr>
          <w:rFonts w:cs="Arial"/>
          <w:sz w:val="20"/>
        </w:rPr>
        <w:t xml:space="preserve">1. Las personas físicas y morales que se dediquen a comercializar metales están obligadas a informar al organismo operador responsable de suministrar los servicios públicos en la localidad, el nombre de las personas con las que comercialicen aparatos de medición de volúmenes de agua, así como la marca y número de serie de los aparatos comercializados. </w:t>
      </w:r>
    </w:p>
    <w:p w14:paraId="32F7DC56" w14:textId="77777777" w:rsidR="0052735B" w:rsidRPr="00640B4E" w:rsidRDefault="0052735B">
      <w:pPr>
        <w:pStyle w:val="Textoindependiente"/>
        <w:spacing w:line="240" w:lineRule="auto"/>
        <w:rPr>
          <w:rFonts w:cs="Arial"/>
          <w:sz w:val="20"/>
        </w:rPr>
      </w:pPr>
    </w:p>
    <w:p w14:paraId="69CC9E24" w14:textId="77777777"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sancionada conforme a lo que establecen las disposiciones legales aplicables.</w:t>
      </w:r>
    </w:p>
    <w:p w14:paraId="5BA2A339" w14:textId="77777777" w:rsidR="00487C02" w:rsidRDefault="00487C02">
      <w:pPr>
        <w:pStyle w:val="Textoindependiente"/>
        <w:spacing w:line="240" w:lineRule="auto"/>
        <w:rPr>
          <w:rFonts w:cs="Arial"/>
          <w:b/>
          <w:sz w:val="20"/>
          <w:lang w:val="es-MX"/>
        </w:rPr>
      </w:pPr>
    </w:p>
    <w:p w14:paraId="69DBAF2E" w14:textId="3BBCF8D4"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136.</w:t>
      </w:r>
    </w:p>
    <w:p w14:paraId="2BDC6B54" w14:textId="77777777" w:rsidR="0052735B" w:rsidRPr="00D36B23" w:rsidRDefault="0052735B">
      <w:pPr>
        <w:pStyle w:val="Textoindependiente"/>
        <w:spacing w:line="240" w:lineRule="auto"/>
        <w:rPr>
          <w:rFonts w:cs="Arial"/>
          <w:b/>
          <w:sz w:val="6"/>
          <w:szCs w:val="6"/>
        </w:rPr>
      </w:pPr>
    </w:p>
    <w:p w14:paraId="420E3368" w14:textId="77777777" w:rsidR="0052735B" w:rsidRPr="00640B4E" w:rsidRDefault="0052735B">
      <w:pPr>
        <w:pStyle w:val="Textoindependiente"/>
        <w:spacing w:line="240" w:lineRule="auto"/>
        <w:rPr>
          <w:rFonts w:cs="Arial"/>
          <w:sz w:val="20"/>
        </w:rPr>
      </w:pPr>
      <w:r w:rsidRPr="00640B4E">
        <w:rPr>
          <w:rFonts w:cs="Arial"/>
          <w:sz w:val="20"/>
        </w:rPr>
        <w:t>Cuando algún aparato medidor de volúmenes de agua sufra algún daño imputable al propietario del predio, éste estará obligado a pagar el importe de la reparación o la sustitución del aparato medidor de volúmenes de agua.</w:t>
      </w:r>
    </w:p>
    <w:p w14:paraId="12F3C11C" w14:textId="77777777" w:rsidR="0052735B" w:rsidRPr="00640B4E" w:rsidRDefault="0052735B">
      <w:pPr>
        <w:pStyle w:val="Textoindependiente"/>
        <w:spacing w:line="240" w:lineRule="auto"/>
        <w:rPr>
          <w:rFonts w:cs="Arial"/>
          <w:b/>
          <w:sz w:val="20"/>
        </w:rPr>
      </w:pPr>
      <w:r w:rsidRPr="00640B4E">
        <w:rPr>
          <w:rFonts w:cs="Arial"/>
          <w:b/>
          <w:sz w:val="20"/>
          <w:lang w:val="es-MX"/>
        </w:rPr>
        <w:lastRenderedPageBreak/>
        <w:t xml:space="preserve">Artículo </w:t>
      </w:r>
      <w:r w:rsidRPr="00640B4E">
        <w:rPr>
          <w:rFonts w:cs="Arial"/>
          <w:b/>
          <w:sz w:val="20"/>
        </w:rPr>
        <w:t>137.</w:t>
      </w:r>
    </w:p>
    <w:p w14:paraId="2C4404BF" w14:textId="77777777" w:rsidR="0052735B" w:rsidRPr="00D36B23" w:rsidRDefault="0052735B">
      <w:pPr>
        <w:pStyle w:val="Textoindependiente"/>
        <w:spacing w:line="240" w:lineRule="auto"/>
        <w:rPr>
          <w:rFonts w:cs="Arial"/>
          <w:b/>
          <w:sz w:val="6"/>
          <w:szCs w:val="6"/>
        </w:rPr>
      </w:pPr>
    </w:p>
    <w:p w14:paraId="4876E85B" w14:textId="77777777" w:rsidR="0052735B" w:rsidRPr="00640B4E" w:rsidRDefault="0052735B">
      <w:pPr>
        <w:pStyle w:val="Textoindependiente"/>
        <w:spacing w:line="240" w:lineRule="auto"/>
        <w:rPr>
          <w:rFonts w:cs="Arial"/>
          <w:sz w:val="20"/>
        </w:rPr>
      </w:pPr>
      <w:r w:rsidRPr="00640B4E">
        <w:rPr>
          <w:rFonts w:cs="Arial"/>
          <w:sz w:val="20"/>
        </w:rPr>
        <w:t>Los prestadores de los servicios públicos están obligados a contar con la capacidad tecnológica suficiente para verificar el grado de exactitud de los aparatos medidores.</w:t>
      </w:r>
    </w:p>
    <w:p w14:paraId="14BCC427" w14:textId="77777777" w:rsidR="0052735B" w:rsidRPr="00640B4E" w:rsidRDefault="0052735B">
      <w:pPr>
        <w:pStyle w:val="Textoindependiente"/>
        <w:spacing w:line="240" w:lineRule="auto"/>
        <w:rPr>
          <w:rFonts w:cs="Arial"/>
          <w:b/>
          <w:sz w:val="20"/>
        </w:rPr>
      </w:pPr>
    </w:p>
    <w:p w14:paraId="28BDBE86" w14:textId="77777777" w:rsidR="0052735B" w:rsidRPr="00640B4E" w:rsidRDefault="0052735B">
      <w:pPr>
        <w:pStyle w:val="Textoindependiente"/>
        <w:spacing w:line="240" w:lineRule="auto"/>
        <w:rPr>
          <w:rFonts w:cs="Arial"/>
          <w:b/>
          <w:sz w:val="20"/>
        </w:rPr>
      </w:pPr>
      <w:r w:rsidRPr="00640B4E">
        <w:rPr>
          <w:rFonts w:cs="Arial"/>
          <w:b/>
          <w:sz w:val="20"/>
        </w:rPr>
        <w:t>Artículo 138.</w:t>
      </w:r>
    </w:p>
    <w:p w14:paraId="1242D08E" w14:textId="77777777" w:rsidR="0052735B" w:rsidRPr="00D36B23" w:rsidRDefault="0052735B">
      <w:pPr>
        <w:pStyle w:val="Textoindependiente"/>
        <w:spacing w:line="240" w:lineRule="auto"/>
        <w:rPr>
          <w:rFonts w:cs="Arial"/>
          <w:b/>
          <w:sz w:val="6"/>
          <w:szCs w:val="6"/>
        </w:rPr>
      </w:pPr>
    </w:p>
    <w:p w14:paraId="2847A211" w14:textId="77777777" w:rsidR="0052735B" w:rsidRPr="00640B4E" w:rsidRDefault="0052735B">
      <w:pPr>
        <w:pStyle w:val="Textoindependiente"/>
        <w:spacing w:line="240" w:lineRule="auto"/>
        <w:rPr>
          <w:rFonts w:cs="Arial"/>
          <w:sz w:val="20"/>
        </w:rPr>
      </w:pPr>
      <w:r w:rsidRPr="00640B4E">
        <w:rPr>
          <w:rFonts w:cs="Arial"/>
          <w:sz w:val="20"/>
        </w:rPr>
        <w:t>Con objeto de mantener el control de su calidad, los prestadores de los servicios públicos están obligados a acreditar, por medio de laboratorios certificados, la calidad física, química y biológica del agua cruda, agua potable, agua residual y agua residual tratada, que fluya en la línea de producción de los servicios y en los cuerpos receptores.</w:t>
      </w:r>
    </w:p>
    <w:p w14:paraId="56EBA129" w14:textId="77777777" w:rsidR="00AC1CAE" w:rsidRPr="00640B4E" w:rsidRDefault="00AC1CAE">
      <w:pPr>
        <w:pStyle w:val="Textoindependiente"/>
        <w:spacing w:line="240" w:lineRule="auto"/>
        <w:rPr>
          <w:rFonts w:cs="Arial"/>
          <w:sz w:val="20"/>
        </w:rPr>
      </w:pPr>
    </w:p>
    <w:p w14:paraId="28928D0B" w14:textId="77777777" w:rsidR="0052735B" w:rsidRPr="00640B4E" w:rsidRDefault="0052735B">
      <w:pPr>
        <w:pStyle w:val="Textoindependiente"/>
        <w:spacing w:line="240" w:lineRule="auto"/>
        <w:rPr>
          <w:rFonts w:cs="Arial"/>
          <w:b/>
          <w:sz w:val="20"/>
        </w:rPr>
      </w:pPr>
      <w:r w:rsidRPr="00640B4E">
        <w:rPr>
          <w:rFonts w:cs="Arial"/>
          <w:b/>
          <w:sz w:val="20"/>
        </w:rPr>
        <w:t>Artículo 139.</w:t>
      </w:r>
    </w:p>
    <w:p w14:paraId="1939AF19" w14:textId="77777777" w:rsidR="0052735B" w:rsidRPr="00D36B23" w:rsidRDefault="0052735B">
      <w:pPr>
        <w:pStyle w:val="Textoindependiente"/>
        <w:spacing w:line="240" w:lineRule="auto"/>
        <w:rPr>
          <w:rFonts w:cs="Arial"/>
          <w:b/>
          <w:sz w:val="6"/>
          <w:szCs w:val="6"/>
        </w:rPr>
      </w:pPr>
    </w:p>
    <w:p w14:paraId="54FF0C3A"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1. Los prestadores de los servicios públicos están obligados medir la cantidad de agua residual que por medio de las descargas sanitarias viertan los usuarios al sistema de drenaje alcantarillado. </w:t>
      </w:r>
    </w:p>
    <w:p w14:paraId="5784E51C" w14:textId="4609452C"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20564D6C" w14:textId="77777777" w:rsidR="00797548" w:rsidRPr="00EF729F" w:rsidRDefault="00797548" w:rsidP="00797548">
      <w:pPr>
        <w:tabs>
          <w:tab w:val="left" w:pos="9355"/>
        </w:tabs>
        <w:ind w:right="-1"/>
        <w:jc w:val="right"/>
        <w:rPr>
          <w:rFonts w:cs="Arial"/>
          <w:b/>
          <w:bCs/>
          <w:i/>
          <w:sz w:val="16"/>
          <w:szCs w:val="20"/>
          <w:lang w:val="es-MX"/>
        </w:rPr>
      </w:pPr>
      <w:hyperlink r:id="rId346" w:history="1">
        <w:r w:rsidRPr="00EF729F">
          <w:rPr>
            <w:rStyle w:val="Hipervnculo"/>
            <w:rFonts w:cs="Arial"/>
            <w:b/>
            <w:bCs/>
            <w:i/>
            <w:sz w:val="16"/>
            <w:szCs w:val="20"/>
            <w:lang w:val="es-MX"/>
          </w:rPr>
          <w:t>https://po.tamaulipas.gob.mx/wp-content/uploads/2024/08/cxlix-101-210824.pdf</w:t>
        </w:r>
      </w:hyperlink>
    </w:p>
    <w:p w14:paraId="29E4F171" w14:textId="77777777" w:rsidR="00797548" w:rsidRPr="00EF729F" w:rsidRDefault="00797548" w:rsidP="00797548">
      <w:pPr>
        <w:autoSpaceDE w:val="0"/>
        <w:autoSpaceDN w:val="0"/>
        <w:adjustRightInd w:val="0"/>
        <w:jc w:val="both"/>
        <w:rPr>
          <w:rFonts w:cs="Arial"/>
          <w:color w:val="000000"/>
          <w:sz w:val="18"/>
          <w:szCs w:val="20"/>
          <w:lang w:val="es-MX" w:eastAsia="es-MX"/>
        </w:rPr>
      </w:pPr>
    </w:p>
    <w:p w14:paraId="4F0F4149" w14:textId="77777777" w:rsidR="00797548" w:rsidRDefault="00797548" w:rsidP="00797548">
      <w:pPr>
        <w:autoSpaceDE w:val="0"/>
        <w:autoSpaceDN w:val="0"/>
        <w:adjustRightInd w:val="0"/>
        <w:jc w:val="both"/>
        <w:rPr>
          <w:rFonts w:cs="Arial"/>
          <w:color w:val="000000"/>
          <w:sz w:val="20"/>
          <w:szCs w:val="20"/>
          <w:lang w:val="es-MX" w:eastAsia="es-MX"/>
        </w:rPr>
      </w:pPr>
      <w:r w:rsidRPr="00797548">
        <w:rPr>
          <w:rFonts w:cs="Arial"/>
          <w:color w:val="000000"/>
          <w:sz w:val="20"/>
          <w:szCs w:val="20"/>
          <w:lang w:val="es-MX" w:eastAsia="es-MX"/>
        </w:rPr>
        <w:t xml:space="preserve">2. Para dar cumplimiento a lo establecido en el párrafo anterior, los usuarios deberán instalar en la banqueta, con libre acceso para el personal del prestador de los servicios públicos, un registro con las especificaciones técnicas que establezca el prestador de los servicios públicos. </w:t>
      </w:r>
    </w:p>
    <w:p w14:paraId="17486111" w14:textId="247FA739"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reformado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EC090F5" w14:textId="77777777" w:rsidR="00797548" w:rsidRPr="00EF729F" w:rsidRDefault="00797548" w:rsidP="00797548">
      <w:pPr>
        <w:tabs>
          <w:tab w:val="left" w:pos="9355"/>
        </w:tabs>
        <w:ind w:right="-1"/>
        <w:jc w:val="right"/>
        <w:rPr>
          <w:rFonts w:cs="Arial"/>
          <w:b/>
          <w:bCs/>
          <w:i/>
          <w:sz w:val="16"/>
          <w:szCs w:val="20"/>
          <w:lang w:val="es-MX"/>
        </w:rPr>
      </w:pPr>
      <w:hyperlink r:id="rId347" w:history="1">
        <w:r w:rsidRPr="00EF729F">
          <w:rPr>
            <w:rStyle w:val="Hipervnculo"/>
            <w:rFonts w:cs="Arial"/>
            <w:b/>
            <w:bCs/>
            <w:i/>
            <w:sz w:val="16"/>
            <w:szCs w:val="20"/>
            <w:lang w:val="es-MX"/>
          </w:rPr>
          <w:t>https://po.tamaulipas.gob.mx/wp-content/uploads/2024/08/cxlix-101-210824.pdf</w:t>
        </w:r>
      </w:hyperlink>
    </w:p>
    <w:p w14:paraId="4C85E14B" w14:textId="77777777" w:rsidR="00797548" w:rsidRPr="00EF729F" w:rsidRDefault="00797548" w:rsidP="00797548">
      <w:pPr>
        <w:autoSpaceDE w:val="0"/>
        <w:autoSpaceDN w:val="0"/>
        <w:adjustRightInd w:val="0"/>
        <w:jc w:val="both"/>
        <w:rPr>
          <w:rFonts w:cs="Arial"/>
          <w:color w:val="000000"/>
          <w:sz w:val="20"/>
          <w:szCs w:val="20"/>
          <w:lang w:val="es-MX" w:eastAsia="es-MX"/>
        </w:rPr>
      </w:pPr>
    </w:p>
    <w:p w14:paraId="4720CF5D" w14:textId="77777777" w:rsidR="00CB100C" w:rsidRDefault="00797548" w:rsidP="00797548">
      <w:pPr>
        <w:pStyle w:val="Textoindependiente"/>
        <w:spacing w:line="240" w:lineRule="auto"/>
        <w:rPr>
          <w:rFonts w:cs="Arial"/>
          <w:color w:val="000000"/>
          <w:sz w:val="20"/>
          <w:lang w:val="es-MX" w:eastAsia="es-MX"/>
        </w:rPr>
      </w:pPr>
      <w:r w:rsidRPr="00797548">
        <w:rPr>
          <w:rFonts w:cs="Arial"/>
          <w:color w:val="000000"/>
          <w:sz w:val="20"/>
          <w:lang w:val="es-MX" w:eastAsia="es-MX"/>
        </w:rPr>
        <w:t>3. Para efectuar la medición prevista en el párrafo 1 del presente artículo, el prestador de los servicios públicos instalará los medidores de flujo volumétrico para los usuarios que utilizan la infraestructura del sistema de drenaje y alcantarillado y cuyas descargas provengan de usos industriales, comerciales o de servicios.</w:t>
      </w:r>
    </w:p>
    <w:p w14:paraId="50C009D0" w14:textId="58DD4962" w:rsidR="00797548" w:rsidRPr="00EF729F" w:rsidRDefault="009712EC" w:rsidP="00797548">
      <w:pPr>
        <w:tabs>
          <w:tab w:val="left" w:pos="9355"/>
        </w:tabs>
        <w:ind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lang w:val="es-MX"/>
        </w:rPr>
        <w:t>a</w:t>
      </w:r>
      <w:r w:rsidR="00797548">
        <w:rPr>
          <w:rFonts w:cs="Arial"/>
          <w:b/>
          <w:i/>
          <w:sz w:val="16"/>
          <w:szCs w:val="16"/>
          <w:lang w:val="es-MX"/>
        </w:rPr>
        <w:t>dicionado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72454108" w14:textId="77777777" w:rsidR="008C3340" w:rsidRPr="00EF729F" w:rsidRDefault="00797548" w:rsidP="005138DA">
      <w:pPr>
        <w:tabs>
          <w:tab w:val="left" w:pos="9355"/>
        </w:tabs>
        <w:ind w:right="-1"/>
        <w:jc w:val="right"/>
        <w:rPr>
          <w:rFonts w:cs="Arial"/>
          <w:b/>
          <w:bCs/>
          <w:i/>
          <w:sz w:val="16"/>
          <w:szCs w:val="20"/>
          <w:lang w:val="es-MX"/>
        </w:rPr>
      </w:pPr>
      <w:hyperlink r:id="rId348" w:history="1">
        <w:r w:rsidRPr="00EF729F">
          <w:rPr>
            <w:rStyle w:val="Hipervnculo"/>
            <w:rFonts w:cs="Arial"/>
            <w:b/>
            <w:bCs/>
            <w:i/>
            <w:sz w:val="16"/>
            <w:szCs w:val="20"/>
            <w:lang w:val="es-MX"/>
          </w:rPr>
          <w:t>https://po.tamaulipas.gob.mx/wp-content/uploads/2024/08/cxlix-101-210824.pdf</w:t>
        </w:r>
      </w:hyperlink>
    </w:p>
    <w:p w14:paraId="64C47582" w14:textId="77777777" w:rsidR="00EC64C8" w:rsidRDefault="00EC64C8">
      <w:pPr>
        <w:pStyle w:val="Textoindependiente"/>
        <w:spacing w:line="240" w:lineRule="auto"/>
        <w:jc w:val="center"/>
        <w:rPr>
          <w:rFonts w:cs="Arial"/>
          <w:b/>
          <w:sz w:val="20"/>
        </w:rPr>
      </w:pPr>
    </w:p>
    <w:p w14:paraId="63A14E7C" w14:textId="624AA5B8" w:rsidR="0052735B" w:rsidRPr="00640B4E" w:rsidRDefault="0052735B">
      <w:pPr>
        <w:pStyle w:val="Textoindependiente"/>
        <w:spacing w:line="240" w:lineRule="auto"/>
        <w:jc w:val="center"/>
        <w:rPr>
          <w:rFonts w:cs="Arial"/>
          <w:b/>
          <w:sz w:val="20"/>
        </w:rPr>
      </w:pPr>
      <w:r w:rsidRPr="00640B4E">
        <w:rPr>
          <w:rFonts w:cs="Arial"/>
          <w:b/>
          <w:sz w:val="20"/>
        </w:rPr>
        <w:t>CAPÍTULO V</w:t>
      </w:r>
    </w:p>
    <w:p w14:paraId="3E4CDE23" w14:textId="77777777" w:rsidR="0052735B" w:rsidRPr="00640B4E" w:rsidRDefault="0052735B">
      <w:pPr>
        <w:pStyle w:val="Textoindependiente"/>
        <w:spacing w:line="240" w:lineRule="auto"/>
        <w:jc w:val="center"/>
        <w:rPr>
          <w:rFonts w:cs="Arial"/>
          <w:b/>
          <w:sz w:val="20"/>
        </w:rPr>
      </w:pPr>
      <w:r w:rsidRPr="00640B4E">
        <w:rPr>
          <w:rFonts w:cs="Arial"/>
          <w:b/>
          <w:sz w:val="20"/>
        </w:rPr>
        <w:t>DE LOS PRECIOS Y TARIFAS</w:t>
      </w:r>
    </w:p>
    <w:p w14:paraId="25F2BE8E" w14:textId="77777777" w:rsidR="0052735B" w:rsidRPr="00640B4E" w:rsidRDefault="0052735B">
      <w:pPr>
        <w:pStyle w:val="Textoindependiente"/>
        <w:spacing w:line="240" w:lineRule="auto"/>
        <w:rPr>
          <w:rFonts w:cs="Arial"/>
          <w:sz w:val="20"/>
        </w:rPr>
      </w:pPr>
    </w:p>
    <w:p w14:paraId="6C851F41" w14:textId="77777777" w:rsidR="0052735B" w:rsidRPr="00640B4E" w:rsidRDefault="0052735B">
      <w:pPr>
        <w:jc w:val="both"/>
        <w:rPr>
          <w:rFonts w:cs="Arial"/>
          <w:b/>
          <w:sz w:val="20"/>
          <w:szCs w:val="20"/>
        </w:rPr>
      </w:pPr>
      <w:r w:rsidRPr="00640B4E">
        <w:rPr>
          <w:rFonts w:cs="Arial"/>
          <w:b/>
          <w:sz w:val="20"/>
          <w:szCs w:val="20"/>
        </w:rPr>
        <w:t>Artículo 140.</w:t>
      </w:r>
    </w:p>
    <w:p w14:paraId="4A0D005E" w14:textId="77777777" w:rsidR="0052735B" w:rsidRPr="00D36B23" w:rsidRDefault="0052735B">
      <w:pPr>
        <w:jc w:val="both"/>
        <w:rPr>
          <w:rFonts w:cs="Arial"/>
          <w:b/>
          <w:sz w:val="6"/>
          <w:szCs w:val="6"/>
        </w:rPr>
      </w:pPr>
    </w:p>
    <w:p w14:paraId="6FD3E472" w14:textId="77777777" w:rsidR="0052735B" w:rsidRPr="008C3340" w:rsidRDefault="0052735B">
      <w:pPr>
        <w:jc w:val="both"/>
        <w:rPr>
          <w:rFonts w:cs="Arial"/>
          <w:sz w:val="20"/>
          <w:szCs w:val="20"/>
        </w:rPr>
      </w:pPr>
      <w:r w:rsidRPr="00640B4E">
        <w:rPr>
          <w:rFonts w:cs="Arial"/>
          <w:sz w:val="20"/>
          <w:szCs w:val="20"/>
        </w:rPr>
        <w:t xml:space="preserve">Los usuarios deberán cubrir a los prestadores de servicios los precios y tarifas por los siguientes </w:t>
      </w:r>
      <w:r w:rsidRPr="008C3340">
        <w:rPr>
          <w:rFonts w:cs="Arial"/>
          <w:sz w:val="20"/>
          <w:szCs w:val="20"/>
        </w:rPr>
        <w:t>conceptos:</w:t>
      </w:r>
    </w:p>
    <w:p w14:paraId="2EEFE280" w14:textId="77777777" w:rsidR="009F5834" w:rsidRPr="008C3340" w:rsidRDefault="009F5834">
      <w:pPr>
        <w:jc w:val="both"/>
        <w:rPr>
          <w:rFonts w:cs="Arial"/>
          <w:sz w:val="20"/>
          <w:szCs w:val="20"/>
        </w:rPr>
      </w:pPr>
    </w:p>
    <w:p w14:paraId="43D1105B" w14:textId="77777777" w:rsidR="0052735B" w:rsidRPr="008C3340" w:rsidRDefault="0052735B" w:rsidP="00BE4BA5">
      <w:pPr>
        <w:numPr>
          <w:ilvl w:val="0"/>
          <w:numId w:val="50"/>
        </w:numPr>
        <w:tabs>
          <w:tab w:val="left" w:pos="426"/>
        </w:tabs>
        <w:ind w:left="0" w:firstLine="0"/>
        <w:jc w:val="both"/>
        <w:rPr>
          <w:rFonts w:cs="Arial"/>
          <w:snapToGrid w:val="0"/>
          <w:sz w:val="20"/>
          <w:szCs w:val="20"/>
        </w:rPr>
      </w:pPr>
      <w:r w:rsidRPr="008C3340">
        <w:rPr>
          <w:rFonts w:cs="Arial"/>
          <w:snapToGrid w:val="0"/>
          <w:sz w:val="20"/>
          <w:szCs w:val="20"/>
        </w:rPr>
        <w:t>La prestación de los servicios propios:</w:t>
      </w:r>
    </w:p>
    <w:p w14:paraId="466D5451" w14:textId="77777777" w:rsidR="009F5834" w:rsidRPr="008C3340" w:rsidRDefault="009F5834" w:rsidP="009F5834">
      <w:pPr>
        <w:tabs>
          <w:tab w:val="left" w:pos="426"/>
        </w:tabs>
        <w:jc w:val="both"/>
        <w:rPr>
          <w:rFonts w:cs="Arial"/>
          <w:snapToGrid w:val="0"/>
          <w:sz w:val="12"/>
          <w:szCs w:val="20"/>
        </w:rPr>
      </w:pPr>
    </w:p>
    <w:p w14:paraId="6B48786C" w14:textId="77777777" w:rsidR="0052735B" w:rsidRPr="008C3340" w:rsidRDefault="0052735B" w:rsidP="008C3340">
      <w:pPr>
        <w:numPr>
          <w:ilvl w:val="1"/>
          <w:numId w:val="50"/>
        </w:numPr>
        <w:tabs>
          <w:tab w:val="left" w:pos="426"/>
        </w:tabs>
        <w:spacing w:line="360" w:lineRule="auto"/>
        <w:ind w:left="0" w:firstLine="0"/>
        <w:jc w:val="both"/>
        <w:rPr>
          <w:rFonts w:cs="Arial"/>
          <w:snapToGrid w:val="0"/>
          <w:sz w:val="20"/>
          <w:szCs w:val="20"/>
        </w:rPr>
      </w:pPr>
      <w:r w:rsidRPr="008C3340">
        <w:rPr>
          <w:rFonts w:cs="Arial"/>
          <w:snapToGrid w:val="0"/>
          <w:sz w:val="20"/>
          <w:szCs w:val="20"/>
        </w:rPr>
        <w:t>Por el suministro de agua potable;</w:t>
      </w:r>
    </w:p>
    <w:p w14:paraId="5640AEA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suministro de agua en auto–tanques;</w:t>
      </w:r>
    </w:p>
    <w:p w14:paraId="0A78702B" w14:textId="77777777" w:rsidR="008C3340" w:rsidRPr="008C3340" w:rsidRDefault="008C3340" w:rsidP="008C3340">
      <w:pPr>
        <w:tabs>
          <w:tab w:val="left" w:pos="426"/>
        </w:tabs>
        <w:spacing w:line="276" w:lineRule="auto"/>
        <w:jc w:val="both"/>
        <w:rPr>
          <w:rFonts w:cs="Arial"/>
          <w:snapToGrid w:val="0"/>
          <w:sz w:val="8"/>
          <w:szCs w:val="20"/>
        </w:rPr>
      </w:pPr>
    </w:p>
    <w:p w14:paraId="4973EA00"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Por el desalojo de las aguas residuales:</w:t>
      </w:r>
    </w:p>
    <w:p w14:paraId="7EE4EDAB" w14:textId="77777777" w:rsidR="008C3340" w:rsidRPr="008C3340" w:rsidRDefault="008C3340" w:rsidP="008C3340">
      <w:pPr>
        <w:tabs>
          <w:tab w:val="left" w:pos="426"/>
        </w:tabs>
        <w:spacing w:line="276" w:lineRule="auto"/>
        <w:jc w:val="both"/>
        <w:rPr>
          <w:rFonts w:cs="Arial"/>
          <w:snapToGrid w:val="0"/>
          <w:sz w:val="20"/>
          <w:szCs w:val="20"/>
        </w:rPr>
      </w:pPr>
    </w:p>
    <w:p w14:paraId="2F7EBA00" w14:textId="77777777" w:rsidR="0052735B" w:rsidRPr="008C3340" w:rsidRDefault="0052735B" w:rsidP="008C3340">
      <w:pPr>
        <w:pStyle w:val="Prrafodelista"/>
        <w:numPr>
          <w:ilvl w:val="2"/>
          <w:numId w:val="50"/>
        </w:numPr>
        <w:tabs>
          <w:tab w:val="left" w:pos="426"/>
        </w:tabs>
        <w:ind w:left="0" w:firstLine="0"/>
        <w:jc w:val="both"/>
        <w:rPr>
          <w:rFonts w:cs="Arial"/>
          <w:snapToGrid w:val="0"/>
          <w:sz w:val="20"/>
          <w:szCs w:val="20"/>
        </w:rPr>
      </w:pPr>
      <w:r w:rsidRPr="008C3340">
        <w:rPr>
          <w:rFonts w:cs="Arial"/>
          <w:snapToGrid w:val="0"/>
          <w:sz w:val="20"/>
          <w:szCs w:val="20"/>
        </w:rPr>
        <w:t>Por el desalojo de las aguas residuales provenientes de actividades productivas, comerciales o de servicios, cuando el agua residual descargada no cumpla con la calidad conforme a las normas oficiales mexicanas en materia ambiental, la legislación vigente sobre equilibrio ecológico y protección al ambiente y la normatividad operativa del Sector Agua para el Estado.</w:t>
      </w:r>
    </w:p>
    <w:p w14:paraId="2F11198A" w14:textId="77777777" w:rsidR="00CB0EF4" w:rsidRPr="008C3340" w:rsidRDefault="00CB0EF4" w:rsidP="008C3340">
      <w:pPr>
        <w:pStyle w:val="Prrafodelista"/>
        <w:tabs>
          <w:tab w:val="left" w:pos="426"/>
        </w:tabs>
        <w:ind w:left="0"/>
        <w:jc w:val="both"/>
        <w:rPr>
          <w:rFonts w:cs="Arial"/>
          <w:snapToGrid w:val="0"/>
          <w:sz w:val="20"/>
          <w:szCs w:val="20"/>
        </w:rPr>
      </w:pPr>
    </w:p>
    <w:p w14:paraId="738D0F0E" w14:textId="77777777" w:rsidR="0052735B" w:rsidRPr="008C3340" w:rsidRDefault="0052735B" w:rsidP="00BE4BA5">
      <w:pPr>
        <w:pStyle w:val="Prrafodelista"/>
        <w:numPr>
          <w:ilvl w:val="2"/>
          <w:numId w:val="50"/>
        </w:numPr>
        <w:tabs>
          <w:tab w:val="left" w:pos="426"/>
        </w:tabs>
        <w:spacing w:after="120"/>
        <w:ind w:left="0" w:firstLine="0"/>
        <w:jc w:val="both"/>
        <w:rPr>
          <w:rFonts w:cs="Arial"/>
          <w:snapToGrid w:val="0"/>
          <w:sz w:val="20"/>
          <w:szCs w:val="20"/>
        </w:rPr>
      </w:pPr>
      <w:r w:rsidRPr="008C3340">
        <w:rPr>
          <w:rFonts w:cs="Arial"/>
          <w:snapToGrid w:val="0"/>
          <w:sz w:val="20"/>
          <w:szCs w:val="20"/>
        </w:rPr>
        <w:t xml:space="preserve">Por el desalojo de las aguas residuales provenientes de actividades productivas, comerciales o de servicios, cuando el flujo de agua residual descargada exceda la cantidad permitida conforme a las normas oficiales mexicanas en materia ambiental, la legislación vigente sobre equilibrio ecológico y protección al ambiente y la normatividad operativa del Sector Agua para el Estado. </w:t>
      </w:r>
    </w:p>
    <w:p w14:paraId="0587840D"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desalojo de las aguas pluviales;</w:t>
      </w:r>
    </w:p>
    <w:p w14:paraId="3AE192DB"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Por el tratamiento de las aguas residuales;</w:t>
      </w:r>
    </w:p>
    <w:p w14:paraId="7ACBB4DF" w14:textId="77777777" w:rsidR="0052735B" w:rsidRPr="008C3340"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y</w:t>
      </w:r>
    </w:p>
    <w:p w14:paraId="73E6BCA1" w14:textId="77777777" w:rsidR="0052735B" w:rsidRPr="008C3340" w:rsidRDefault="0052735B" w:rsidP="008C3340">
      <w:pPr>
        <w:numPr>
          <w:ilvl w:val="1"/>
          <w:numId w:val="50"/>
        </w:numPr>
        <w:tabs>
          <w:tab w:val="left" w:pos="426"/>
        </w:tabs>
        <w:spacing w:line="276" w:lineRule="auto"/>
        <w:ind w:left="0" w:firstLine="0"/>
        <w:jc w:val="both"/>
        <w:rPr>
          <w:rFonts w:cs="Arial"/>
          <w:snapToGrid w:val="0"/>
          <w:sz w:val="20"/>
          <w:szCs w:val="20"/>
        </w:rPr>
      </w:pPr>
      <w:r w:rsidRPr="008C3340">
        <w:rPr>
          <w:rFonts w:cs="Arial"/>
          <w:snapToGrid w:val="0"/>
          <w:sz w:val="20"/>
          <w:szCs w:val="20"/>
        </w:rPr>
        <w:t xml:space="preserve">Por el </w:t>
      </w:r>
      <w:proofErr w:type="spellStart"/>
      <w:r w:rsidRPr="008C3340">
        <w:rPr>
          <w:rFonts w:cs="Arial"/>
          <w:snapToGrid w:val="0"/>
          <w:sz w:val="20"/>
          <w:szCs w:val="20"/>
        </w:rPr>
        <w:t>reuso</w:t>
      </w:r>
      <w:proofErr w:type="spellEnd"/>
      <w:r w:rsidRPr="008C3340">
        <w:rPr>
          <w:rFonts w:cs="Arial"/>
          <w:snapToGrid w:val="0"/>
          <w:sz w:val="20"/>
          <w:szCs w:val="20"/>
        </w:rPr>
        <w:t xml:space="preserve"> de las aguas residuales tratadas.</w:t>
      </w:r>
    </w:p>
    <w:p w14:paraId="15DE251F" w14:textId="77777777" w:rsidR="00797548" w:rsidRPr="00797548" w:rsidRDefault="00797548" w:rsidP="00797548">
      <w:pPr>
        <w:tabs>
          <w:tab w:val="left" w:pos="426"/>
        </w:tabs>
        <w:jc w:val="both"/>
        <w:rPr>
          <w:rFonts w:cs="Arial"/>
          <w:snapToGrid w:val="0"/>
          <w:sz w:val="20"/>
          <w:szCs w:val="20"/>
        </w:rPr>
      </w:pPr>
      <w:r w:rsidRPr="008C3340">
        <w:rPr>
          <w:sz w:val="20"/>
          <w:szCs w:val="20"/>
        </w:rPr>
        <w:lastRenderedPageBreak/>
        <w:t>3. Para efectuar la medición prevista en el párrafo 1 del presente artículo, el prestador de los servicios públicos instalará con cargo al usuario, los medidores de flujo volumétrico para los usuarios que utilizan la infraestructura del sistema de drenaje y alcantarillado y cuyas descargas provengan de usos industriales, comerciales o de serv</w:t>
      </w:r>
      <w:r w:rsidRPr="00797548">
        <w:rPr>
          <w:sz w:val="20"/>
          <w:szCs w:val="20"/>
        </w:rPr>
        <w:t>icios.</w:t>
      </w:r>
    </w:p>
    <w:p w14:paraId="0642D73A" w14:textId="4B0FD7D9" w:rsidR="00797548" w:rsidRPr="0018358C" w:rsidRDefault="009712EC" w:rsidP="00797548">
      <w:pPr>
        <w:tabs>
          <w:tab w:val="left" w:pos="9355"/>
        </w:tabs>
        <w:ind w:right="-1"/>
        <w:jc w:val="right"/>
        <w:rPr>
          <w:rFonts w:cs="Arial"/>
          <w:b/>
          <w:bCs/>
          <w:sz w:val="16"/>
          <w:szCs w:val="20"/>
          <w:lang w:val="pt-BR"/>
        </w:rPr>
      </w:pPr>
      <w:proofErr w:type="gramStart"/>
      <w:r>
        <w:rPr>
          <w:rFonts w:cs="Arial"/>
          <w:b/>
          <w:i/>
          <w:sz w:val="16"/>
          <w:szCs w:val="16"/>
        </w:rPr>
        <w:t xml:space="preserve">Párrafo  </w:t>
      </w:r>
      <w:r w:rsidR="008B3CA3">
        <w:rPr>
          <w:rFonts w:cs="Arial"/>
          <w:b/>
          <w:i/>
          <w:sz w:val="16"/>
          <w:szCs w:val="16"/>
          <w:lang w:val="es-MX"/>
        </w:rPr>
        <w:t>a</w:t>
      </w:r>
      <w:r w:rsidR="00797548">
        <w:rPr>
          <w:rFonts w:cs="Arial"/>
          <w:b/>
          <w:i/>
          <w:sz w:val="16"/>
          <w:szCs w:val="16"/>
          <w:lang w:val="es-MX"/>
        </w:rPr>
        <w:t>dicionado</w:t>
      </w:r>
      <w:r w:rsidR="00797548" w:rsidRPr="0018358C">
        <w:rPr>
          <w:rFonts w:cs="Arial"/>
          <w:b/>
          <w:bCs/>
          <w:i/>
          <w:sz w:val="16"/>
          <w:szCs w:val="20"/>
        </w:rPr>
        <w:t>,  P.O.</w:t>
      </w:r>
      <w:proofErr w:type="gramEnd"/>
      <w:r w:rsidR="00797548">
        <w:rPr>
          <w:rFonts w:cs="Arial"/>
          <w:b/>
          <w:bCs/>
          <w:i/>
          <w:sz w:val="16"/>
          <w:szCs w:val="20"/>
        </w:rPr>
        <w:t xml:space="preserve"> </w:t>
      </w:r>
      <w:r w:rsidR="00797548" w:rsidRPr="0018358C">
        <w:rPr>
          <w:rFonts w:cs="Arial"/>
          <w:b/>
          <w:bCs/>
          <w:i/>
          <w:sz w:val="16"/>
          <w:szCs w:val="20"/>
        </w:rPr>
        <w:t>No.</w:t>
      </w:r>
      <w:r w:rsidR="00CB5C12">
        <w:rPr>
          <w:rFonts w:cs="Arial"/>
          <w:b/>
          <w:bCs/>
          <w:i/>
          <w:sz w:val="16"/>
          <w:szCs w:val="20"/>
        </w:rPr>
        <w:t xml:space="preserve"> </w:t>
      </w:r>
      <w:r w:rsidR="00797548">
        <w:rPr>
          <w:rFonts w:cs="Arial"/>
          <w:b/>
          <w:bCs/>
          <w:i/>
          <w:sz w:val="16"/>
          <w:szCs w:val="20"/>
        </w:rPr>
        <w:t>101</w:t>
      </w:r>
      <w:r w:rsidR="00797548" w:rsidRPr="0018358C">
        <w:rPr>
          <w:rFonts w:cs="Arial"/>
          <w:b/>
          <w:bCs/>
          <w:i/>
          <w:sz w:val="16"/>
          <w:szCs w:val="20"/>
        </w:rPr>
        <w:t xml:space="preserve">, del </w:t>
      </w:r>
      <w:r w:rsidR="00797548">
        <w:rPr>
          <w:rFonts w:cs="Arial"/>
          <w:b/>
          <w:bCs/>
          <w:i/>
          <w:sz w:val="16"/>
          <w:szCs w:val="20"/>
        </w:rPr>
        <w:t>21</w:t>
      </w:r>
      <w:r w:rsidR="00797548" w:rsidRPr="0018358C">
        <w:rPr>
          <w:rFonts w:cs="Arial"/>
          <w:b/>
          <w:bCs/>
          <w:i/>
          <w:sz w:val="16"/>
          <w:szCs w:val="20"/>
        </w:rPr>
        <w:t xml:space="preserve"> de</w:t>
      </w:r>
      <w:r w:rsidR="00797548">
        <w:rPr>
          <w:rFonts w:cs="Arial"/>
          <w:b/>
          <w:bCs/>
          <w:i/>
          <w:sz w:val="16"/>
          <w:szCs w:val="20"/>
        </w:rPr>
        <w:t xml:space="preserve"> agost</w:t>
      </w:r>
      <w:r w:rsidR="00797548" w:rsidRPr="0018358C">
        <w:rPr>
          <w:rFonts w:cs="Arial"/>
          <w:b/>
          <w:bCs/>
          <w:i/>
          <w:sz w:val="16"/>
          <w:szCs w:val="20"/>
        </w:rPr>
        <w:t>o de 2024</w:t>
      </w:r>
    </w:p>
    <w:p w14:paraId="4D47920E" w14:textId="77777777" w:rsidR="00797548" w:rsidRPr="00726EE3" w:rsidRDefault="00797548" w:rsidP="00797548">
      <w:pPr>
        <w:tabs>
          <w:tab w:val="left" w:pos="9355"/>
        </w:tabs>
        <w:ind w:right="-1"/>
        <w:jc w:val="right"/>
        <w:rPr>
          <w:rFonts w:cs="Arial"/>
          <w:b/>
          <w:bCs/>
          <w:i/>
          <w:sz w:val="16"/>
          <w:szCs w:val="20"/>
          <w:lang w:val="pt-BR"/>
        </w:rPr>
      </w:pPr>
      <w:hyperlink r:id="rId349" w:history="1">
        <w:r w:rsidRPr="00726EE3">
          <w:rPr>
            <w:rStyle w:val="Hipervnculo"/>
            <w:rFonts w:cs="Arial"/>
            <w:b/>
            <w:bCs/>
            <w:i/>
            <w:sz w:val="16"/>
            <w:szCs w:val="20"/>
            <w:lang w:val="pt-BR"/>
          </w:rPr>
          <w:t>https://po.tamaulipas.gob.mx/wp-content/uploads/2024/08/cxlix-101-210824.pdf</w:t>
        </w:r>
      </w:hyperlink>
    </w:p>
    <w:p w14:paraId="4DBAEF96" w14:textId="77777777" w:rsidR="0052735B" w:rsidRPr="00726EE3" w:rsidRDefault="0052735B" w:rsidP="00D36B23">
      <w:pPr>
        <w:tabs>
          <w:tab w:val="left" w:pos="426"/>
        </w:tabs>
        <w:jc w:val="both"/>
        <w:rPr>
          <w:rFonts w:cs="Arial"/>
          <w:snapToGrid w:val="0"/>
          <w:sz w:val="20"/>
          <w:szCs w:val="16"/>
          <w:lang w:val="pt-BR"/>
        </w:rPr>
      </w:pPr>
    </w:p>
    <w:p w14:paraId="178638CB"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contratación de los servicios propios:</w:t>
      </w:r>
    </w:p>
    <w:p w14:paraId="133D7B6C"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tomas domiciliarias;</w:t>
      </w:r>
    </w:p>
    <w:p w14:paraId="38B49023"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sanitarias; y</w:t>
      </w:r>
    </w:p>
    <w:p w14:paraId="020A6782"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los costos de instalación de descargas pluviales;</w:t>
      </w:r>
    </w:p>
    <w:p w14:paraId="6431A311" w14:textId="77777777" w:rsidR="0052735B" w:rsidRPr="00640B4E" w:rsidRDefault="0052735B" w:rsidP="008C3340">
      <w:pPr>
        <w:numPr>
          <w:ilvl w:val="0"/>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La incorporación de nuevos asentamientos humanos.</w:t>
      </w:r>
    </w:p>
    <w:p w14:paraId="5F49AFE6"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factibilidad de los servicios;</w:t>
      </w:r>
    </w:p>
    <w:p w14:paraId="28EDEA8A"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uso de infraestructura hidráulica; y</w:t>
      </w:r>
    </w:p>
    <w:p w14:paraId="4A4B7DC2" w14:textId="77777777" w:rsidR="0052735B" w:rsidRDefault="0052735B" w:rsidP="008C3340">
      <w:pPr>
        <w:numPr>
          <w:ilvl w:val="1"/>
          <w:numId w:val="50"/>
        </w:numPr>
        <w:tabs>
          <w:tab w:val="left" w:pos="426"/>
        </w:tabs>
        <w:spacing w:line="276" w:lineRule="auto"/>
        <w:ind w:left="0" w:firstLine="0"/>
        <w:jc w:val="both"/>
        <w:rPr>
          <w:rFonts w:cs="Arial"/>
          <w:snapToGrid w:val="0"/>
          <w:sz w:val="20"/>
          <w:szCs w:val="20"/>
        </w:rPr>
      </w:pPr>
      <w:r w:rsidRPr="00640B4E">
        <w:rPr>
          <w:rFonts w:cs="Arial"/>
          <w:snapToGrid w:val="0"/>
          <w:sz w:val="20"/>
          <w:szCs w:val="20"/>
        </w:rPr>
        <w:t xml:space="preserve">Por uso de infraestructura </w:t>
      </w:r>
      <w:r w:rsidR="00797548">
        <w:rPr>
          <w:rFonts w:cs="Arial"/>
          <w:snapToGrid w:val="0"/>
          <w:sz w:val="20"/>
          <w:szCs w:val="20"/>
        </w:rPr>
        <w:t>de drenaje y alcantarillado</w:t>
      </w:r>
      <w:r w:rsidR="00CB5C12">
        <w:rPr>
          <w:rFonts w:cs="Arial"/>
          <w:snapToGrid w:val="0"/>
          <w:sz w:val="20"/>
          <w:szCs w:val="20"/>
        </w:rPr>
        <w:t>;</w:t>
      </w:r>
      <w:r w:rsidR="00797548">
        <w:rPr>
          <w:rFonts w:cs="Arial"/>
          <w:snapToGrid w:val="0"/>
          <w:sz w:val="20"/>
          <w:szCs w:val="20"/>
        </w:rPr>
        <w:t xml:space="preserve"> y</w:t>
      </w:r>
    </w:p>
    <w:p w14:paraId="4D245C35" w14:textId="77777777"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proofErr w:type="gramStart"/>
      <w:r>
        <w:rPr>
          <w:rFonts w:cs="Arial"/>
          <w:b/>
          <w:i/>
          <w:sz w:val="16"/>
          <w:szCs w:val="16"/>
        </w:rPr>
        <w:t>reformada</w:t>
      </w:r>
      <w:r w:rsidRPr="00797548">
        <w:rPr>
          <w:rFonts w:cs="Arial"/>
          <w:b/>
          <w:bCs/>
          <w:i/>
          <w:sz w:val="16"/>
          <w:szCs w:val="20"/>
        </w:rPr>
        <w:t>,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06F24A34"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50" w:history="1">
        <w:r w:rsidRPr="00726EE3">
          <w:rPr>
            <w:rStyle w:val="Hipervnculo"/>
            <w:rFonts w:cs="Arial"/>
            <w:b/>
            <w:bCs/>
            <w:i/>
            <w:sz w:val="16"/>
            <w:szCs w:val="20"/>
            <w:lang w:val="pt-BR"/>
          </w:rPr>
          <w:t>https://po.tamaulipas.gob.mx/wp-content/uploads/2024/08/cxlix-101-210824.pdf</w:t>
        </w:r>
      </w:hyperlink>
    </w:p>
    <w:p w14:paraId="1815646A" w14:textId="77777777" w:rsidR="00797548" w:rsidRPr="00726EE3" w:rsidRDefault="00797548" w:rsidP="00797548">
      <w:pPr>
        <w:pStyle w:val="Prrafodelista"/>
        <w:tabs>
          <w:tab w:val="left" w:pos="9355"/>
        </w:tabs>
        <w:ind w:left="720" w:right="-1"/>
        <w:jc w:val="right"/>
        <w:rPr>
          <w:rFonts w:cs="Arial"/>
          <w:b/>
          <w:bCs/>
          <w:i/>
          <w:sz w:val="20"/>
          <w:szCs w:val="20"/>
          <w:lang w:val="pt-BR"/>
        </w:rPr>
      </w:pPr>
    </w:p>
    <w:p w14:paraId="07BA00D7" w14:textId="77777777" w:rsidR="0052735B" w:rsidRPr="00640B4E" w:rsidRDefault="0052735B" w:rsidP="008C3340">
      <w:pPr>
        <w:numPr>
          <w:ilvl w:val="0"/>
          <w:numId w:val="50"/>
        </w:numPr>
        <w:tabs>
          <w:tab w:val="left" w:pos="426"/>
        </w:tabs>
        <w:spacing w:after="120" w:line="276" w:lineRule="auto"/>
        <w:ind w:left="0" w:firstLine="0"/>
        <w:jc w:val="both"/>
        <w:rPr>
          <w:rFonts w:cs="Arial"/>
          <w:bCs/>
          <w:snapToGrid w:val="0"/>
          <w:sz w:val="20"/>
          <w:szCs w:val="20"/>
        </w:rPr>
      </w:pPr>
      <w:r w:rsidRPr="00640B4E">
        <w:rPr>
          <w:rFonts w:cs="Arial"/>
          <w:bCs/>
          <w:sz w:val="20"/>
          <w:szCs w:val="20"/>
          <w:lang w:eastAsia="en-US"/>
        </w:rPr>
        <w:t>Otros servicios:</w:t>
      </w:r>
    </w:p>
    <w:p w14:paraId="05BEF2C7"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expedición de constancias de no adeudo;</w:t>
      </w:r>
    </w:p>
    <w:p w14:paraId="0974786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limitados;</w:t>
      </w:r>
    </w:p>
    <w:p w14:paraId="543B3B5D"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suspendidos;</w:t>
      </w:r>
    </w:p>
    <w:p w14:paraId="7F6150F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reconexión de servicios cancelados;</w:t>
      </w:r>
    </w:p>
    <w:p w14:paraId="536C59C4"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realización de trabajos especializados;</w:t>
      </w:r>
    </w:p>
    <w:p w14:paraId="7EBC9109" w14:textId="77777777" w:rsidR="0052735B" w:rsidRPr="00640B4E" w:rsidRDefault="0052735B" w:rsidP="008C3340">
      <w:pPr>
        <w:numPr>
          <w:ilvl w:val="1"/>
          <w:numId w:val="50"/>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la elaboración de proyectos; y</w:t>
      </w:r>
    </w:p>
    <w:p w14:paraId="2315087F" w14:textId="77777777" w:rsidR="00797548" w:rsidRPr="00797548" w:rsidRDefault="00797548" w:rsidP="008C3340">
      <w:pPr>
        <w:pStyle w:val="Textoindependiente"/>
        <w:numPr>
          <w:ilvl w:val="1"/>
          <w:numId w:val="50"/>
        </w:numPr>
        <w:tabs>
          <w:tab w:val="left" w:pos="426"/>
        </w:tabs>
        <w:spacing w:line="276" w:lineRule="auto"/>
        <w:ind w:left="0" w:firstLine="0"/>
        <w:rPr>
          <w:rFonts w:cs="Arial"/>
          <w:bCs/>
          <w:sz w:val="20"/>
          <w:lang w:eastAsia="en-US"/>
        </w:rPr>
      </w:pPr>
      <w:r w:rsidRPr="00797548">
        <w:rPr>
          <w:rFonts w:cs="Arial"/>
          <w:snapToGrid w:val="0"/>
          <w:sz w:val="20"/>
          <w:lang w:val="es-MX"/>
        </w:rPr>
        <w:t xml:space="preserve">Por el mantenimiento correctivo a la infraestructura hidráulica o de drenaje y alcantarillado cuando el daño haya sido imputable al usuario. </w:t>
      </w:r>
    </w:p>
    <w:p w14:paraId="78F3BE49" w14:textId="3F05E113" w:rsidR="00797548" w:rsidRPr="00797548" w:rsidRDefault="00797548" w:rsidP="00797548">
      <w:pPr>
        <w:pStyle w:val="Prrafodelista"/>
        <w:tabs>
          <w:tab w:val="left" w:pos="9355"/>
        </w:tabs>
        <w:ind w:left="720" w:right="-1"/>
        <w:jc w:val="right"/>
        <w:rPr>
          <w:rFonts w:cs="Arial"/>
          <w:b/>
          <w:bCs/>
          <w:sz w:val="16"/>
          <w:szCs w:val="20"/>
          <w:lang w:val="pt-BR"/>
        </w:rPr>
      </w:pPr>
      <w:r>
        <w:rPr>
          <w:rFonts w:cs="Arial"/>
          <w:b/>
          <w:i/>
          <w:sz w:val="16"/>
          <w:szCs w:val="16"/>
        </w:rPr>
        <w:t xml:space="preserve">Letra </w:t>
      </w:r>
      <w:proofErr w:type="gramStart"/>
      <w:r w:rsidR="008B3CA3">
        <w:rPr>
          <w:rFonts w:cs="Arial"/>
          <w:b/>
          <w:i/>
          <w:sz w:val="16"/>
          <w:szCs w:val="16"/>
        </w:rPr>
        <w:t>r</w:t>
      </w:r>
      <w:r w:rsidR="00CB5C12">
        <w:rPr>
          <w:rFonts w:cs="Arial"/>
          <w:b/>
          <w:i/>
          <w:sz w:val="16"/>
          <w:szCs w:val="16"/>
        </w:rPr>
        <w:t>eformada</w:t>
      </w:r>
      <w:r w:rsidRPr="00797548">
        <w:rPr>
          <w:rFonts w:cs="Arial"/>
          <w:b/>
          <w:bCs/>
          <w:i/>
          <w:sz w:val="16"/>
          <w:szCs w:val="20"/>
        </w:rPr>
        <w:t>,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39D7E1AB" w14:textId="77777777" w:rsidR="00797548" w:rsidRPr="00726EE3" w:rsidRDefault="00797548" w:rsidP="00797548">
      <w:pPr>
        <w:pStyle w:val="Prrafodelista"/>
        <w:tabs>
          <w:tab w:val="left" w:pos="9355"/>
        </w:tabs>
        <w:ind w:left="720" w:right="-1"/>
        <w:jc w:val="right"/>
        <w:rPr>
          <w:rFonts w:cs="Arial"/>
          <w:b/>
          <w:bCs/>
          <w:i/>
          <w:sz w:val="16"/>
          <w:szCs w:val="20"/>
          <w:lang w:val="pt-BR"/>
        </w:rPr>
      </w:pPr>
      <w:hyperlink r:id="rId351" w:history="1">
        <w:r w:rsidRPr="00726EE3">
          <w:rPr>
            <w:rStyle w:val="Hipervnculo"/>
            <w:rFonts w:cs="Arial"/>
            <w:b/>
            <w:bCs/>
            <w:i/>
            <w:sz w:val="16"/>
            <w:szCs w:val="20"/>
            <w:lang w:val="pt-BR"/>
          </w:rPr>
          <w:t>https://po.tamaulipas.gob.mx/wp-content/uploads/2024/08/cxlix-101-210824.pdf</w:t>
        </w:r>
      </w:hyperlink>
    </w:p>
    <w:p w14:paraId="29F92D5F" w14:textId="77777777" w:rsidR="00797548" w:rsidRPr="00726EE3" w:rsidRDefault="00797548" w:rsidP="00797548">
      <w:pPr>
        <w:pStyle w:val="Textoindependiente"/>
        <w:tabs>
          <w:tab w:val="left" w:pos="426"/>
        </w:tabs>
        <w:spacing w:line="240" w:lineRule="auto"/>
        <w:rPr>
          <w:rFonts w:cs="Arial"/>
          <w:bCs/>
          <w:sz w:val="16"/>
          <w:szCs w:val="16"/>
          <w:lang w:val="pt-BR" w:eastAsia="en-US"/>
        </w:rPr>
      </w:pPr>
    </w:p>
    <w:p w14:paraId="574E5D97" w14:textId="77777777" w:rsidR="0052735B" w:rsidRDefault="0052735B" w:rsidP="00BE4BA5">
      <w:pPr>
        <w:pStyle w:val="Textoindependiente"/>
        <w:numPr>
          <w:ilvl w:val="1"/>
          <w:numId w:val="50"/>
        </w:numPr>
        <w:tabs>
          <w:tab w:val="left" w:pos="426"/>
        </w:tabs>
        <w:spacing w:line="240" w:lineRule="auto"/>
        <w:ind w:left="0" w:firstLine="0"/>
        <w:rPr>
          <w:rFonts w:cs="Arial"/>
          <w:bCs/>
          <w:sz w:val="20"/>
          <w:lang w:eastAsia="en-US"/>
        </w:rPr>
      </w:pPr>
      <w:r w:rsidRPr="00640B4E">
        <w:rPr>
          <w:rFonts w:cs="Arial"/>
          <w:bCs/>
          <w:sz w:val="20"/>
          <w:lang w:eastAsia="en-US"/>
        </w:rPr>
        <w:t>Por los servicios ambientales proporcionados por los elementos del ciclo hidrológico involucrado en el abastecimiento de agua en la localidad.</w:t>
      </w:r>
    </w:p>
    <w:p w14:paraId="74696004" w14:textId="77777777" w:rsidR="00CB100C" w:rsidRPr="005138DA" w:rsidRDefault="00CB100C" w:rsidP="00D36B23">
      <w:pPr>
        <w:pStyle w:val="Textoindependiente"/>
        <w:tabs>
          <w:tab w:val="left" w:pos="426"/>
        </w:tabs>
        <w:spacing w:line="240" w:lineRule="auto"/>
        <w:rPr>
          <w:rFonts w:cs="Arial"/>
          <w:bCs/>
          <w:sz w:val="16"/>
          <w:szCs w:val="16"/>
          <w:lang w:eastAsia="en-US"/>
        </w:rPr>
      </w:pPr>
    </w:p>
    <w:p w14:paraId="09956474" w14:textId="77777777" w:rsidR="0052735B" w:rsidRPr="00787F1E" w:rsidRDefault="0052735B">
      <w:pPr>
        <w:pStyle w:val="Textoindependiente"/>
        <w:spacing w:line="240" w:lineRule="auto"/>
        <w:rPr>
          <w:rFonts w:cs="Arial"/>
          <w:b/>
          <w:sz w:val="20"/>
        </w:rPr>
      </w:pPr>
      <w:r w:rsidRPr="00787F1E">
        <w:rPr>
          <w:rFonts w:cs="Arial"/>
          <w:b/>
          <w:sz w:val="20"/>
        </w:rPr>
        <w:t>Artículo 141.</w:t>
      </w:r>
    </w:p>
    <w:p w14:paraId="433B784D" w14:textId="77777777" w:rsidR="0052735B" w:rsidRPr="00D36B23" w:rsidRDefault="0052735B">
      <w:pPr>
        <w:pStyle w:val="Textoindependiente"/>
        <w:spacing w:line="240" w:lineRule="auto"/>
        <w:rPr>
          <w:rFonts w:cs="Arial"/>
          <w:b/>
          <w:sz w:val="6"/>
          <w:szCs w:val="6"/>
        </w:rPr>
      </w:pPr>
    </w:p>
    <w:p w14:paraId="5B830AB9" w14:textId="77777777" w:rsidR="0052735B" w:rsidRPr="008C457B" w:rsidRDefault="0052735B">
      <w:pPr>
        <w:pStyle w:val="Textoindependiente"/>
        <w:spacing w:line="240" w:lineRule="auto"/>
        <w:rPr>
          <w:rFonts w:cs="Arial"/>
          <w:bCs/>
          <w:sz w:val="20"/>
          <w:lang w:eastAsia="en-US"/>
        </w:rPr>
      </w:pPr>
      <w:r w:rsidRPr="00640B4E">
        <w:rPr>
          <w:rFonts w:cs="Arial"/>
          <w:bCs/>
          <w:sz w:val="20"/>
          <w:lang w:eastAsia="en-US"/>
        </w:rPr>
        <w:t xml:space="preserve">1. Los </w:t>
      </w:r>
      <w:r w:rsidR="00797548" w:rsidRPr="00797548">
        <w:rPr>
          <w:rFonts w:cs="Arial"/>
          <w:bCs/>
          <w:sz w:val="20"/>
          <w:lang w:val="es-MX" w:eastAsia="en-US"/>
        </w:rPr>
        <w:t>precios y tarifas deberán ser suficientes para cubrir los costos de operación, administración y conservación de infraestructura; pago de pasivos; pago de servicios ambientales, y constitución de un fondo de reservas para sustituir, ampliar, rehabilitar y mejorar la infraestructura para potabilizar el agua y su suministro, drenaje y alcantarillado; instalación y uso de medidores volumétricos, pago de pasivos; pago de servicios ambientales, y construcción de un fondo de reservas para sustituir, ampliar, rehabilitar y mejorar la infraestructura hidráulica y demás activos del prestador de los servicios públicos; así como la conservación y vigilancia de la cuenca y todos los elementos del ciclo hidrológico.</w:t>
      </w:r>
    </w:p>
    <w:p w14:paraId="4D3F327F" w14:textId="1AE5E655"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rPr>
        <w:t>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5138FF03" w14:textId="36FB5D3E" w:rsidR="0052735B" w:rsidRPr="00EF729F" w:rsidRDefault="00797548" w:rsidP="0088160A">
      <w:pPr>
        <w:pStyle w:val="Prrafodelista"/>
        <w:tabs>
          <w:tab w:val="left" w:pos="9355"/>
        </w:tabs>
        <w:ind w:left="720" w:right="-1"/>
        <w:jc w:val="right"/>
        <w:rPr>
          <w:rFonts w:cs="Arial"/>
          <w:b/>
          <w:bCs/>
          <w:i/>
          <w:sz w:val="16"/>
          <w:szCs w:val="20"/>
          <w:lang w:val="es-MX"/>
        </w:rPr>
      </w:pPr>
      <w:hyperlink r:id="rId352" w:history="1">
        <w:r w:rsidRPr="00EF729F">
          <w:rPr>
            <w:rStyle w:val="Hipervnculo"/>
            <w:rFonts w:cs="Arial"/>
            <w:b/>
            <w:bCs/>
            <w:i/>
            <w:sz w:val="16"/>
            <w:szCs w:val="20"/>
            <w:lang w:val="es-MX"/>
          </w:rPr>
          <w:t>https://po.tamaulipas.gob.mx/wp-content/uploads/2024/08/cxlix-101-210824.pdf</w:t>
        </w:r>
      </w:hyperlink>
    </w:p>
    <w:p w14:paraId="129BFDF2" w14:textId="77777777" w:rsidR="0052735B" w:rsidRPr="008C457B" w:rsidRDefault="0052735B">
      <w:pPr>
        <w:pStyle w:val="Textoindependiente"/>
        <w:spacing w:line="240" w:lineRule="auto"/>
        <w:rPr>
          <w:rFonts w:cs="Arial"/>
          <w:sz w:val="20"/>
        </w:rPr>
      </w:pPr>
      <w:r w:rsidRPr="008C457B">
        <w:rPr>
          <w:rFonts w:cs="Arial"/>
          <w:sz w:val="20"/>
        </w:rPr>
        <w:t>2.</w:t>
      </w:r>
      <w:r w:rsidRPr="008C457B">
        <w:rPr>
          <w:rFonts w:cs="Arial"/>
          <w:b/>
          <w:sz w:val="20"/>
        </w:rPr>
        <w:t xml:space="preserve"> </w:t>
      </w:r>
      <w:r w:rsidRPr="008C457B">
        <w:rPr>
          <w:rFonts w:cs="Arial"/>
          <w:sz w:val="20"/>
        </w:rPr>
        <w:t xml:space="preserve"> Todos los usuarios, tanto del sector público, social y privado, están obligados al pago de los servicios públicos conforme a los precios y tarifas que se establezcan y actualicen en los términos de esta ley por el prestador de dichos servicios.</w:t>
      </w:r>
    </w:p>
    <w:p w14:paraId="0569D6F4" w14:textId="77777777" w:rsidR="00731546" w:rsidRPr="008C457B" w:rsidRDefault="00731546">
      <w:pPr>
        <w:pStyle w:val="Textoindependiente"/>
        <w:spacing w:line="240" w:lineRule="auto"/>
        <w:rPr>
          <w:rFonts w:cs="Arial"/>
          <w:sz w:val="20"/>
        </w:rPr>
      </w:pPr>
    </w:p>
    <w:p w14:paraId="4867FE4B" w14:textId="77777777" w:rsidR="0052735B" w:rsidRPr="008C457B" w:rsidRDefault="0052735B">
      <w:pPr>
        <w:pStyle w:val="txt"/>
        <w:spacing w:before="0" w:beforeAutospacing="0" w:after="0" w:afterAutospacing="0"/>
        <w:ind w:left="0"/>
        <w:jc w:val="both"/>
        <w:rPr>
          <w:rFonts w:ascii="Arial" w:hAnsi="Arial" w:cs="Arial"/>
          <w:sz w:val="20"/>
          <w:szCs w:val="20"/>
          <w:lang w:val="es-ES"/>
        </w:rPr>
      </w:pPr>
      <w:r w:rsidRPr="008C457B">
        <w:rPr>
          <w:rFonts w:ascii="Arial" w:hAnsi="Arial" w:cs="Arial"/>
          <w:sz w:val="20"/>
          <w:szCs w:val="20"/>
          <w:lang w:val="es-ES"/>
        </w:rPr>
        <w:t xml:space="preserve">3. </w:t>
      </w:r>
      <w:r w:rsidR="00920E45" w:rsidRPr="008C457B">
        <w:rPr>
          <w:rFonts w:ascii="Arial" w:hAnsi="Arial" w:cs="Arial"/>
          <w:sz w:val="20"/>
          <w:szCs w:val="20"/>
        </w:rPr>
        <w:t xml:space="preserve">Se otorgarán bonificaciones del 50% en el pago de las contribuciones por esos servicios, a jubilados, pensionados, adultos mayores de 60 años y personas con discapacidad hasta un consumo máximo de 20 metros cúbicos, cuando se trate del domicilio donde vivan y el servicio esté registrado a su nombre, previa </w:t>
      </w:r>
      <w:r w:rsidR="00920E45" w:rsidRPr="008C457B">
        <w:rPr>
          <w:rFonts w:ascii="Arial" w:hAnsi="Arial" w:cs="Arial"/>
          <w:sz w:val="20"/>
          <w:szCs w:val="20"/>
        </w:rPr>
        <w:lastRenderedPageBreak/>
        <w:t>comprobación de dicha circunstancia. Cuando el consumo sea mayor a los 20 metros cúbicos, el usuario deberá pagar el excedente conforme al costo del rango de consumo que corresponde a cada caso específico, sin demérito de la bonificación previamente establecida.</w:t>
      </w:r>
    </w:p>
    <w:p w14:paraId="5893712A" w14:textId="77777777" w:rsidR="00865DA6" w:rsidRPr="008C457B" w:rsidRDefault="00865DA6">
      <w:pPr>
        <w:pStyle w:val="txt"/>
        <w:spacing w:before="0" w:beforeAutospacing="0" w:after="0" w:afterAutospacing="0"/>
        <w:ind w:left="0"/>
        <w:jc w:val="both"/>
        <w:rPr>
          <w:rFonts w:ascii="Arial" w:hAnsi="Arial" w:cs="Arial"/>
          <w:sz w:val="20"/>
          <w:szCs w:val="20"/>
          <w:lang w:val="es-ES"/>
        </w:rPr>
      </w:pPr>
    </w:p>
    <w:p w14:paraId="2B694402" w14:textId="2229BDBA" w:rsidR="00A737CE" w:rsidRDefault="00A737CE" w:rsidP="00A737CE">
      <w:pPr>
        <w:autoSpaceDE w:val="0"/>
        <w:autoSpaceDN w:val="0"/>
        <w:adjustRightInd w:val="0"/>
        <w:jc w:val="both"/>
        <w:rPr>
          <w:rFonts w:cs="Arial"/>
          <w:sz w:val="20"/>
          <w:szCs w:val="20"/>
          <w:lang w:val="es-MX"/>
        </w:rPr>
      </w:pPr>
      <w:r w:rsidRPr="008C457B">
        <w:rPr>
          <w:rFonts w:cs="Arial"/>
          <w:sz w:val="20"/>
          <w:szCs w:val="20"/>
          <w:lang w:val="es-MX"/>
        </w:rPr>
        <w:t xml:space="preserve">4.  </w:t>
      </w:r>
      <w:r w:rsidR="00341939" w:rsidRPr="008C457B">
        <w:rPr>
          <w:rFonts w:cs="Arial"/>
          <w:sz w:val="20"/>
          <w:szCs w:val="20"/>
          <w:lang w:val="es-MX"/>
        </w:rPr>
        <w:t xml:space="preserve">Se </w:t>
      </w:r>
      <w:r w:rsidR="00CE7584" w:rsidRPr="008C457B">
        <w:rPr>
          <w:rFonts w:cs="Arial"/>
          <w:sz w:val="20"/>
          <w:szCs w:val="20"/>
          <w:lang w:val="es-MX"/>
        </w:rPr>
        <w:t xml:space="preserve">podrán </w:t>
      </w:r>
      <w:proofErr w:type="gramStart"/>
      <w:r w:rsidR="00CE7584" w:rsidRPr="008C457B">
        <w:rPr>
          <w:rFonts w:cs="Arial"/>
          <w:sz w:val="20"/>
          <w:szCs w:val="20"/>
          <w:lang w:val="es-MX"/>
        </w:rPr>
        <w:t>otorgar</w:t>
      </w:r>
      <w:r w:rsidRPr="00A737CE">
        <w:rPr>
          <w:rFonts w:cs="Arial"/>
          <w:sz w:val="20"/>
          <w:szCs w:val="20"/>
          <w:lang w:val="es-MX"/>
        </w:rPr>
        <w:t xml:space="preserve">  bonificaciones</w:t>
      </w:r>
      <w:proofErr w:type="gramEnd"/>
      <w:r w:rsidRPr="00A737CE">
        <w:rPr>
          <w:rFonts w:cs="Arial"/>
          <w:sz w:val="20"/>
          <w:szCs w:val="20"/>
          <w:lang w:val="es-MX"/>
        </w:rPr>
        <w:t xml:space="preserve">  </w:t>
      </w:r>
      <w:proofErr w:type="gramStart"/>
      <w:r w:rsidRPr="00A737CE">
        <w:rPr>
          <w:rFonts w:cs="Arial"/>
          <w:sz w:val="20"/>
          <w:szCs w:val="20"/>
          <w:lang w:val="es-MX"/>
        </w:rPr>
        <w:t>de  hasta</w:t>
      </w:r>
      <w:proofErr w:type="gramEnd"/>
      <w:r w:rsidRPr="00A737CE">
        <w:rPr>
          <w:rFonts w:cs="Arial"/>
          <w:sz w:val="20"/>
          <w:szCs w:val="20"/>
          <w:lang w:val="es-MX"/>
        </w:rPr>
        <w:t xml:space="preserve">  </w:t>
      </w:r>
      <w:proofErr w:type="gramStart"/>
      <w:r w:rsidRPr="00A737CE">
        <w:rPr>
          <w:rFonts w:cs="Arial"/>
          <w:sz w:val="20"/>
          <w:szCs w:val="20"/>
          <w:lang w:val="es-MX"/>
        </w:rPr>
        <w:t>el  50%  por</w:t>
      </w:r>
      <w:proofErr w:type="gramEnd"/>
      <w:r w:rsidRPr="00A737CE">
        <w:rPr>
          <w:rFonts w:cs="Arial"/>
          <w:sz w:val="20"/>
          <w:szCs w:val="20"/>
          <w:lang w:val="es-MX"/>
        </w:rPr>
        <w:t xml:space="preserve">  </w:t>
      </w:r>
      <w:proofErr w:type="gramStart"/>
      <w:r w:rsidRPr="00A737CE">
        <w:rPr>
          <w:rFonts w:cs="Arial"/>
          <w:sz w:val="20"/>
          <w:szCs w:val="20"/>
          <w:lang w:val="es-MX"/>
        </w:rPr>
        <w:t>los  servicios</w:t>
      </w:r>
      <w:proofErr w:type="gramEnd"/>
      <w:r w:rsidRPr="00A737CE">
        <w:rPr>
          <w:rFonts w:cs="Arial"/>
          <w:sz w:val="20"/>
          <w:szCs w:val="20"/>
          <w:lang w:val="es-MX"/>
        </w:rPr>
        <w:t xml:space="preserve">  </w:t>
      </w:r>
      <w:proofErr w:type="gramStart"/>
      <w:r w:rsidRPr="00A737CE">
        <w:rPr>
          <w:rFonts w:cs="Arial"/>
          <w:sz w:val="20"/>
          <w:szCs w:val="20"/>
          <w:lang w:val="es-MX"/>
        </w:rPr>
        <w:t>que  prestan</w:t>
      </w:r>
      <w:proofErr w:type="gramEnd"/>
      <w:r w:rsidRPr="00A737CE">
        <w:rPr>
          <w:rFonts w:cs="Arial"/>
          <w:sz w:val="20"/>
          <w:szCs w:val="20"/>
          <w:lang w:val="es-MX"/>
        </w:rPr>
        <w:t xml:space="preserve">  </w:t>
      </w:r>
      <w:proofErr w:type="gramStart"/>
      <w:r w:rsidRPr="00A737CE">
        <w:rPr>
          <w:rFonts w:cs="Arial"/>
          <w:sz w:val="20"/>
          <w:szCs w:val="20"/>
          <w:lang w:val="es-MX"/>
        </w:rPr>
        <w:t>los  organismos</w:t>
      </w:r>
      <w:proofErr w:type="gramEnd"/>
      <w:r>
        <w:rPr>
          <w:rFonts w:cs="Arial"/>
          <w:sz w:val="20"/>
          <w:szCs w:val="20"/>
          <w:lang w:val="es-MX"/>
        </w:rPr>
        <w:t xml:space="preserve"> </w:t>
      </w:r>
      <w:r w:rsidRPr="00A737CE">
        <w:rPr>
          <w:rFonts w:cs="Arial"/>
          <w:sz w:val="20"/>
          <w:szCs w:val="20"/>
          <w:lang w:val="es-MX"/>
        </w:rPr>
        <w:t>operadores a los usuarios de instalaciones, campamentos o bases a cargo de instituciones de seguridad pública nacional.</w:t>
      </w:r>
    </w:p>
    <w:p w14:paraId="0062BBD9" w14:textId="7351BCBB" w:rsidR="00A737CE" w:rsidRPr="00EF729F" w:rsidRDefault="00244169" w:rsidP="00A737CE">
      <w:pPr>
        <w:pStyle w:val="Prrafodelista"/>
        <w:autoSpaceDE w:val="0"/>
        <w:autoSpaceDN w:val="0"/>
        <w:adjustRightInd w:val="0"/>
        <w:ind w:left="1004"/>
        <w:jc w:val="right"/>
        <w:rPr>
          <w:rFonts w:cs="Arial"/>
          <w:b/>
          <w:sz w:val="20"/>
          <w:szCs w:val="20"/>
          <w:lang w:val="es-MX"/>
        </w:rPr>
      </w:pPr>
      <w:r>
        <w:rPr>
          <w:rFonts w:cs="Arial"/>
          <w:b/>
          <w:i/>
          <w:sz w:val="16"/>
          <w:szCs w:val="16"/>
        </w:rPr>
        <w:t xml:space="preserve">Párrafo </w:t>
      </w:r>
      <w:r w:rsidR="008B3CA3">
        <w:rPr>
          <w:rFonts w:cs="Arial"/>
          <w:b/>
          <w:i/>
          <w:sz w:val="16"/>
          <w:szCs w:val="16"/>
        </w:rPr>
        <w:t>a</w:t>
      </w:r>
      <w:r>
        <w:rPr>
          <w:rFonts w:cs="Arial"/>
          <w:b/>
          <w:i/>
          <w:sz w:val="16"/>
          <w:szCs w:val="16"/>
        </w:rPr>
        <w:t>dicionado</w:t>
      </w:r>
      <w:r w:rsidR="00A737CE">
        <w:rPr>
          <w:rFonts w:cs="Arial"/>
          <w:b/>
          <w:i/>
          <w:sz w:val="16"/>
          <w:szCs w:val="16"/>
          <w:lang w:val="es-MX"/>
        </w:rPr>
        <w:t>,</w:t>
      </w:r>
      <w:r w:rsidR="00A737CE">
        <w:rPr>
          <w:rFonts w:cs="Arial"/>
          <w:b/>
          <w:i/>
          <w:sz w:val="16"/>
          <w:szCs w:val="16"/>
        </w:rPr>
        <w:t xml:space="preserve"> </w:t>
      </w:r>
      <w:r w:rsidR="00A737CE" w:rsidRPr="00895922">
        <w:rPr>
          <w:rFonts w:cs="Arial"/>
          <w:b/>
          <w:i/>
          <w:sz w:val="16"/>
          <w:szCs w:val="16"/>
          <w:lang w:val="es-MX"/>
        </w:rPr>
        <w:t>P.O. Edición Vespertina No. 23, del 21 de febrero de 2024</w:t>
      </w:r>
    </w:p>
    <w:p w14:paraId="54AFDCB8" w14:textId="77777777" w:rsidR="004138A2" w:rsidRDefault="004138A2" w:rsidP="004138A2">
      <w:pPr>
        <w:jc w:val="right"/>
        <w:rPr>
          <w:rFonts w:cs="Arial"/>
          <w:b/>
          <w:sz w:val="16"/>
          <w:szCs w:val="16"/>
          <w:lang w:val="es-MX"/>
        </w:rPr>
      </w:pPr>
      <w:hyperlink r:id="rId353" w:history="1">
        <w:r w:rsidRPr="004F7F06">
          <w:rPr>
            <w:rStyle w:val="Hipervnculo"/>
            <w:rFonts w:cs="Arial"/>
            <w:b/>
            <w:sz w:val="16"/>
            <w:szCs w:val="16"/>
            <w:lang w:val="es-MX"/>
          </w:rPr>
          <w:t>https://po.tamaulipas.gob.mx/wp-content/uploads/2024/02/cxlix-23-210224-EV.pdf</w:t>
        </w:r>
      </w:hyperlink>
    </w:p>
    <w:p w14:paraId="5BF688A1" w14:textId="77777777" w:rsidR="00CE7584" w:rsidRPr="00EF729F" w:rsidRDefault="00CE7584" w:rsidP="00AC1CAE">
      <w:pPr>
        <w:pStyle w:val="Prrafodelista"/>
        <w:autoSpaceDE w:val="0"/>
        <w:autoSpaceDN w:val="0"/>
        <w:adjustRightInd w:val="0"/>
        <w:ind w:left="1004"/>
        <w:jc w:val="right"/>
        <w:rPr>
          <w:b/>
          <w:i/>
          <w:color w:val="0000FF" w:themeColor="hyperlink"/>
          <w:sz w:val="16"/>
          <w:szCs w:val="16"/>
          <w:u w:val="single"/>
          <w:lang w:val="es-MX"/>
        </w:rPr>
      </w:pPr>
    </w:p>
    <w:p w14:paraId="1D718523" w14:textId="77777777" w:rsidR="00CE7584" w:rsidRDefault="00A737CE" w:rsidP="00A737CE">
      <w:pPr>
        <w:autoSpaceDE w:val="0"/>
        <w:autoSpaceDN w:val="0"/>
        <w:adjustRightInd w:val="0"/>
        <w:jc w:val="both"/>
        <w:rPr>
          <w:rFonts w:cs="Arial"/>
          <w:sz w:val="20"/>
          <w:szCs w:val="20"/>
        </w:rPr>
      </w:pPr>
      <w:r w:rsidRPr="00A737CE">
        <w:rPr>
          <w:rFonts w:cs="Arial"/>
          <w:sz w:val="20"/>
          <w:szCs w:val="20"/>
          <w:lang w:val="es-MX"/>
        </w:rPr>
        <w:t xml:space="preserve">5. La autoridad </w:t>
      </w:r>
      <w:r w:rsidR="00CE7584" w:rsidRPr="00CE7584">
        <w:rPr>
          <w:rFonts w:cs="Arial"/>
          <w:sz w:val="20"/>
          <w:szCs w:val="20"/>
        </w:rPr>
        <w:t xml:space="preserve">u organismo operador a cargo de la prestación y cobro del servicio del agua, actualizará anualmente las tarifas como mínimo, conforme a la variación anual del Índice Nacional de Precios al Consumidor correspondiente al mes de noviembre o diciembre del año inmediato anterior, publicado por el Banco de México. </w:t>
      </w:r>
    </w:p>
    <w:p w14:paraId="443BF070" w14:textId="77777777" w:rsidR="00CE7584" w:rsidRDefault="00CE7584" w:rsidP="00A737CE">
      <w:pPr>
        <w:autoSpaceDE w:val="0"/>
        <w:autoSpaceDN w:val="0"/>
        <w:adjustRightInd w:val="0"/>
        <w:jc w:val="both"/>
        <w:rPr>
          <w:rFonts w:cs="Arial"/>
          <w:sz w:val="20"/>
          <w:szCs w:val="20"/>
        </w:rPr>
      </w:pPr>
    </w:p>
    <w:p w14:paraId="69389E8D" w14:textId="270D4C7C" w:rsidR="00A737CE" w:rsidRPr="00A737CE" w:rsidRDefault="00CE7584" w:rsidP="00A737CE">
      <w:pPr>
        <w:autoSpaceDE w:val="0"/>
        <w:autoSpaceDN w:val="0"/>
        <w:adjustRightInd w:val="0"/>
        <w:jc w:val="both"/>
        <w:rPr>
          <w:rFonts w:cs="Arial"/>
          <w:sz w:val="20"/>
          <w:szCs w:val="20"/>
          <w:lang w:val="es-MX"/>
        </w:rPr>
      </w:pPr>
      <w:r w:rsidRPr="00CE7584">
        <w:rPr>
          <w:rFonts w:cs="Arial"/>
          <w:sz w:val="20"/>
          <w:szCs w:val="20"/>
        </w:rPr>
        <w:t>En ningún caso la actualización podrá ser inferior a dicha variación, salvo que exista justificación técnica, financiera o de política pública debidamente fundada y motivada por la autoridad competente, con base en estudios técnicos que acrediten las condiciones económicas, financieras y operativas del servicio, conforme a la normativa aplicable.</w:t>
      </w:r>
    </w:p>
    <w:p w14:paraId="0F16A040" w14:textId="77777777" w:rsidR="008B3CA3" w:rsidRDefault="003675FA" w:rsidP="004138A2">
      <w:pPr>
        <w:jc w:val="right"/>
        <w:rPr>
          <w:rFonts w:cs="Arial"/>
          <w:b/>
          <w:i/>
          <w:sz w:val="16"/>
          <w:szCs w:val="16"/>
          <w:lang w:val="es-MX"/>
        </w:rPr>
      </w:pPr>
      <w:r>
        <w:rPr>
          <w:rFonts w:cs="Arial"/>
          <w:b/>
          <w:i/>
          <w:sz w:val="16"/>
          <w:szCs w:val="16"/>
        </w:rPr>
        <w:t xml:space="preserve">Párrafo </w:t>
      </w:r>
      <w:r w:rsidR="008B3CA3">
        <w:rPr>
          <w:rFonts w:cs="Arial"/>
          <w:b/>
          <w:i/>
          <w:sz w:val="16"/>
          <w:szCs w:val="16"/>
        </w:rPr>
        <w:t>r</w:t>
      </w:r>
      <w:r>
        <w:rPr>
          <w:rFonts w:cs="Arial"/>
          <w:b/>
          <w:i/>
          <w:sz w:val="16"/>
          <w:szCs w:val="16"/>
        </w:rPr>
        <w:t>ecorrido</w:t>
      </w:r>
      <w:r w:rsidR="001F44E9">
        <w:rPr>
          <w:rFonts w:cs="Arial"/>
          <w:b/>
          <w:i/>
          <w:sz w:val="16"/>
          <w:szCs w:val="16"/>
          <w:lang w:val="es-MX"/>
        </w:rPr>
        <w:t xml:space="preserve"> </w:t>
      </w:r>
      <w:r w:rsidR="00A737CE">
        <w:rPr>
          <w:rFonts w:cs="Arial"/>
          <w:b/>
          <w:i/>
          <w:sz w:val="16"/>
          <w:szCs w:val="16"/>
          <w:lang w:val="es-MX"/>
        </w:rPr>
        <w:t xml:space="preserve">(antes </w:t>
      </w:r>
      <w:r w:rsidR="00CB5C12">
        <w:rPr>
          <w:rFonts w:cs="Arial"/>
          <w:b/>
          <w:i/>
          <w:sz w:val="16"/>
          <w:szCs w:val="16"/>
        </w:rPr>
        <w:t xml:space="preserve">Párrafo </w:t>
      </w:r>
      <w:r w:rsidR="00A737CE">
        <w:rPr>
          <w:rFonts w:cs="Arial"/>
          <w:b/>
          <w:i/>
          <w:sz w:val="16"/>
          <w:szCs w:val="16"/>
          <w:lang w:val="es-MX"/>
        </w:rPr>
        <w:t>4</w:t>
      </w:r>
      <w:proofErr w:type="gramStart"/>
      <w:r w:rsidR="00A737CE">
        <w:rPr>
          <w:rFonts w:cs="Arial"/>
          <w:b/>
          <w:i/>
          <w:sz w:val="16"/>
          <w:szCs w:val="16"/>
          <w:lang w:val="es-MX"/>
        </w:rPr>
        <w:t xml:space="preserve">),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3C2763AF" w14:textId="3150F27D" w:rsidR="00A737CE" w:rsidRPr="004138A2" w:rsidRDefault="008B3CA3" w:rsidP="004138A2">
      <w:pPr>
        <w:jc w:val="right"/>
        <w:rPr>
          <w:rFonts w:cs="Arial"/>
          <w:b/>
          <w:sz w:val="16"/>
          <w:szCs w:val="16"/>
          <w:lang w:val="es-MX"/>
        </w:rPr>
      </w:pPr>
      <w:hyperlink r:id="rId354" w:history="1">
        <w:r w:rsidRPr="004F7F06">
          <w:rPr>
            <w:rStyle w:val="Hipervnculo"/>
            <w:rFonts w:cs="Arial"/>
            <w:b/>
            <w:sz w:val="16"/>
            <w:szCs w:val="16"/>
            <w:lang w:val="es-MX"/>
          </w:rPr>
          <w:t>https://po.tamaulipas.gob.mx/wp-content/uploads/2024/02/cxlix-23-210224-EV.pdf</w:t>
        </w:r>
      </w:hyperlink>
    </w:p>
    <w:p w14:paraId="45635BC9" w14:textId="2E83EC82" w:rsidR="00CE7584" w:rsidRPr="00CE7584" w:rsidRDefault="00CE7584" w:rsidP="00CE7584">
      <w:pPr>
        <w:pStyle w:val="Prrafodelista"/>
        <w:tabs>
          <w:tab w:val="left" w:pos="9355"/>
        </w:tabs>
        <w:ind w:left="720" w:right="-1"/>
        <w:jc w:val="right"/>
        <w:rPr>
          <w:rFonts w:cs="Arial"/>
          <w:b/>
          <w:sz w:val="16"/>
          <w:szCs w:val="16"/>
          <w:lang w:val="es-MX"/>
        </w:rPr>
      </w:pPr>
      <w:r w:rsidRPr="00CE7584">
        <w:rPr>
          <w:rFonts w:cs="Arial"/>
          <w:b/>
          <w:i/>
          <w:sz w:val="16"/>
          <w:szCs w:val="16"/>
        </w:rPr>
        <w:t xml:space="preserve">Párrafo </w:t>
      </w:r>
      <w:r w:rsidR="00E445E1">
        <w:rPr>
          <w:rFonts w:cs="Arial"/>
          <w:b/>
          <w:i/>
          <w:sz w:val="16"/>
          <w:szCs w:val="16"/>
        </w:rPr>
        <w:t>reformado</w:t>
      </w:r>
      <w:r w:rsidRPr="00CE7584">
        <w:rPr>
          <w:rFonts w:cs="Arial"/>
          <w:b/>
          <w:i/>
          <w:sz w:val="16"/>
          <w:szCs w:val="16"/>
        </w:rPr>
        <w:t xml:space="preserve"> P.O. No.69, del 10 de junio de 2026</w:t>
      </w:r>
    </w:p>
    <w:p w14:paraId="6E4E8DD7" w14:textId="1AF69B84" w:rsidR="00322616" w:rsidRDefault="00CE7584" w:rsidP="00CE7584">
      <w:pPr>
        <w:pStyle w:val="Textoindependiente"/>
        <w:spacing w:line="240" w:lineRule="auto"/>
        <w:jc w:val="right"/>
        <w:rPr>
          <w:rFonts w:cs="Arial"/>
          <w:b/>
          <w:sz w:val="16"/>
          <w:szCs w:val="16"/>
          <w:lang w:val="es-MX"/>
        </w:rPr>
      </w:pPr>
      <w:hyperlink r:id="rId355" w:history="1">
        <w:r w:rsidRPr="00EE7208">
          <w:rPr>
            <w:rStyle w:val="Hipervnculo"/>
            <w:rFonts w:cs="Arial"/>
            <w:b/>
            <w:sz w:val="16"/>
            <w:szCs w:val="16"/>
            <w:lang w:val="es-MX"/>
          </w:rPr>
          <w:t>https://po.tamaulipas.gob.mx/wp-content/uploads/2026/06/cli-69-100626.pdf</w:t>
        </w:r>
      </w:hyperlink>
    </w:p>
    <w:p w14:paraId="2EB323B1" w14:textId="77777777" w:rsidR="00A70343" w:rsidRPr="00CE7584" w:rsidRDefault="00A70343" w:rsidP="00A70343">
      <w:pPr>
        <w:pStyle w:val="Textoindependiente"/>
        <w:spacing w:line="240" w:lineRule="auto"/>
        <w:jc w:val="left"/>
        <w:rPr>
          <w:rFonts w:cs="Arial"/>
          <w:b/>
          <w:sz w:val="16"/>
          <w:szCs w:val="16"/>
          <w:lang w:val="es-MX"/>
        </w:rPr>
      </w:pPr>
    </w:p>
    <w:p w14:paraId="55439E1C" w14:textId="77777777" w:rsidR="00A70343" w:rsidRDefault="00A70343" w:rsidP="00A70343">
      <w:pPr>
        <w:autoSpaceDE w:val="0"/>
        <w:autoSpaceDN w:val="0"/>
        <w:adjustRightInd w:val="0"/>
        <w:jc w:val="both"/>
        <w:rPr>
          <w:rFonts w:cs="Arial"/>
          <w:b/>
          <w:bCs/>
          <w:sz w:val="20"/>
          <w:szCs w:val="20"/>
        </w:rPr>
      </w:pPr>
      <w:r w:rsidRPr="00A70343">
        <w:rPr>
          <w:rFonts w:cs="Arial"/>
          <w:b/>
          <w:bCs/>
          <w:sz w:val="20"/>
          <w:szCs w:val="20"/>
        </w:rPr>
        <w:t xml:space="preserve">Artículo 141 Bis. </w:t>
      </w:r>
    </w:p>
    <w:p w14:paraId="31CD2C6D" w14:textId="77777777" w:rsidR="00A70343" w:rsidRPr="00A70343" w:rsidRDefault="00A70343" w:rsidP="00A70343">
      <w:pPr>
        <w:autoSpaceDE w:val="0"/>
        <w:autoSpaceDN w:val="0"/>
        <w:adjustRightInd w:val="0"/>
        <w:jc w:val="both"/>
        <w:rPr>
          <w:rFonts w:cs="Arial"/>
          <w:b/>
          <w:bCs/>
          <w:sz w:val="20"/>
          <w:szCs w:val="20"/>
        </w:rPr>
      </w:pPr>
    </w:p>
    <w:p w14:paraId="2E067EBC" w14:textId="77777777" w:rsidR="00A70343" w:rsidRDefault="00A70343" w:rsidP="00A70343">
      <w:pPr>
        <w:autoSpaceDE w:val="0"/>
        <w:autoSpaceDN w:val="0"/>
        <w:adjustRightInd w:val="0"/>
        <w:jc w:val="both"/>
        <w:rPr>
          <w:rFonts w:cs="Arial"/>
          <w:sz w:val="20"/>
          <w:szCs w:val="20"/>
        </w:rPr>
      </w:pPr>
      <w:r w:rsidRPr="00A70343">
        <w:rPr>
          <w:rFonts w:cs="Arial"/>
          <w:sz w:val="20"/>
          <w:szCs w:val="20"/>
        </w:rPr>
        <w:t xml:space="preserve">Los prestadores de los servicios públicos deberán determinar el costo unitario por metro cúbico de los servicios de agua potable, drenaje, alcantarillado y saneamiento, con base en un estudio técnico-financiero que considere los costos de operación, mantenimiento, administración, inversión y depreciación de la infraestructura hidráulica, así como los niveles de eficiencia del sistema en parámetros adecuados. </w:t>
      </w:r>
    </w:p>
    <w:p w14:paraId="45AEE3BB" w14:textId="77777777" w:rsidR="00A70343" w:rsidRDefault="00A70343" w:rsidP="00A70343">
      <w:pPr>
        <w:autoSpaceDE w:val="0"/>
        <w:autoSpaceDN w:val="0"/>
        <w:adjustRightInd w:val="0"/>
        <w:jc w:val="both"/>
        <w:rPr>
          <w:rFonts w:cs="Arial"/>
          <w:sz w:val="20"/>
          <w:szCs w:val="20"/>
        </w:rPr>
      </w:pPr>
      <w:r w:rsidRPr="00A70343">
        <w:rPr>
          <w:rFonts w:cs="Arial"/>
          <w:sz w:val="20"/>
          <w:szCs w:val="20"/>
        </w:rPr>
        <w:t xml:space="preserve">El estudio a que se refiere el párrafo anterior será la base para la determinación y actualización de las tarifas aplicables a los distintos tipos de usuarios, conforme a los principios previstos en esta Ley y deberá ser remitido a la Secretaría. </w:t>
      </w:r>
    </w:p>
    <w:p w14:paraId="3D96FDFD" w14:textId="77777777" w:rsidR="00A70343" w:rsidRDefault="00A70343" w:rsidP="00A70343">
      <w:pPr>
        <w:autoSpaceDE w:val="0"/>
        <w:autoSpaceDN w:val="0"/>
        <w:adjustRightInd w:val="0"/>
        <w:jc w:val="both"/>
        <w:rPr>
          <w:rFonts w:cs="Arial"/>
          <w:sz w:val="20"/>
          <w:szCs w:val="20"/>
        </w:rPr>
      </w:pPr>
    </w:p>
    <w:p w14:paraId="173558CB" w14:textId="616367EE" w:rsidR="00CE7584" w:rsidRPr="00A70343" w:rsidRDefault="00A70343" w:rsidP="00A70343">
      <w:pPr>
        <w:autoSpaceDE w:val="0"/>
        <w:autoSpaceDN w:val="0"/>
        <w:adjustRightInd w:val="0"/>
        <w:jc w:val="both"/>
        <w:rPr>
          <w:rFonts w:cs="Arial"/>
          <w:sz w:val="20"/>
          <w:szCs w:val="20"/>
        </w:rPr>
      </w:pPr>
      <w:r w:rsidRPr="00A70343">
        <w:rPr>
          <w:rFonts w:cs="Arial"/>
          <w:sz w:val="20"/>
          <w:szCs w:val="20"/>
        </w:rPr>
        <w:t>El estudio deberá ser aprobado por el Consejo de Administración del organismo operador, actualizarse periódicamente y ponerse a disposición del público en términos de las disposiciones aplicables en materia de transparencia.</w:t>
      </w:r>
    </w:p>
    <w:p w14:paraId="22959E7E" w14:textId="3E602179" w:rsidR="00CE7584" w:rsidRPr="004138A2" w:rsidRDefault="00AC4F1B" w:rsidP="00AC4F1B">
      <w:pPr>
        <w:pStyle w:val="Textoindependiente"/>
        <w:spacing w:line="240" w:lineRule="auto"/>
        <w:jc w:val="right"/>
        <w:rPr>
          <w:rFonts w:cs="Arial"/>
          <w:b/>
          <w:i/>
          <w:iCs/>
          <w:sz w:val="16"/>
          <w:szCs w:val="16"/>
          <w:lang w:val="es-MX"/>
        </w:rPr>
      </w:pPr>
      <w:r w:rsidRPr="004138A2">
        <w:rPr>
          <w:rFonts w:cs="Arial"/>
          <w:b/>
          <w:i/>
          <w:iCs/>
          <w:sz w:val="16"/>
          <w:szCs w:val="16"/>
          <w:lang w:val="es-MX"/>
        </w:rPr>
        <w:t>Artículo adicionado P.O. No. 69, del 10 de junio de 2026</w:t>
      </w:r>
    </w:p>
    <w:p w14:paraId="5CCB781D" w14:textId="7B745C9C" w:rsidR="00A70343" w:rsidRPr="004138A2" w:rsidRDefault="00AC4F1B" w:rsidP="00AC4F1B">
      <w:pPr>
        <w:pStyle w:val="Textoindependiente"/>
        <w:spacing w:line="240" w:lineRule="auto"/>
        <w:jc w:val="right"/>
        <w:rPr>
          <w:rFonts w:cs="Arial"/>
          <w:b/>
          <w:i/>
          <w:iCs/>
          <w:sz w:val="16"/>
          <w:szCs w:val="16"/>
          <w:lang w:val="es-MX"/>
        </w:rPr>
      </w:pPr>
      <w:hyperlink r:id="rId356" w:history="1">
        <w:r w:rsidRPr="004138A2">
          <w:rPr>
            <w:rStyle w:val="Hipervnculo"/>
            <w:rFonts w:cs="Arial"/>
            <w:b/>
            <w:i/>
            <w:iCs/>
            <w:sz w:val="16"/>
            <w:szCs w:val="16"/>
            <w:lang w:val="es-MX"/>
          </w:rPr>
          <w:t>https://po.tamaulipas.gob.mx/wp-content/uploads/2026/06/cli-69-100626.pdf</w:t>
        </w:r>
      </w:hyperlink>
    </w:p>
    <w:p w14:paraId="4BD6F40F" w14:textId="77777777" w:rsidR="00AC4F1B" w:rsidRPr="00AC4F1B" w:rsidRDefault="00AC4F1B" w:rsidP="00AC4F1B">
      <w:pPr>
        <w:pStyle w:val="Textoindependiente"/>
        <w:spacing w:line="240" w:lineRule="auto"/>
        <w:jc w:val="right"/>
        <w:rPr>
          <w:rFonts w:cs="Arial"/>
          <w:b/>
          <w:sz w:val="16"/>
          <w:szCs w:val="16"/>
          <w:lang w:val="es-MX"/>
        </w:rPr>
      </w:pPr>
    </w:p>
    <w:p w14:paraId="7A659802" w14:textId="55C7606F"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142.</w:t>
      </w:r>
    </w:p>
    <w:p w14:paraId="26856EC1" w14:textId="77777777" w:rsidR="0052735B" w:rsidRPr="00D36B23" w:rsidRDefault="0052735B">
      <w:pPr>
        <w:pStyle w:val="Textoindependiente"/>
        <w:spacing w:line="240" w:lineRule="auto"/>
        <w:rPr>
          <w:rFonts w:cs="Arial"/>
          <w:b/>
          <w:sz w:val="6"/>
          <w:szCs w:val="6"/>
        </w:rPr>
      </w:pPr>
    </w:p>
    <w:p w14:paraId="67F6967C" w14:textId="77777777" w:rsidR="0052735B" w:rsidRDefault="0052735B">
      <w:pPr>
        <w:pStyle w:val="Textoindependiente"/>
        <w:spacing w:line="240" w:lineRule="auto"/>
        <w:rPr>
          <w:rFonts w:cs="Arial"/>
          <w:bCs/>
          <w:sz w:val="20"/>
          <w:lang w:val="es-MX" w:eastAsia="en-US"/>
        </w:rPr>
      </w:pPr>
      <w:r w:rsidRPr="00640B4E">
        <w:rPr>
          <w:rFonts w:cs="Arial"/>
          <w:bCs/>
          <w:sz w:val="20"/>
          <w:lang w:eastAsia="en-US"/>
        </w:rPr>
        <w:t xml:space="preserve">1. Las </w:t>
      </w:r>
      <w:r w:rsidR="00797548" w:rsidRPr="00797548">
        <w:rPr>
          <w:rFonts w:cs="Arial"/>
          <w:bCs/>
          <w:sz w:val="20"/>
          <w:lang w:val="es-MX" w:eastAsia="en-US"/>
        </w:rPr>
        <w:t>tarifas para calcular el cobro por el servicio de agua y/o descargas deberán considerar en su estructura niveles de consumo y/o descarga para cada uso autorizado, estableciéndose precios más altos para los niveles de mayor consumo y/o descarga a fin de promover el uso eficiente del agua.</w:t>
      </w:r>
    </w:p>
    <w:p w14:paraId="79F811F9" w14:textId="3C79CD2F" w:rsidR="00797548" w:rsidRPr="00EF729F" w:rsidRDefault="00CB5C12" w:rsidP="00797548">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rPr>
        <w:t>reformado</w:t>
      </w:r>
      <w:r w:rsidR="00797548" w:rsidRPr="00797548">
        <w:rPr>
          <w:rFonts w:cs="Arial"/>
          <w:b/>
          <w:bCs/>
          <w:i/>
          <w:sz w:val="16"/>
          <w:szCs w:val="20"/>
        </w:rPr>
        <w:t>,  P.O.</w:t>
      </w:r>
      <w:proofErr w:type="gramEnd"/>
      <w:r w:rsidR="00797548" w:rsidRPr="00797548">
        <w:rPr>
          <w:rFonts w:cs="Arial"/>
          <w:b/>
          <w:bCs/>
          <w:i/>
          <w:sz w:val="16"/>
          <w:szCs w:val="20"/>
        </w:rPr>
        <w:t xml:space="preserve"> No.101, del 21 de agosto de 2024</w:t>
      </w:r>
    </w:p>
    <w:p w14:paraId="3CD6721F" w14:textId="77777777" w:rsidR="00797548" w:rsidRPr="00EF729F" w:rsidRDefault="00797548" w:rsidP="00797548">
      <w:pPr>
        <w:pStyle w:val="Prrafodelista"/>
        <w:tabs>
          <w:tab w:val="left" w:pos="9355"/>
        </w:tabs>
        <w:ind w:left="720" w:right="-1"/>
        <w:jc w:val="right"/>
        <w:rPr>
          <w:rFonts w:cs="Arial"/>
          <w:b/>
          <w:bCs/>
          <w:i/>
          <w:sz w:val="16"/>
          <w:szCs w:val="20"/>
          <w:lang w:val="es-MX"/>
        </w:rPr>
      </w:pPr>
      <w:hyperlink r:id="rId357" w:history="1">
        <w:r w:rsidRPr="00EF729F">
          <w:rPr>
            <w:rStyle w:val="Hipervnculo"/>
            <w:rFonts w:cs="Arial"/>
            <w:b/>
            <w:bCs/>
            <w:i/>
            <w:sz w:val="16"/>
            <w:szCs w:val="20"/>
            <w:lang w:val="es-MX"/>
          </w:rPr>
          <w:t>https://po.tamaulipas.gob.mx/wp-content/uploads/2024/08/cxlix-101-210824.pdf</w:t>
        </w:r>
      </w:hyperlink>
    </w:p>
    <w:p w14:paraId="2CC12846" w14:textId="77777777" w:rsidR="000E458E" w:rsidRPr="00EF729F" w:rsidRDefault="000E458E" w:rsidP="00B52566">
      <w:pPr>
        <w:autoSpaceDE w:val="0"/>
        <w:autoSpaceDN w:val="0"/>
        <w:adjustRightInd w:val="0"/>
        <w:jc w:val="both"/>
        <w:rPr>
          <w:rFonts w:cs="Arial"/>
          <w:sz w:val="20"/>
          <w:szCs w:val="20"/>
          <w:lang w:val="es-MX" w:eastAsia="es-MX"/>
        </w:rPr>
      </w:pPr>
    </w:p>
    <w:p w14:paraId="0932E292" w14:textId="77777777" w:rsidR="0052735B" w:rsidRPr="00B52566" w:rsidRDefault="00B52566" w:rsidP="00B52566">
      <w:pPr>
        <w:autoSpaceDE w:val="0"/>
        <w:autoSpaceDN w:val="0"/>
        <w:adjustRightInd w:val="0"/>
        <w:jc w:val="both"/>
        <w:rPr>
          <w:rFonts w:cs="Arial"/>
          <w:bCs/>
          <w:sz w:val="20"/>
          <w:szCs w:val="20"/>
          <w:lang w:eastAsia="en-US"/>
        </w:rPr>
      </w:pPr>
      <w:r w:rsidRPr="00B52566">
        <w:rPr>
          <w:rFonts w:cs="Arial"/>
          <w:sz w:val="20"/>
          <w:szCs w:val="20"/>
          <w:lang w:val="es-MX" w:eastAsia="es-MX"/>
        </w:rPr>
        <w:t xml:space="preserve">2. Asimismo, las tarifas deberán considerar los servicios ambientales proporcionados por los elementos del ciclo hidrológico, tomándose en cuenta la capacidad de captación, superficie involucrada, restauración que sea necesaria y otras medidas pertinentes para la preservación y mejora de dichos servicios. Al efecto, la autoridad u organismo operador a cargo de la prestación y cobro del servicio de agua, establecerá la coordinación necesaria con la Secretaría de Desarrollo Urbano y Medio Ambiente, a fin de establecer el monto del cobro por los servicios ambientales y el destino que se dará a esos ingresos para compensar el deterioro de elementos del </w:t>
      </w:r>
      <w:proofErr w:type="spellStart"/>
      <w:r w:rsidRPr="00B52566">
        <w:rPr>
          <w:rFonts w:cs="Arial"/>
          <w:sz w:val="20"/>
          <w:szCs w:val="20"/>
          <w:lang w:val="es-MX" w:eastAsia="es-MX"/>
        </w:rPr>
        <w:t>ciclohidrológico</w:t>
      </w:r>
      <w:proofErr w:type="spellEnd"/>
      <w:r w:rsidRPr="00B52566">
        <w:rPr>
          <w:rFonts w:cs="Arial"/>
          <w:sz w:val="20"/>
          <w:szCs w:val="20"/>
          <w:lang w:val="es-MX" w:eastAsia="es-MX"/>
        </w:rPr>
        <w:t>.</w:t>
      </w:r>
    </w:p>
    <w:p w14:paraId="002AA60D" w14:textId="77777777" w:rsidR="0052735B" w:rsidRPr="00A737CE" w:rsidRDefault="0052735B">
      <w:pPr>
        <w:pStyle w:val="Textoindependiente"/>
        <w:spacing w:line="240" w:lineRule="auto"/>
        <w:rPr>
          <w:rFonts w:cs="Arial"/>
          <w:bCs/>
          <w:sz w:val="20"/>
          <w:lang w:eastAsia="en-US"/>
        </w:rPr>
      </w:pPr>
    </w:p>
    <w:p w14:paraId="7F30FE3C" w14:textId="77777777" w:rsidR="0052735B" w:rsidRPr="00640B4E" w:rsidRDefault="0052735B">
      <w:pPr>
        <w:pStyle w:val="Textoindependiente"/>
        <w:spacing w:line="240" w:lineRule="auto"/>
        <w:rPr>
          <w:rFonts w:cs="Arial"/>
          <w:bCs/>
          <w:sz w:val="20"/>
          <w:lang w:eastAsia="en-US"/>
        </w:rPr>
      </w:pPr>
      <w:r w:rsidRPr="00640B4E">
        <w:rPr>
          <w:rFonts w:cs="Arial"/>
          <w:bCs/>
          <w:sz w:val="20"/>
          <w:lang w:eastAsia="en-US"/>
        </w:rPr>
        <w:t>3. En todo caso, el acuerdo tarifario distinguirá el porcentaje del pago correspondiente a los servicios ambientales.</w:t>
      </w:r>
    </w:p>
    <w:p w14:paraId="159648E0" w14:textId="77777777" w:rsidR="00747513" w:rsidRDefault="00747513">
      <w:pPr>
        <w:pStyle w:val="Textoindependiente"/>
        <w:spacing w:line="240" w:lineRule="auto"/>
        <w:rPr>
          <w:rFonts w:cs="Arial"/>
          <w:bCs/>
          <w:sz w:val="20"/>
          <w:lang w:eastAsia="en-US"/>
        </w:rPr>
      </w:pPr>
    </w:p>
    <w:p w14:paraId="3934D782" w14:textId="77777777" w:rsidR="00EC64C8" w:rsidRDefault="00EC64C8">
      <w:pPr>
        <w:pStyle w:val="Textoindependiente"/>
        <w:spacing w:line="240" w:lineRule="auto"/>
        <w:rPr>
          <w:rFonts w:cs="Arial"/>
          <w:bCs/>
          <w:sz w:val="20"/>
          <w:lang w:eastAsia="en-US"/>
        </w:rPr>
      </w:pPr>
    </w:p>
    <w:p w14:paraId="1781BAEA" w14:textId="77777777" w:rsidR="00EC64C8" w:rsidRPr="00640B4E" w:rsidRDefault="00EC64C8">
      <w:pPr>
        <w:pStyle w:val="Textoindependiente"/>
        <w:spacing w:line="240" w:lineRule="auto"/>
        <w:rPr>
          <w:rFonts w:cs="Arial"/>
          <w:bCs/>
          <w:sz w:val="20"/>
          <w:lang w:eastAsia="en-US"/>
        </w:rPr>
      </w:pPr>
    </w:p>
    <w:p w14:paraId="41766BA7" w14:textId="77777777" w:rsidR="00747513" w:rsidRDefault="0052735B" w:rsidP="00747513">
      <w:pPr>
        <w:pStyle w:val="Textoindependiente"/>
        <w:spacing w:line="240" w:lineRule="auto"/>
        <w:rPr>
          <w:rFonts w:cs="Arial"/>
          <w:bCs/>
          <w:sz w:val="20"/>
        </w:rPr>
      </w:pPr>
      <w:r w:rsidRPr="00640B4E">
        <w:rPr>
          <w:rFonts w:cs="Arial"/>
          <w:b/>
          <w:sz w:val="20"/>
        </w:rPr>
        <w:lastRenderedPageBreak/>
        <w:t>Artículo 143.</w:t>
      </w:r>
      <w:r w:rsidRPr="00640B4E">
        <w:rPr>
          <w:rFonts w:cs="Arial"/>
          <w:bCs/>
          <w:sz w:val="20"/>
        </w:rPr>
        <w:t xml:space="preserve"> </w:t>
      </w:r>
    </w:p>
    <w:p w14:paraId="770CBAEF" w14:textId="77777777" w:rsidR="00747513" w:rsidRPr="00747513" w:rsidRDefault="00747513" w:rsidP="00747513">
      <w:pPr>
        <w:pStyle w:val="Textoindependiente"/>
        <w:spacing w:line="240" w:lineRule="auto"/>
        <w:rPr>
          <w:rFonts w:cs="Arial"/>
          <w:bCs/>
          <w:sz w:val="6"/>
        </w:rPr>
      </w:pPr>
    </w:p>
    <w:p w14:paraId="3E6C57CA" w14:textId="77777777" w:rsidR="00797548" w:rsidRDefault="00797548" w:rsidP="00797548">
      <w:pPr>
        <w:autoSpaceDE w:val="0"/>
        <w:autoSpaceDN w:val="0"/>
        <w:adjustRightInd w:val="0"/>
        <w:jc w:val="both"/>
        <w:rPr>
          <w:sz w:val="20"/>
          <w:szCs w:val="20"/>
          <w:lang w:val="es-MX"/>
        </w:rPr>
      </w:pPr>
      <w:r w:rsidRPr="00797548">
        <w:rPr>
          <w:sz w:val="20"/>
          <w:szCs w:val="20"/>
          <w:lang w:val="es-MX"/>
        </w:rPr>
        <w:t xml:space="preserve">1. Al precio que se establezca para cada metro cúbico de agua potable servida se le sumarán tres porcentajes: uno para el cobro del servicio de drenaje y alcantarillado, otro para el cobro del servicio de tratamiento de las aguas residuales y otro para el cobro de servicios ambientales. </w:t>
      </w:r>
    </w:p>
    <w:p w14:paraId="5D70A8B0" w14:textId="3FC28137" w:rsidR="00CB5C12" w:rsidRPr="00EF729F" w:rsidRDefault="00CB5C12" w:rsidP="00CB5C12">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Párrafo  </w:t>
      </w:r>
      <w:r w:rsidR="00E445E1">
        <w:rPr>
          <w:rFonts w:cs="Arial"/>
          <w:b/>
          <w:i/>
          <w:sz w:val="16"/>
          <w:szCs w:val="16"/>
        </w:rPr>
        <w:t>reformado</w:t>
      </w:r>
      <w:r w:rsidRPr="00797548">
        <w:rPr>
          <w:rFonts w:cs="Arial"/>
          <w:b/>
          <w:bCs/>
          <w:i/>
          <w:sz w:val="16"/>
          <w:szCs w:val="20"/>
        </w:rPr>
        <w:t>,  P.O.</w:t>
      </w:r>
      <w:proofErr w:type="gramEnd"/>
      <w:r w:rsidRPr="00797548">
        <w:rPr>
          <w:rFonts w:cs="Arial"/>
          <w:b/>
          <w:bCs/>
          <w:i/>
          <w:sz w:val="16"/>
          <w:szCs w:val="20"/>
        </w:rPr>
        <w:t xml:space="preserve"> No.</w:t>
      </w:r>
      <w:r>
        <w:rPr>
          <w:rFonts w:cs="Arial"/>
          <w:b/>
          <w:bCs/>
          <w:i/>
          <w:sz w:val="16"/>
          <w:szCs w:val="20"/>
        </w:rPr>
        <w:t xml:space="preserve"> </w:t>
      </w:r>
      <w:r w:rsidRPr="00797548">
        <w:rPr>
          <w:rFonts w:cs="Arial"/>
          <w:b/>
          <w:bCs/>
          <w:i/>
          <w:sz w:val="16"/>
          <w:szCs w:val="20"/>
        </w:rPr>
        <w:t>101, del 21 de agosto de 2024</w:t>
      </w:r>
    </w:p>
    <w:p w14:paraId="46044CA4" w14:textId="77777777" w:rsidR="00CB5C12" w:rsidRPr="00EF729F" w:rsidRDefault="00CB5C12" w:rsidP="00CB5C12">
      <w:pPr>
        <w:pStyle w:val="Prrafodelista"/>
        <w:tabs>
          <w:tab w:val="left" w:pos="9355"/>
        </w:tabs>
        <w:ind w:left="720" w:right="-1"/>
        <w:jc w:val="right"/>
        <w:rPr>
          <w:rFonts w:cs="Arial"/>
          <w:b/>
          <w:bCs/>
          <w:i/>
          <w:sz w:val="16"/>
          <w:szCs w:val="20"/>
          <w:lang w:val="es-MX"/>
        </w:rPr>
      </w:pPr>
      <w:hyperlink r:id="rId358" w:history="1">
        <w:r w:rsidRPr="00EF729F">
          <w:rPr>
            <w:rStyle w:val="Hipervnculo"/>
            <w:rFonts w:cs="Arial"/>
            <w:b/>
            <w:bCs/>
            <w:i/>
            <w:sz w:val="16"/>
            <w:szCs w:val="20"/>
            <w:lang w:val="es-MX"/>
          </w:rPr>
          <w:t>https://po.tamaulipas.gob.mx/wp-content/uploads/2024/08/cxlix-101-210824.pdf</w:t>
        </w:r>
      </w:hyperlink>
    </w:p>
    <w:p w14:paraId="2DFD0E37" w14:textId="77777777" w:rsidR="00177656" w:rsidRPr="00EF729F" w:rsidRDefault="00177656" w:rsidP="00797548">
      <w:pPr>
        <w:autoSpaceDE w:val="0"/>
        <w:autoSpaceDN w:val="0"/>
        <w:adjustRightInd w:val="0"/>
        <w:jc w:val="both"/>
        <w:rPr>
          <w:sz w:val="20"/>
          <w:szCs w:val="20"/>
          <w:lang w:val="es-MX"/>
        </w:rPr>
      </w:pPr>
    </w:p>
    <w:p w14:paraId="60171744" w14:textId="77777777" w:rsidR="00AA7381" w:rsidRPr="00797548" w:rsidRDefault="00797548" w:rsidP="00797548">
      <w:pPr>
        <w:autoSpaceDE w:val="0"/>
        <w:autoSpaceDN w:val="0"/>
        <w:adjustRightInd w:val="0"/>
        <w:ind w:right="48"/>
        <w:jc w:val="both"/>
        <w:rPr>
          <w:sz w:val="20"/>
          <w:szCs w:val="20"/>
          <w:lang w:val="es-MX"/>
        </w:rPr>
      </w:pPr>
      <w:r w:rsidRPr="00797548">
        <w:rPr>
          <w:sz w:val="20"/>
          <w:szCs w:val="20"/>
          <w:lang w:val="es-MX"/>
        </w:rPr>
        <w:t>2. Para llevar a cabo el incremento de tarifas, una vez aprobado el dictamen por el Consejo de Administración del Organismo Operador, deberá remitirlo para su validación, aprobación y publicación en el Periódico Oficial del Estado, a la Secretaría.</w:t>
      </w:r>
    </w:p>
    <w:p w14:paraId="70E469E3" w14:textId="7928C57F" w:rsidR="00A737CE" w:rsidRPr="00EF729F" w:rsidRDefault="00CB5C12" w:rsidP="00A737CE">
      <w:pPr>
        <w:pStyle w:val="Prrafodelista"/>
        <w:autoSpaceDE w:val="0"/>
        <w:autoSpaceDN w:val="0"/>
        <w:adjustRightInd w:val="0"/>
        <w:ind w:left="1004"/>
        <w:jc w:val="right"/>
        <w:rPr>
          <w:rFonts w:cs="Arial"/>
          <w:b/>
          <w:sz w:val="20"/>
          <w:szCs w:val="20"/>
          <w:lang w:val="es-MX"/>
        </w:rPr>
      </w:pPr>
      <w:proofErr w:type="gramStart"/>
      <w:r>
        <w:rPr>
          <w:rFonts w:cs="Arial"/>
          <w:b/>
          <w:i/>
          <w:sz w:val="16"/>
          <w:szCs w:val="16"/>
        </w:rPr>
        <w:t xml:space="preserve">Párrafo  </w:t>
      </w:r>
      <w:r w:rsidR="00E445E1">
        <w:rPr>
          <w:rFonts w:cs="Arial"/>
          <w:b/>
          <w:i/>
          <w:sz w:val="16"/>
          <w:szCs w:val="16"/>
          <w:lang w:val="es-MX"/>
        </w:rPr>
        <w:t>reformado</w:t>
      </w:r>
      <w:r w:rsidR="00A737CE">
        <w:rPr>
          <w:rFonts w:cs="Arial"/>
          <w:b/>
          <w:i/>
          <w:sz w:val="16"/>
          <w:szCs w:val="16"/>
          <w:lang w:val="es-MX"/>
        </w:rPr>
        <w:t xml:space="preserve">, </w:t>
      </w:r>
      <w:r w:rsidR="00A737CE">
        <w:rPr>
          <w:rFonts w:cs="Arial"/>
          <w:b/>
          <w:i/>
          <w:sz w:val="16"/>
          <w:szCs w:val="16"/>
        </w:rPr>
        <w:t xml:space="preserve"> </w:t>
      </w:r>
      <w:r w:rsidR="00A737CE" w:rsidRPr="00895922">
        <w:rPr>
          <w:rFonts w:cs="Arial"/>
          <w:b/>
          <w:i/>
          <w:sz w:val="16"/>
          <w:szCs w:val="16"/>
          <w:lang w:val="es-MX"/>
        </w:rPr>
        <w:t>P.O.</w:t>
      </w:r>
      <w:proofErr w:type="gramEnd"/>
      <w:r w:rsidR="00A737CE" w:rsidRPr="00895922">
        <w:rPr>
          <w:rFonts w:cs="Arial"/>
          <w:b/>
          <w:i/>
          <w:sz w:val="16"/>
          <w:szCs w:val="16"/>
          <w:lang w:val="es-MX"/>
        </w:rPr>
        <w:t xml:space="preserve"> Edición Vespertina No. 23, del 21 de febrero de 2024</w:t>
      </w:r>
    </w:p>
    <w:p w14:paraId="4EA9301F" w14:textId="1F1632FC" w:rsidR="004138A2" w:rsidRPr="004138A2" w:rsidRDefault="004138A2" w:rsidP="004138A2">
      <w:pPr>
        <w:jc w:val="right"/>
        <w:rPr>
          <w:rFonts w:cs="Arial"/>
          <w:b/>
          <w:sz w:val="16"/>
          <w:szCs w:val="16"/>
          <w:lang w:val="es-MX"/>
        </w:rPr>
      </w:pPr>
      <w:hyperlink r:id="rId359" w:history="1">
        <w:r w:rsidRPr="004F7F06">
          <w:rPr>
            <w:rStyle w:val="Hipervnculo"/>
            <w:rFonts w:cs="Arial"/>
            <w:b/>
            <w:sz w:val="16"/>
            <w:szCs w:val="16"/>
            <w:lang w:val="es-MX"/>
          </w:rPr>
          <w:t>https://po.tamaulipas.gob.mx/wp-content/uploads/2024/02/cxlix-23-210224-EV.pdf</w:t>
        </w:r>
      </w:hyperlink>
    </w:p>
    <w:p w14:paraId="6ED2FB13" w14:textId="69BA0EDF" w:rsidR="00177656" w:rsidRPr="00EF729F" w:rsidRDefault="00CB5C12" w:rsidP="00177656">
      <w:pPr>
        <w:pStyle w:val="Prrafodelista"/>
        <w:tabs>
          <w:tab w:val="left" w:pos="9355"/>
        </w:tabs>
        <w:ind w:left="720" w:right="-1"/>
        <w:jc w:val="right"/>
        <w:rPr>
          <w:rFonts w:cs="Arial"/>
          <w:b/>
          <w:bCs/>
          <w:sz w:val="16"/>
          <w:szCs w:val="20"/>
          <w:lang w:val="es-MX"/>
        </w:rPr>
      </w:pPr>
      <w:r>
        <w:rPr>
          <w:rFonts w:cs="Arial"/>
          <w:b/>
          <w:i/>
          <w:sz w:val="16"/>
          <w:szCs w:val="16"/>
        </w:rPr>
        <w:t xml:space="preserve">Párrafo </w:t>
      </w:r>
      <w:r w:rsidR="00E445E1">
        <w:rPr>
          <w:rFonts w:cs="Arial"/>
          <w:b/>
          <w:i/>
          <w:sz w:val="16"/>
          <w:szCs w:val="16"/>
        </w:rPr>
        <w:t>reformado</w:t>
      </w:r>
      <w:r w:rsidR="00177656" w:rsidRPr="00797548">
        <w:rPr>
          <w:rFonts w:cs="Arial"/>
          <w:b/>
          <w:bCs/>
          <w:i/>
          <w:sz w:val="16"/>
          <w:szCs w:val="20"/>
        </w:rPr>
        <w:t>, P.O. No.</w:t>
      </w:r>
      <w:r>
        <w:rPr>
          <w:rFonts w:cs="Arial"/>
          <w:b/>
          <w:bCs/>
          <w:i/>
          <w:sz w:val="16"/>
          <w:szCs w:val="20"/>
        </w:rPr>
        <w:t xml:space="preserve"> </w:t>
      </w:r>
      <w:r w:rsidR="00177656" w:rsidRPr="00797548">
        <w:rPr>
          <w:rFonts w:cs="Arial"/>
          <w:b/>
          <w:bCs/>
          <w:i/>
          <w:sz w:val="16"/>
          <w:szCs w:val="20"/>
        </w:rPr>
        <w:t>101, del 21 de agosto de 2024</w:t>
      </w:r>
    </w:p>
    <w:p w14:paraId="2EF6ED95" w14:textId="77777777" w:rsidR="00177656" w:rsidRPr="00EF729F" w:rsidRDefault="00177656" w:rsidP="00177656">
      <w:pPr>
        <w:pStyle w:val="Prrafodelista"/>
        <w:tabs>
          <w:tab w:val="left" w:pos="9355"/>
        </w:tabs>
        <w:ind w:left="720" w:right="-1"/>
        <w:jc w:val="right"/>
        <w:rPr>
          <w:rFonts w:cs="Arial"/>
          <w:b/>
          <w:bCs/>
          <w:i/>
          <w:sz w:val="16"/>
          <w:szCs w:val="20"/>
          <w:lang w:val="es-MX"/>
        </w:rPr>
      </w:pPr>
      <w:hyperlink r:id="rId360" w:history="1">
        <w:r w:rsidRPr="00EF729F">
          <w:rPr>
            <w:rStyle w:val="Hipervnculo"/>
            <w:rFonts w:cs="Arial"/>
            <w:b/>
            <w:bCs/>
            <w:i/>
            <w:sz w:val="16"/>
            <w:szCs w:val="20"/>
            <w:lang w:val="es-MX"/>
          </w:rPr>
          <w:t>https://po.tamaulipas.gob.mx/wp-content/uploads/2024/08/cxlix-101-210824.pdf</w:t>
        </w:r>
      </w:hyperlink>
    </w:p>
    <w:p w14:paraId="52053356" w14:textId="77777777" w:rsidR="00177656" w:rsidRPr="00EF729F" w:rsidRDefault="00177656" w:rsidP="00177656">
      <w:pPr>
        <w:pStyle w:val="Textoindependiente"/>
        <w:spacing w:line="240" w:lineRule="auto"/>
        <w:rPr>
          <w:sz w:val="20"/>
          <w:szCs w:val="18"/>
          <w:lang w:val="es-MX"/>
        </w:rPr>
      </w:pPr>
    </w:p>
    <w:p w14:paraId="2C8F4BA7" w14:textId="77777777" w:rsidR="00177656" w:rsidRPr="00177656" w:rsidRDefault="00177656" w:rsidP="00177656">
      <w:pPr>
        <w:pStyle w:val="Textoindependiente"/>
        <w:spacing w:line="240" w:lineRule="auto"/>
        <w:rPr>
          <w:rFonts w:cs="Arial"/>
          <w:bCs/>
          <w:sz w:val="22"/>
          <w:lang w:eastAsia="en-US"/>
        </w:rPr>
      </w:pPr>
      <w:r w:rsidRPr="00177656">
        <w:rPr>
          <w:sz w:val="20"/>
          <w:szCs w:val="18"/>
        </w:rPr>
        <w:t>3. Para el caso de los usuarios industriales, comerciantes o de servicios que no se les suministre agua potable por el prestador de los servicios pero que realicen descargas al sistema de drenaje y alcantarillado, pagarán las tarifas correspondientes en términos del siguiente artículo.</w:t>
      </w:r>
    </w:p>
    <w:p w14:paraId="1055FE3E" w14:textId="5296832E" w:rsidR="00177656" w:rsidRPr="00EF729F" w:rsidRDefault="00CB5C12" w:rsidP="00177656">
      <w:pPr>
        <w:pStyle w:val="Prrafodelista"/>
        <w:tabs>
          <w:tab w:val="left" w:pos="9355"/>
        </w:tabs>
        <w:ind w:left="720" w:right="-1"/>
        <w:jc w:val="right"/>
        <w:rPr>
          <w:rFonts w:cs="Arial"/>
          <w:b/>
          <w:bCs/>
          <w:sz w:val="16"/>
          <w:szCs w:val="20"/>
        </w:rPr>
      </w:pPr>
      <w:proofErr w:type="gramStart"/>
      <w:r>
        <w:rPr>
          <w:rFonts w:cs="Arial"/>
          <w:b/>
          <w:i/>
          <w:sz w:val="16"/>
          <w:szCs w:val="16"/>
        </w:rPr>
        <w:t xml:space="preserve">Párrafo  </w:t>
      </w:r>
      <w:r w:rsidR="00E445E1">
        <w:rPr>
          <w:rFonts w:cs="Arial"/>
          <w:b/>
          <w:i/>
          <w:sz w:val="16"/>
          <w:szCs w:val="16"/>
        </w:rPr>
        <w:t>a</w:t>
      </w:r>
      <w:r>
        <w:rPr>
          <w:rFonts w:cs="Arial"/>
          <w:b/>
          <w:i/>
          <w:sz w:val="16"/>
          <w:szCs w:val="16"/>
        </w:rPr>
        <w:t>dicionado</w:t>
      </w:r>
      <w:r w:rsidR="00177656">
        <w:rPr>
          <w:rFonts w:cs="Arial"/>
          <w:b/>
          <w:i/>
          <w:sz w:val="16"/>
          <w:szCs w:val="16"/>
        </w:rPr>
        <w:t>,</w:t>
      </w:r>
      <w:r w:rsidR="00177656" w:rsidRPr="00797548">
        <w:rPr>
          <w:rFonts w:cs="Arial"/>
          <w:b/>
          <w:bCs/>
          <w:i/>
          <w:sz w:val="16"/>
          <w:szCs w:val="20"/>
        </w:rPr>
        <w:t xml:space="preserve">  P.O.</w:t>
      </w:r>
      <w:proofErr w:type="gramEnd"/>
      <w:r w:rsidR="00177656" w:rsidRPr="00797548">
        <w:rPr>
          <w:rFonts w:cs="Arial"/>
          <w:b/>
          <w:bCs/>
          <w:i/>
          <w:sz w:val="16"/>
          <w:szCs w:val="20"/>
        </w:rPr>
        <w:t xml:space="preserve"> No.</w:t>
      </w:r>
      <w:r>
        <w:rPr>
          <w:rFonts w:cs="Arial"/>
          <w:b/>
          <w:bCs/>
          <w:i/>
          <w:sz w:val="16"/>
          <w:szCs w:val="20"/>
        </w:rPr>
        <w:t xml:space="preserve"> </w:t>
      </w:r>
      <w:r w:rsidR="00177656" w:rsidRPr="00797548">
        <w:rPr>
          <w:rFonts w:cs="Arial"/>
          <w:b/>
          <w:bCs/>
          <w:i/>
          <w:sz w:val="16"/>
          <w:szCs w:val="20"/>
        </w:rPr>
        <w:t>101, del 21 de agosto de 2024</w:t>
      </w:r>
    </w:p>
    <w:p w14:paraId="08949C7E" w14:textId="49B7A2FF" w:rsidR="00177656" w:rsidRPr="00EF729F" w:rsidRDefault="00177656" w:rsidP="0088160A">
      <w:pPr>
        <w:pStyle w:val="Prrafodelista"/>
        <w:tabs>
          <w:tab w:val="left" w:pos="9355"/>
        </w:tabs>
        <w:ind w:left="720" w:right="-1"/>
        <w:jc w:val="right"/>
        <w:rPr>
          <w:rStyle w:val="Hipervnculo"/>
          <w:rFonts w:cs="Arial"/>
          <w:b/>
          <w:bCs/>
          <w:i/>
          <w:color w:val="auto"/>
          <w:sz w:val="16"/>
          <w:szCs w:val="20"/>
          <w:u w:val="none"/>
        </w:rPr>
      </w:pPr>
      <w:hyperlink r:id="rId361" w:history="1">
        <w:r w:rsidRPr="00EF729F">
          <w:rPr>
            <w:rStyle w:val="Hipervnculo"/>
            <w:rFonts w:cs="Arial"/>
            <w:b/>
            <w:bCs/>
            <w:i/>
            <w:sz w:val="16"/>
            <w:szCs w:val="20"/>
          </w:rPr>
          <w:t>https://po.tamaulipas.gob.mx/wp-content/uploads/2024/08/cxlix-101-210824.pdf</w:t>
        </w:r>
      </w:hyperlink>
    </w:p>
    <w:p w14:paraId="48444F1C" w14:textId="6DFB4E24" w:rsidR="0052735B" w:rsidRPr="00640B4E" w:rsidRDefault="0052735B">
      <w:pPr>
        <w:pStyle w:val="Textoindependiente"/>
        <w:spacing w:line="240" w:lineRule="auto"/>
        <w:rPr>
          <w:rFonts w:cs="Arial"/>
          <w:b/>
          <w:sz w:val="20"/>
        </w:rPr>
      </w:pPr>
      <w:r w:rsidRPr="00640B4E">
        <w:rPr>
          <w:rFonts w:cs="Arial"/>
          <w:b/>
          <w:sz w:val="20"/>
        </w:rPr>
        <w:t>Artículo 144.</w:t>
      </w:r>
    </w:p>
    <w:p w14:paraId="7F9BCDFE" w14:textId="77777777" w:rsidR="0052735B" w:rsidRPr="00D36B23" w:rsidRDefault="0052735B">
      <w:pPr>
        <w:pStyle w:val="Textoindependiente"/>
        <w:spacing w:line="240" w:lineRule="auto"/>
        <w:rPr>
          <w:rFonts w:cs="Arial"/>
          <w:b/>
          <w:sz w:val="6"/>
          <w:szCs w:val="6"/>
        </w:rPr>
      </w:pPr>
    </w:p>
    <w:p w14:paraId="173A8DE6"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Para cobrar el servicio de descargas a los usuarios industriales, comerciales o de servicios que no se les suministre agua potable pero que realicen descargas al sistema de drenaje y alcantarillado, el prestador de los servicios establecerá precios por cada metro cúbico descargado conforme a los registros del medidor volumétrico que se instale. </w:t>
      </w:r>
    </w:p>
    <w:p w14:paraId="3C627783"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288FB6F5" w14:textId="77777777" w:rsidR="0052735B" w:rsidRDefault="00177656">
      <w:pPr>
        <w:pStyle w:val="Textoindependiente"/>
        <w:spacing w:line="240" w:lineRule="auto"/>
        <w:rPr>
          <w:rFonts w:cs="Arial"/>
          <w:sz w:val="20"/>
        </w:rPr>
      </w:pPr>
      <w:r w:rsidRPr="00177656">
        <w:rPr>
          <w:rFonts w:cs="Arial"/>
          <w:color w:val="000000"/>
          <w:sz w:val="20"/>
          <w:lang w:val="es-MX" w:eastAsia="es-MX"/>
        </w:rPr>
        <w:t xml:space="preserve">Todos los usuarios que se encuentren en el supuesto del párrafo </w:t>
      </w:r>
      <w:proofErr w:type="gramStart"/>
      <w:r w:rsidRPr="00177656">
        <w:rPr>
          <w:rFonts w:cs="Arial"/>
          <w:color w:val="000000"/>
          <w:sz w:val="20"/>
          <w:lang w:val="es-MX" w:eastAsia="es-MX"/>
        </w:rPr>
        <w:t>anterior,</w:t>
      </w:r>
      <w:proofErr w:type="gramEnd"/>
      <w:r w:rsidRPr="00177656">
        <w:rPr>
          <w:rFonts w:cs="Arial"/>
          <w:color w:val="000000"/>
          <w:sz w:val="20"/>
          <w:lang w:val="es-MX" w:eastAsia="es-MX"/>
        </w:rPr>
        <w:t xml:space="preserve"> estarán obligados a contratar el servicio público de drenaje y alcantarillado de conformidad con lo previsto en el párrafo 3 del artículo 117 de la presente Ley.</w:t>
      </w:r>
    </w:p>
    <w:p w14:paraId="2C6A8ABB" w14:textId="2D7EAC57"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w:t>
      </w:r>
      <w:r w:rsidR="00CB5C12">
        <w:rPr>
          <w:rFonts w:cs="Arial"/>
          <w:b/>
          <w:bCs/>
          <w:i/>
          <w:sz w:val="16"/>
          <w:szCs w:val="20"/>
        </w:rPr>
        <w:t xml:space="preserve"> </w:t>
      </w:r>
      <w:r w:rsidRPr="00797548">
        <w:rPr>
          <w:rFonts w:cs="Arial"/>
          <w:b/>
          <w:bCs/>
          <w:i/>
          <w:sz w:val="16"/>
          <w:szCs w:val="20"/>
        </w:rPr>
        <w:t>101, del 21 de agosto de 2024</w:t>
      </w:r>
    </w:p>
    <w:p w14:paraId="0E58E47B" w14:textId="77777777" w:rsidR="00177656" w:rsidRPr="00EF729F" w:rsidRDefault="00177656" w:rsidP="00177656">
      <w:pPr>
        <w:pStyle w:val="Prrafodelista"/>
        <w:tabs>
          <w:tab w:val="left" w:pos="9355"/>
        </w:tabs>
        <w:ind w:left="720" w:right="-1"/>
        <w:jc w:val="right"/>
        <w:rPr>
          <w:rStyle w:val="Hipervnculo"/>
          <w:rFonts w:cs="Arial"/>
          <w:b/>
          <w:bCs/>
          <w:i/>
          <w:sz w:val="16"/>
          <w:szCs w:val="20"/>
        </w:rPr>
      </w:pPr>
      <w:hyperlink r:id="rId362" w:history="1">
        <w:r w:rsidRPr="00EF729F">
          <w:rPr>
            <w:rStyle w:val="Hipervnculo"/>
            <w:rFonts w:cs="Arial"/>
            <w:b/>
            <w:bCs/>
            <w:i/>
            <w:sz w:val="16"/>
            <w:szCs w:val="20"/>
          </w:rPr>
          <w:t>https://po.tamaulipas.gob.mx/wp-content/uploads/2024/08/cxlix-101-210824.pdf</w:t>
        </w:r>
      </w:hyperlink>
    </w:p>
    <w:p w14:paraId="13346417" w14:textId="77777777" w:rsidR="00177656" w:rsidRPr="00EF729F" w:rsidRDefault="00177656">
      <w:pPr>
        <w:pStyle w:val="Textoindependiente"/>
        <w:spacing w:line="240" w:lineRule="auto"/>
        <w:rPr>
          <w:rFonts w:cs="Arial"/>
          <w:sz w:val="20"/>
        </w:rPr>
      </w:pPr>
    </w:p>
    <w:p w14:paraId="5BF07530" w14:textId="77777777" w:rsidR="0052735B" w:rsidRPr="00640B4E" w:rsidRDefault="0052735B">
      <w:pPr>
        <w:pStyle w:val="Textoindependiente"/>
        <w:spacing w:line="240" w:lineRule="auto"/>
        <w:rPr>
          <w:rFonts w:cs="Arial"/>
          <w:b/>
          <w:sz w:val="20"/>
        </w:rPr>
      </w:pPr>
      <w:r w:rsidRPr="00640B4E">
        <w:rPr>
          <w:rFonts w:cs="Arial"/>
          <w:b/>
          <w:sz w:val="20"/>
        </w:rPr>
        <w:t>Artículo 145.</w:t>
      </w:r>
    </w:p>
    <w:p w14:paraId="32CC9113" w14:textId="77777777" w:rsidR="0052735B" w:rsidRPr="00D36B23" w:rsidRDefault="0052735B">
      <w:pPr>
        <w:pStyle w:val="Textoindependiente"/>
        <w:spacing w:line="240" w:lineRule="auto"/>
        <w:rPr>
          <w:rFonts w:cs="Arial"/>
          <w:b/>
          <w:sz w:val="6"/>
          <w:szCs w:val="6"/>
        </w:rPr>
      </w:pPr>
    </w:p>
    <w:p w14:paraId="6CE6492F" w14:textId="77777777" w:rsidR="00177656" w:rsidRDefault="00177656" w:rsidP="00177656">
      <w:pPr>
        <w:autoSpaceDE w:val="0"/>
        <w:autoSpaceDN w:val="0"/>
        <w:adjustRightInd w:val="0"/>
        <w:jc w:val="both"/>
        <w:rPr>
          <w:rFonts w:cs="Arial"/>
          <w:color w:val="000000"/>
          <w:sz w:val="20"/>
          <w:szCs w:val="20"/>
          <w:lang w:val="es-MX" w:eastAsia="es-MX"/>
        </w:rPr>
      </w:pPr>
      <w:r w:rsidRPr="00177656">
        <w:rPr>
          <w:rFonts w:cs="Arial"/>
          <w:color w:val="000000"/>
          <w:sz w:val="20"/>
          <w:szCs w:val="20"/>
          <w:lang w:val="es-MX" w:eastAsia="es-MX"/>
        </w:rPr>
        <w:t xml:space="preserve">1. Cuando el cuerpo receptor o el sistema de tratamiento así lo requiera, el concesionario o la autoridad a cargo del sistema de drenaje y alcantarillado al que se estén vertiendo las aguas residuales, podrá establecer condiciones particulares de descarga que regule la calidad y la cantidad máxima de flujos de descarga distintos a lo establecido en las Normas Oficiales Mexicanas en materia ambiental. </w:t>
      </w:r>
    </w:p>
    <w:p w14:paraId="5992949F" w14:textId="77777777" w:rsidR="00177656" w:rsidRPr="00177656" w:rsidRDefault="00177656" w:rsidP="00177656">
      <w:pPr>
        <w:autoSpaceDE w:val="0"/>
        <w:autoSpaceDN w:val="0"/>
        <w:adjustRightInd w:val="0"/>
        <w:jc w:val="both"/>
        <w:rPr>
          <w:rFonts w:cs="Arial"/>
          <w:color w:val="000000"/>
          <w:sz w:val="20"/>
          <w:szCs w:val="20"/>
          <w:lang w:val="es-MX" w:eastAsia="es-MX"/>
        </w:rPr>
      </w:pPr>
    </w:p>
    <w:p w14:paraId="675C7E09" w14:textId="77777777" w:rsidR="008C457B" w:rsidRPr="00177656" w:rsidRDefault="00177656" w:rsidP="00177656">
      <w:pPr>
        <w:pStyle w:val="Textoindependiente"/>
        <w:spacing w:line="240" w:lineRule="auto"/>
        <w:rPr>
          <w:rFonts w:cs="Arial"/>
          <w:bCs/>
          <w:sz w:val="20"/>
          <w:lang w:eastAsia="en-US"/>
        </w:rPr>
      </w:pPr>
      <w:r w:rsidRPr="00177656">
        <w:rPr>
          <w:rFonts w:cs="Arial"/>
          <w:color w:val="000000"/>
          <w:sz w:val="20"/>
          <w:lang w:val="es-MX" w:eastAsia="es-MX"/>
        </w:rPr>
        <w:t>2. Las aguas residuales que se viertan al sistema de drenaje y alcantarillado sanitario que no cumplan con la calidad y la cantidad máxima de flujos de descarga permitida, conforme a las Normas Oficiales Mexicanas en materia ambiental, la legislación vigente sobre equilibrio ecológico y protección al ambiente y sobre desarrollo sustentable, la normatividad operativa del Sector Agua para el Estado o las condiciones particulares de descarga impuestas por el concesionario o la autoridad a cargo del sistema en cuestión, incluirán el pago de tarifas y precios acordes a la naturaleza de las descargas.</w:t>
      </w:r>
    </w:p>
    <w:p w14:paraId="625C1D26" w14:textId="58ABF7FF" w:rsidR="00177656" w:rsidRPr="00EF729F" w:rsidRDefault="00177656" w:rsidP="00177656">
      <w:pPr>
        <w:pStyle w:val="Prrafodelista"/>
        <w:tabs>
          <w:tab w:val="left" w:pos="9355"/>
        </w:tabs>
        <w:ind w:left="720" w:right="-1"/>
        <w:jc w:val="right"/>
        <w:rPr>
          <w:rFonts w:cs="Arial"/>
          <w:b/>
          <w:bCs/>
          <w:sz w:val="16"/>
          <w:szCs w:val="20"/>
        </w:rPr>
      </w:pPr>
      <w:r>
        <w:rPr>
          <w:rFonts w:cs="Arial"/>
          <w:b/>
          <w:i/>
          <w:sz w:val="16"/>
          <w:szCs w:val="16"/>
        </w:rPr>
        <w:t xml:space="preserve">Artículo </w:t>
      </w:r>
      <w:proofErr w:type="gramStart"/>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02D71AA4" w14:textId="77777777" w:rsidR="00177656" w:rsidRPr="00EF729F" w:rsidRDefault="00177656" w:rsidP="00177656">
      <w:pPr>
        <w:pStyle w:val="Prrafodelista"/>
        <w:tabs>
          <w:tab w:val="left" w:pos="9355"/>
        </w:tabs>
        <w:ind w:left="720" w:right="-1"/>
        <w:jc w:val="right"/>
        <w:rPr>
          <w:rFonts w:cs="Arial"/>
          <w:b/>
          <w:bCs/>
          <w:i/>
          <w:sz w:val="16"/>
          <w:szCs w:val="20"/>
        </w:rPr>
      </w:pPr>
      <w:hyperlink r:id="rId363" w:history="1">
        <w:r w:rsidRPr="00EF729F">
          <w:rPr>
            <w:rStyle w:val="Hipervnculo"/>
            <w:rFonts w:cs="Arial"/>
            <w:b/>
            <w:bCs/>
            <w:i/>
            <w:sz w:val="16"/>
            <w:szCs w:val="20"/>
          </w:rPr>
          <w:t>https://po.tamaulipas.gob.mx/wp-content/uploads/2024/08/cxlix-101-210824.pdf</w:t>
        </w:r>
      </w:hyperlink>
    </w:p>
    <w:p w14:paraId="1125C545" w14:textId="77777777" w:rsidR="00177656" w:rsidRPr="00EF729F" w:rsidRDefault="00177656">
      <w:pPr>
        <w:pStyle w:val="Textoindependiente"/>
        <w:spacing w:line="240" w:lineRule="auto"/>
        <w:rPr>
          <w:rFonts w:cs="Arial"/>
          <w:b/>
          <w:sz w:val="20"/>
        </w:rPr>
      </w:pPr>
    </w:p>
    <w:p w14:paraId="710DAAAD" w14:textId="77777777" w:rsidR="0052735B" w:rsidRPr="00640B4E" w:rsidRDefault="0052735B">
      <w:pPr>
        <w:pStyle w:val="Textoindependiente"/>
        <w:spacing w:line="240" w:lineRule="auto"/>
        <w:rPr>
          <w:rFonts w:cs="Arial"/>
          <w:b/>
          <w:sz w:val="20"/>
        </w:rPr>
      </w:pPr>
      <w:r w:rsidRPr="00640B4E">
        <w:rPr>
          <w:rFonts w:cs="Arial"/>
          <w:b/>
          <w:sz w:val="20"/>
        </w:rPr>
        <w:t>Artículo 146.</w:t>
      </w:r>
    </w:p>
    <w:p w14:paraId="3459B20C" w14:textId="77777777" w:rsidR="0052735B" w:rsidRPr="00D36B23" w:rsidRDefault="0052735B">
      <w:pPr>
        <w:pStyle w:val="Textoindependiente"/>
        <w:spacing w:line="240" w:lineRule="auto"/>
        <w:rPr>
          <w:rFonts w:cs="Arial"/>
          <w:b/>
          <w:sz w:val="6"/>
          <w:szCs w:val="6"/>
        </w:rPr>
      </w:pPr>
    </w:p>
    <w:p w14:paraId="7010524B" w14:textId="77777777" w:rsidR="0052735B" w:rsidRPr="008C3340" w:rsidRDefault="0052735B">
      <w:pPr>
        <w:pStyle w:val="Textoindependiente"/>
        <w:spacing w:line="240" w:lineRule="auto"/>
        <w:rPr>
          <w:rFonts w:cs="Arial"/>
          <w:sz w:val="20"/>
        </w:rPr>
      </w:pPr>
      <w:r w:rsidRPr="00640B4E">
        <w:rPr>
          <w:rFonts w:cs="Arial"/>
          <w:sz w:val="20"/>
        </w:rPr>
        <w:t xml:space="preserve">1. </w:t>
      </w:r>
      <w:r w:rsidR="006D4EFD" w:rsidRPr="006D4EFD">
        <w:rPr>
          <w:rFonts w:cs="Arial"/>
          <w:sz w:val="20"/>
        </w:rPr>
        <w:t xml:space="preserve">A los usuarios domésticos que consuman un máximo de 10 metros cúbicos de agua mensuales se les cobrará una </w:t>
      </w:r>
      <w:r w:rsidR="006D4EFD" w:rsidRPr="008C3340">
        <w:rPr>
          <w:rFonts w:cs="Arial"/>
          <w:sz w:val="20"/>
        </w:rPr>
        <w:t>cuota mínima que no podrá ser mayor al valor diario de la Unidad de Medida y Actualización.</w:t>
      </w:r>
    </w:p>
    <w:p w14:paraId="3D320294" w14:textId="77777777" w:rsidR="001C1931" w:rsidRPr="008C3340" w:rsidRDefault="001C1931">
      <w:pPr>
        <w:pStyle w:val="Textoindependiente"/>
        <w:spacing w:line="240" w:lineRule="auto"/>
        <w:rPr>
          <w:rFonts w:cs="Arial"/>
          <w:sz w:val="16"/>
        </w:rPr>
      </w:pPr>
    </w:p>
    <w:p w14:paraId="4299C101" w14:textId="7A4A7A29" w:rsidR="0052735B" w:rsidRPr="008C3340" w:rsidRDefault="00F961B7">
      <w:pPr>
        <w:pStyle w:val="Textoindependiente"/>
        <w:spacing w:line="240" w:lineRule="auto"/>
        <w:rPr>
          <w:rFonts w:cs="Arial"/>
          <w:sz w:val="20"/>
        </w:rPr>
      </w:pPr>
      <w:r w:rsidRPr="008C3340">
        <w:rPr>
          <w:rFonts w:cs="Arial"/>
          <w:color w:val="000000"/>
          <w:sz w:val="20"/>
        </w:rPr>
        <w:t xml:space="preserve">2. La cuota señalada </w:t>
      </w:r>
      <w:r w:rsidR="00557A35" w:rsidRPr="00557A35">
        <w:rPr>
          <w:rFonts w:cs="Arial"/>
          <w:color w:val="000000"/>
          <w:sz w:val="20"/>
        </w:rPr>
        <w:t>en el párrafo anterior, representará un subsidio de parte del prestador de los servicios por concepto del uso eficiente del agua, para los usuarios de menores ingresos, personas con discapacidad y personas adultas mayores que hagan uso eficiente del agua.</w:t>
      </w:r>
    </w:p>
    <w:p w14:paraId="1F8E2A04" w14:textId="6F23D0B6" w:rsidR="0052735B" w:rsidRPr="002D0B4D" w:rsidRDefault="00557A35" w:rsidP="00557A35">
      <w:pPr>
        <w:pStyle w:val="Textoindependiente"/>
        <w:spacing w:line="240" w:lineRule="auto"/>
        <w:jc w:val="right"/>
        <w:rPr>
          <w:rFonts w:cs="Arial"/>
          <w:b/>
          <w:bCs/>
          <w:i/>
          <w:iCs/>
          <w:sz w:val="16"/>
          <w:lang w:val="es-MX"/>
        </w:rPr>
      </w:pPr>
      <w:r w:rsidRPr="002D0B4D">
        <w:rPr>
          <w:rFonts w:cs="Arial"/>
          <w:b/>
          <w:bCs/>
          <w:i/>
          <w:iCs/>
          <w:sz w:val="16"/>
          <w:lang w:val="es-MX"/>
        </w:rPr>
        <w:t xml:space="preserve">Numeral </w:t>
      </w:r>
      <w:r w:rsidR="00E445E1">
        <w:rPr>
          <w:rFonts w:cs="Arial"/>
          <w:b/>
          <w:bCs/>
          <w:i/>
          <w:iCs/>
          <w:sz w:val="16"/>
          <w:lang w:val="es-MX"/>
        </w:rPr>
        <w:t>reformado</w:t>
      </w:r>
      <w:r w:rsidRPr="002D0B4D">
        <w:rPr>
          <w:rFonts w:cs="Arial"/>
          <w:b/>
          <w:bCs/>
          <w:i/>
          <w:iCs/>
          <w:sz w:val="16"/>
          <w:lang w:val="es-MX"/>
        </w:rPr>
        <w:t xml:space="preserve"> P.O. No. 51</w:t>
      </w:r>
      <w:r w:rsidR="00EB2F85" w:rsidRPr="002D0B4D">
        <w:rPr>
          <w:rFonts w:cs="Arial"/>
          <w:b/>
          <w:bCs/>
          <w:i/>
          <w:iCs/>
          <w:sz w:val="16"/>
          <w:lang w:val="es-MX"/>
        </w:rPr>
        <w:t>,</w:t>
      </w:r>
      <w:r w:rsidRPr="002D0B4D">
        <w:rPr>
          <w:rFonts w:cs="Arial"/>
          <w:b/>
          <w:bCs/>
          <w:i/>
          <w:iCs/>
          <w:sz w:val="16"/>
          <w:lang w:val="es-MX"/>
        </w:rPr>
        <w:t xml:space="preserve"> del 29 de abril del 2026</w:t>
      </w:r>
    </w:p>
    <w:p w14:paraId="29D2A25F" w14:textId="7105EBA2" w:rsidR="00557A35" w:rsidRPr="002D0B4D" w:rsidRDefault="00557A35" w:rsidP="00557A35">
      <w:pPr>
        <w:pStyle w:val="Textoindependiente"/>
        <w:spacing w:line="240" w:lineRule="auto"/>
        <w:jc w:val="right"/>
        <w:rPr>
          <w:rFonts w:cs="Arial"/>
          <w:b/>
          <w:bCs/>
          <w:i/>
          <w:iCs/>
          <w:sz w:val="16"/>
          <w:lang w:val="es-MX"/>
        </w:rPr>
      </w:pPr>
      <w:hyperlink r:id="rId364" w:history="1">
        <w:r w:rsidRPr="002D0B4D">
          <w:rPr>
            <w:rStyle w:val="Hipervnculo"/>
            <w:rFonts w:cs="Arial"/>
            <w:b/>
            <w:bCs/>
            <w:i/>
            <w:iCs/>
            <w:sz w:val="16"/>
            <w:lang w:val="es-MX"/>
          </w:rPr>
          <w:t>https://po.tamaulipas.gob.mx/wp-content/uploads/2026/04/cli-51-290426.pdf</w:t>
        </w:r>
      </w:hyperlink>
    </w:p>
    <w:p w14:paraId="33EDD2C1" w14:textId="77777777" w:rsidR="00557A35" w:rsidRPr="00557A35" w:rsidRDefault="00557A35" w:rsidP="00557A35">
      <w:pPr>
        <w:pStyle w:val="Textoindependiente"/>
        <w:spacing w:line="240" w:lineRule="auto"/>
        <w:jc w:val="right"/>
        <w:rPr>
          <w:rFonts w:cs="Arial"/>
          <w:sz w:val="16"/>
          <w:lang w:val="es-MX"/>
        </w:rPr>
      </w:pPr>
    </w:p>
    <w:p w14:paraId="2BEEAF73" w14:textId="77777777" w:rsidR="0052735B" w:rsidRDefault="0052735B">
      <w:pPr>
        <w:pStyle w:val="Textoindependiente"/>
        <w:spacing w:line="240" w:lineRule="auto"/>
        <w:rPr>
          <w:rFonts w:cs="Arial"/>
          <w:sz w:val="20"/>
        </w:rPr>
      </w:pPr>
      <w:r w:rsidRPr="008C3340">
        <w:rPr>
          <w:rFonts w:cs="Arial"/>
          <w:sz w:val="20"/>
        </w:rPr>
        <w:t>3. Lo establecido en este artículo solo podrá aplicarse cuando en el predio respectivo exista un aparato medidor de flujos de agua para comprobar que el consumo mensual no exceda a lo establecido en el párrafo 1 anterior.</w:t>
      </w:r>
    </w:p>
    <w:p w14:paraId="09C77423" w14:textId="6984B641" w:rsidR="00557A35" w:rsidRDefault="00557A35">
      <w:pPr>
        <w:pStyle w:val="Textoindependiente"/>
        <w:spacing w:line="240" w:lineRule="auto"/>
        <w:rPr>
          <w:rFonts w:cs="Arial"/>
          <w:sz w:val="20"/>
        </w:rPr>
      </w:pPr>
      <w:r w:rsidRPr="00557A35">
        <w:rPr>
          <w:rFonts w:cs="Arial"/>
          <w:sz w:val="20"/>
        </w:rPr>
        <w:lastRenderedPageBreak/>
        <w:t>4. Los Organismos Operadores de Agua, deberán informar a las personas adultas mayores y personas con discapacidad, los beneficios de contar en su domicilio, con aparato medidor de flujos de agua.</w:t>
      </w:r>
    </w:p>
    <w:p w14:paraId="256676EB" w14:textId="3C27999E" w:rsidR="00557A35" w:rsidRPr="002D0B4D" w:rsidRDefault="00557A35" w:rsidP="00557A35">
      <w:pPr>
        <w:pStyle w:val="Textoindependiente"/>
        <w:spacing w:line="240" w:lineRule="auto"/>
        <w:jc w:val="right"/>
        <w:rPr>
          <w:rFonts w:cs="Arial"/>
          <w:b/>
          <w:bCs/>
          <w:i/>
          <w:iCs/>
          <w:sz w:val="16"/>
          <w:lang w:val="es-MX"/>
        </w:rPr>
      </w:pPr>
      <w:r w:rsidRPr="002D0B4D">
        <w:rPr>
          <w:rFonts w:cs="Arial"/>
          <w:b/>
          <w:bCs/>
          <w:i/>
          <w:iCs/>
          <w:sz w:val="16"/>
          <w:lang w:val="es-MX"/>
        </w:rPr>
        <w:t>Numeral adicionado P.O. No. 51</w:t>
      </w:r>
      <w:r w:rsidR="00EB2F85" w:rsidRPr="002D0B4D">
        <w:rPr>
          <w:rFonts w:cs="Arial"/>
          <w:b/>
          <w:bCs/>
          <w:i/>
          <w:iCs/>
          <w:sz w:val="16"/>
          <w:lang w:val="es-MX"/>
        </w:rPr>
        <w:t>,</w:t>
      </w:r>
      <w:r w:rsidRPr="002D0B4D">
        <w:rPr>
          <w:rFonts w:cs="Arial"/>
          <w:b/>
          <w:bCs/>
          <w:i/>
          <w:iCs/>
          <w:sz w:val="16"/>
          <w:lang w:val="es-MX"/>
        </w:rPr>
        <w:t xml:space="preserve"> del 29 de abril del 2026</w:t>
      </w:r>
    </w:p>
    <w:p w14:paraId="7ECD9A00" w14:textId="2FE5795A" w:rsidR="00D36B23" w:rsidRPr="002D0B4D" w:rsidRDefault="00557A35" w:rsidP="002D0B4D">
      <w:pPr>
        <w:pStyle w:val="Textoindependiente"/>
        <w:spacing w:line="240" w:lineRule="auto"/>
        <w:jc w:val="right"/>
        <w:rPr>
          <w:rFonts w:cs="Arial"/>
          <w:b/>
          <w:bCs/>
          <w:i/>
          <w:iCs/>
          <w:sz w:val="16"/>
          <w:lang w:val="es-MX"/>
        </w:rPr>
      </w:pPr>
      <w:hyperlink r:id="rId365" w:history="1">
        <w:r w:rsidRPr="002D0B4D">
          <w:rPr>
            <w:rStyle w:val="Hipervnculo"/>
            <w:rFonts w:cs="Arial"/>
            <w:b/>
            <w:bCs/>
            <w:i/>
            <w:iCs/>
            <w:sz w:val="16"/>
            <w:lang w:val="es-MX"/>
          </w:rPr>
          <w:t>https://po.tamaulipas.gob.mx/wp-content/uploads/2026/04/cli-51-290426.pdf</w:t>
        </w:r>
      </w:hyperlink>
    </w:p>
    <w:p w14:paraId="309A004A" w14:textId="77777777" w:rsidR="0052735B" w:rsidRPr="00640B4E" w:rsidRDefault="0052735B">
      <w:pPr>
        <w:pStyle w:val="Textoindependiente"/>
        <w:spacing w:line="240" w:lineRule="auto"/>
        <w:rPr>
          <w:rFonts w:cs="Arial"/>
          <w:b/>
          <w:sz w:val="20"/>
        </w:rPr>
      </w:pPr>
      <w:r w:rsidRPr="00640B4E">
        <w:rPr>
          <w:rFonts w:cs="Arial"/>
          <w:b/>
          <w:sz w:val="20"/>
        </w:rPr>
        <w:t>Artículo 147.</w:t>
      </w:r>
    </w:p>
    <w:p w14:paraId="1F09EE54" w14:textId="77777777" w:rsidR="0052735B" w:rsidRPr="00D36B23" w:rsidRDefault="0052735B">
      <w:pPr>
        <w:pStyle w:val="Textoindependiente"/>
        <w:spacing w:line="240" w:lineRule="auto"/>
        <w:rPr>
          <w:rFonts w:cs="Arial"/>
          <w:b/>
          <w:sz w:val="6"/>
          <w:szCs w:val="6"/>
        </w:rPr>
      </w:pPr>
    </w:p>
    <w:p w14:paraId="5B08BF04" w14:textId="77777777" w:rsidR="0052735B" w:rsidRPr="00640B4E" w:rsidRDefault="0052735B">
      <w:pPr>
        <w:pStyle w:val="Textoindependiente"/>
        <w:spacing w:line="240" w:lineRule="auto"/>
        <w:rPr>
          <w:rFonts w:cs="Arial"/>
          <w:sz w:val="20"/>
        </w:rPr>
      </w:pPr>
      <w:r w:rsidRPr="00640B4E">
        <w:rPr>
          <w:rFonts w:cs="Arial"/>
          <w:sz w:val="20"/>
        </w:rPr>
        <w:t xml:space="preserve">1. Ningún usuario está exento del pago de los servicios públicos. </w:t>
      </w:r>
    </w:p>
    <w:p w14:paraId="7994E6A0" w14:textId="77777777" w:rsidR="0052735B" w:rsidRPr="008C3340" w:rsidRDefault="0052735B">
      <w:pPr>
        <w:pStyle w:val="Textoindependiente"/>
        <w:spacing w:line="240" w:lineRule="auto"/>
        <w:rPr>
          <w:rFonts w:cs="Arial"/>
          <w:sz w:val="16"/>
        </w:rPr>
      </w:pPr>
    </w:p>
    <w:p w14:paraId="606070B9" w14:textId="77777777" w:rsidR="0052735B" w:rsidRPr="00640B4E" w:rsidRDefault="0052735B">
      <w:pPr>
        <w:pStyle w:val="Textoindependiente"/>
        <w:spacing w:line="240" w:lineRule="auto"/>
        <w:rPr>
          <w:rFonts w:cs="Arial"/>
          <w:sz w:val="20"/>
        </w:rPr>
      </w:pPr>
      <w:r w:rsidRPr="00640B4E">
        <w:rPr>
          <w:rFonts w:cs="Arial"/>
          <w:sz w:val="20"/>
        </w:rPr>
        <w:t xml:space="preserve">2. Cuando alguna autoridad municipal, estatal o federal promueva o autorice un subsidio a algún usuario, deberá entregar al prestador de los servicios públicos el importe correspondiente para que éste pueda realizar el descuento o aplicar el subsidio en las cuentas individuales de los usuarios beneficiados. </w:t>
      </w:r>
    </w:p>
    <w:p w14:paraId="6ED158EC" w14:textId="77777777" w:rsidR="0052735B" w:rsidRPr="008C3340" w:rsidRDefault="0052735B">
      <w:pPr>
        <w:pStyle w:val="Textoindependiente"/>
        <w:spacing w:line="240" w:lineRule="auto"/>
        <w:rPr>
          <w:rFonts w:cs="Arial"/>
          <w:sz w:val="16"/>
        </w:rPr>
      </w:pPr>
    </w:p>
    <w:p w14:paraId="704D4F44" w14:textId="77777777" w:rsidR="00E32269" w:rsidRPr="00C42933" w:rsidRDefault="0052735B">
      <w:pPr>
        <w:pStyle w:val="Textoindependiente"/>
        <w:spacing w:line="240" w:lineRule="auto"/>
        <w:rPr>
          <w:rFonts w:cs="Arial"/>
          <w:sz w:val="20"/>
        </w:rPr>
      </w:pPr>
      <w:r w:rsidRPr="00640B4E">
        <w:rPr>
          <w:rFonts w:cs="Arial"/>
          <w:sz w:val="20"/>
        </w:rPr>
        <w:t>3. Para aplicar los subsidios mencionados en el párrafo anterior, la autoridad que haya otorgado el subsidio deberá entregar una solicitud al prestador de los servicios públicos donde se especifiquen los datos generales de los usuarios beneficiados y la vigencia del subsidio.</w:t>
      </w:r>
    </w:p>
    <w:p w14:paraId="5EA437B1" w14:textId="77777777" w:rsidR="00CB0EF4" w:rsidRDefault="00CB0EF4">
      <w:pPr>
        <w:pStyle w:val="Textoindependiente"/>
        <w:spacing w:line="240" w:lineRule="auto"/>
        <w:rPr>
          <w:rFonts w:cs="Arial"/>
          <w:b/>
          <w:sz w:val="20"/>
        </w:rPr>
      </w:pPr>
    </w:p>
    <w:p w14:paraId="129A25DD" w14:textId="1B170EEC" w:rsidR="0052735B" w:rsidRPr="00640B4E" w:rsidRDefault="0052735B">
      <w:pPr>
        <w:pStyle w:val="Textoindependiente"/>
        <w:spacing w:line="240" w:lineRule="auto"/>
        <w:rPr>
          <w:rFonts w:cs="Arial"/>
          <w:sz w:val="20"/>
        </w:rPr>
      </w:pPr>
      <w:r w:rsidRPr="00640B4E">
        <w:rPr>
          <w:rFonts w:cs="Arial"/>
          <w:b/>
          <w:sz w:val="20"/>
        </w:rPr>
        <w:t>Artículo 148.</w:t>
      </w:r>
      <w:r w:rsidRPr="00640B4E">
        <w:rPr>
          <w:rFonts w:cs="Arial"/>
          <w:sz w:val="20"/>
        </w:rPr>
        <w:t xml:space="preserve"> </w:t>
      </w:r>
    </w:p>
    <w:p w14:paraId="3EAB3AE5" w14:textId="77777777" w:rsidR="0052735B" w:rsidRPr="00D36B23" w:rsidRDefault="0052735B">
      <w:pPr>
        <w:pStyle w:val="Textoindependiente"/>
        <w:spacing w:line="240" w:lineRule="auto"/>
        <w:rPr>
          <w:rFonts w:cs="Arial"/>
          <w:sz w:val="6"/>
          <w:szCs w:val="6"/>
        </w:rPr>
      </w:pPr>
    </w:p>
    <w:p w14:paraId="49FF3217" w14:textId="77777777" w:rsidR="0052735B" w:rsidRPr="00640B4E" w:rsidRDefault="0052735B">
      <w:pPr>
        <w:pStyle w:val="Textoindependiente"/>
        <w:spacing w:line="240" w:lineRule="auto"/>
        <w:rPr>
          <w:rFonts w:cs="Arial"/>
          <w:sz w:val="20"/>
        </w:rPr>
      </w:pPr>
      <w:r w:rsidRPr="00640B4E">
        <w:rPr>
          <w:rFonts w:cs="Arial"/>
          <w:sz w:val="20"/>
        </w:rPr>
        <w:t xml:space="preserve">Cuando los predios o edificios de departamentos surtidos por una sola </w:t>
      </w:r>
      <w:proofErr w:type="gramStart"/>
      <w:r w:rsidRPr="00640B4E">
        <w:rPr>
          <w:rFonts w:cs="Arial"/>
          <w:sz w:val="20"/>
        </w:rPr>
        <w:t>toma,</w:t>
      </w:r>
      <w:proofErr w:type="gramEnd"/>
      <w:r w:rsidRPr="00640B4E">
        <w:rPr>
          <w:rFonts w:cs="Arial"/>
          <w:sz w:val="20"/>
        </w:rPr>
        <w:t xml:space="preserve"> utilicen el servicio para diferentes usos, el prestador del servicio impondrá la tarifa en la siguiente prelación:</w:t>
      </w:r>
    </w:p>
    <w:p w14:paraId="2C19FC1F"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Uso industrial;</w:t>
      </w:r>
    </w:p>
    <w:p w14:paraId="7BE9EF26" w14:textId="77777777" w:rsidR="0052735B" w:rsidRPr="00640B4E" w:rsidRDefault="0052735B" w:rsidP="00186FB2">
      <w:pPr>
        <w:pStyle w:val="Textoindependiente"/>
        <w:numPr>
          <w:ilvl w:val="0"/>
          <w:numId w:val="51"/>
        </w:numPr>
        <w:tabs>
          <w:tab w:val="clear" w:pos="720"/>
          <w:tab w:val="num" w:pos="0"/>
        </w:tabs>
        <w:spacing w:after="120" w:line="240" w:lineRule="auto"/>
        <w:ind w:left="284" w:hanging="284"/>
        <w:rPr>
          <w:rFonts w:cs="Arial"/>
          <w:sz w:val="20"/>
        </w:rPr>
      </w:pPr>
      <w:r w:rsidRPr="00640B4E">
        <w:rPr>
          <w:rFonts w:cs="Arial"/>
          <w:sz w:val="20"/>
        </w:rPr>
        <w:t xml:space="preserve">Uso comercial y de servicios; </w:t>
      </w:r>
      <w:proofErr w:type="spellStart"/>
      <w:r w:rsidRPr="00640B4E">
        <w:rPr>
          <w:rFonts w:cs="Arial"/>
          <w:sz w:val="20"/>
        </w:rPr>
        <w:t>ó</w:t>
      </w:r>
      <w:proofErr w:type="spellEnd"/>
    </w:p>
    <w:p w14:paraId="08972D26" w14:textId="237DC950" w:rsidR="0052735B" w:rsidRPr="00395FA7" w:rsidRDefault="0052735B" w:rsidP="00395FA7">
      <w:pPr>
        <w:pStyle w:val="Textoindependiente"/>
        <w:numPr>
          <w:ilvl w:val="0"/>
          <w:numId w:val="51"/>
        </w:numPr>
        <w:tabs>
          <w:tab w:val="clear" w:pos="720"/>
          <w:tab w:val="num" w:pos="0"/>
        </w:tabs>
        <w:spacing w:line="240" w:lineRule="auto"/>
        <w:ind w:left="284" w:hanging="284"/>
        <w:rPr>
          <w:rFonts w:cs="Arial"/>
          <w:sz w:val="20"/>
        </w:rPr>
      </w:pPr>
      <w:r w:rsidRPr="00640B4E">
        <w:rPr>
          <w:rFonts w:cs="Arial"/>
          <w:sz w:val="20"/>
        </w:rPr>
        <w:t>Uso doméstico.</w:t>
      </w:r>
    </w:p>
    <w:p w14:paraId="1B1DB796" w14:textId="77777777" w:rsidR="004656D5" w:rsidRDefault="004656D5">
      <w:pPr>
        <w:jc w:val="both"/>
        <w:rPr>
          <w:rFonts w:cs="Arial"/>
          <w:b/>
          <w:bCs/>
          <w:sz w:val="20"/>
          <w:szCs w:val="20"/>
        </w:rPr>
      </w:pPr>
    </w:p>
    <w:p w14:paraId="2AABC759" w14:textId="3F181D02" w:rsidR="0052735B" w:rsidRPr="00186FB2" w:rsidRDefault="0052735B">
      <w:pPr>
        <w:jc w:val="both"/>
        <w:rPr>
          <w:rFonts w:cs="Arial"/>
          <w:bCs/>
          <w:snapToGrid w:val="0"/>
          <w:sz w:val="20"/>
          <w:szCs w:val="20"/>
        </w:rPr>
      </w:pPr>
      <w:r w:rsidRPr="00186FB2">
        <w:rPr>
          <w:rFonts w:cs="Arial"/>
          <w:b/>
          <w:bCs/>
          <w:sz w:val="20"/>
          <w:szCs w:val="20"/>
        </w:rPr>
        <w:t>Artículo</w:t>
      </w:r>
      <w:r w:rsidRPr="00186FB2">
        <w:rPr>
          <w:rFonts w:cs="Arial"/>
          <w:b/>
          <w:snapToGrid w:val="0"/>
          <w:sz w:val="20"/>
          <w:szCs w:val="20"/>
        </w:rPr>
        <w:t xml:space="preserve"> 149.</w:t>
      </w:r>
      <w:r w:rsidRPr="00186FB2">
        <w:rPr>
          <w:rFonts w:cs="Arial"/>
          <w:bCs/>
          <w:snapToGrid w:val="0"/>
          <w:sz w:val="20"/>
          <w:szCs w:val="20"/>
        </w:rPr>
        <w:t xml:space="preserve"> </w:t>
      </w:r>
    </w:p>
    <w:p w14:paraId="1B0B722F" w14:textId="77777777" w:rsidR="0052735B" w:rsidRPr="00186FB2" w:rsidRDefault="0052735B">
      <w:pPr>
        <w:jc w:val="both"/>
        <w:rPr>
          <w:rFonts w:cs="Arial"/>
          <w:bCs/>
          <w:snapToGrid w:val="0"/>
          <w:sz w:val="6"/>
          <w:szCs w:val="6"/>
        </w:rPr>
      </w:pPr>
    </w:p>
    <w:p w14:paraId="2128282D" w14:textId="431D5841" w:rsidR="00186FB2" w:rsidRPr="00186FB2" w:rsidRDefault="00D93842" w:rsidP="00186FB2">
      <w:pPr>
        <w:jc w:val="both"/>
        <w:rPr>
          <w:rFonts w:cs="Arial"/>
          <w:bCs/>
          <w:sz w:val="20"/>
          <w:szCs w:val="20"/>
          <w:lang w:val="es-MX"/>
        </w:rPr>
      </w:pPr>
      <w:r w:rsidRPr="00186FB2">
        <w:rPr>
          <w:rFonts w:cs="Arial"/>
          <w:bCs/>
          <w:snapToGrid w:val="0"/>
          <w:sz w:val="20"/>
          <w:szCs w:val="20"/>
        </w:rPr>
        <w:t xml:space="preserve">1. </w:t>
      </w:r>
      <w:r w:rsidR="00851CC6" w:rsidRPr="00851CC6">
        <w:rPr>
          <w:rFonts w:cs="Arial"/>
          <w:bCs/>
          <w:snapToGrid w:val="0"/>
          <w:sz w:val="20"/>
          <w:szCs w:val="20"/>
        </w:rPr>
        <w:t>Los adeudos a cargo de los usuarios y en favor de los organismos operadores o, en su defecto, de la Secretaría, derivados de los precios o tarifas por la prestación de los servicios públicos, tendrán el carácter de créditos fiscales para efectos de la aplicación del procedimiento administrativo de ejecución.</w:t>
      </w:r>
    </w:p>
    <w:p w14:paraId="1C9A1B8B" w14:textId="57739209" w:rsidR="00186FB2" w:rsidRPr="00EF729F" w:rsidRDefault="00186FB2" w:rsidP="00186FB2">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3C03C00" w14:textId="77777777" w:rsidR="004138A2" w:rsidRDefault="004138A2" w:rsidP="004138A2">
      <w:pPr>
        <w:jc w:val="right"/>
        <w:rPr>
          <w:rFonts w:cs="Arial"/>
          <w:b/>
          <w:sz w:val="16"/>
          <w:szCs w:val="16"/>
          <w:lang w:val="es-MX"/>
        </w:rPr>
      </w:pPr>
      <w:hyperlink r:id="rId366" w:history="1">
        <w:r w:rsidRPr="004F7F06">
          <w:rPr>
            <w:rStyle w:val="Hipervnculo"/>
            <w:rFonts w:cs="Arial"/>
            <w:b/>
            <w:sz w:val="16"/>
            <w:szCs w:val="16"/>
            <w:lang w:val="es-MX"/>
          </w:rPr>
          <w:t>https://po.tamaulipas.gob.mx/wp-content/uploads/2024/02/cxlix-23-210224-EV.pdf</w:t>
        </w:r>
      </w:hyperlink>
    </w:p>
    <w:p w14:paraId="791C794A" w14:textId="77777777" w:rsidR="00CF62EA" w:rsidRPr="00EF729F" w:rsidRDefault="00CF62EA" w:rsidP="00E32269">
      <w:pPr>
        <w:pStyle w:val="Prrafodelista"/>
        <w:autoSpaceDE w:val="0"/>
        <w:autoSpaceDN w:val="0"/>
        <w:adjustRightInd w:val="0"/>
        <w:ind w:left="1004"/>
        <w:jc w:val="right"/>
        <w:rPr>
          <w:b/>
          <w:i/>
          <w:color w:val="0000FF" w:themeColor="hyperlink"/>
          <w:sz w:val="16"/>
          <w:szCs w:val="16"/>
          <w:u w:val="single"/>
          <w:lang w:val="es-MX"/>
        </w:rPr>
      </w:pPr>
    </w:p>
    <w:p w14:paraId="0027BD03" w14:textId="26ED77F4" w:rsidR="00A57FFC" w:rsidRDefault="0052735B">
      <w:pPr>
        <w:jc w:val="both"/>
        <w:rPr>
          <w:rFonts w:cs="Arial"/>
          <w:bCs/>
          <w:sz w:val="20"/>
          <w:szCs w:val="20"/>
        </w:rPr>
      </w:pPr>
      <w:r w:rsidRPr="00640B4E">
        <w:rPr>
          <w:rFonts w:cs="Arial"/>
          <w:bCs/>
          <w:sz w:val="20"/>
          <w:szCs w:val="20"/>
        </w:rPr>
        <w:t xml:space="preserve">2. A los </w:t>
      </w:r>
      <w:r w:rsidR="00851CC6" w:rsidRPr="00851CC6">
        <w:rPr>
          <w:rFonts w:cs="Arial"/>
          <w:bCs/>
          <w:sz w:val="20"/>
          <w:szCs w:val="20"/>
        </w:rPr>
        <w:t>adeudos que conforme a este artículo adquieran el carácter de créditos fiscales les serán aplicables las disposiciones del Código Fiscal del Estado, relativas a la actualización, recargos y prescripción.</w:t>
      </w:r>
    </w:p>
    <w:p w14:paraId="3EB441DD" w14:textId="74FA10DA" w:rsidR="00851CC6" w:rsidRPr="00851CC6" w:rsidRDefault="00851CC6" w:rsidP="00851CC6">
      <w:pPr>
        <w:jc w:val="right"/>
        <w:rPr>
          <w:rFonts w:cs="Arial"/>
          <w:b/>
          <w:sz w:val="16"/>
          <w:szCs w:val="16"/>
          <w:lang w:val="es-MX"/>
        </w:rPr>
      </w:pPr>
      <w:r w:rsidRPr="00557A35">
        <w:rPr>
          <w:rFonts w:cs="Arial"/>
          <w:b/>
          <w:sz w:val="16"/>
          <w:szCs w:val="16"/>
          <w:lang w:val="es-MX"/>
        </w:rPr>
        <w:t xml:space="preserve">Articulo </w:t>
      </w:r>
      <w:r w:rsidR="00E445E1">
        <w:rPr>
          <w:rFonts w:cs="Arial"/>
          <w:b/>
          <w:sz w:val="16"/>
          <w:szCs w:val="16"/>
          <w:lang w:val="es-MX"/>
        </w:rPr>
        <w:t>reformado</w:t>
      </w:r>
      <w:r w:rsidRPr="00557A35">
        <w:rPr>
          <w:rFonts w:cs="Arial"/>
          <w:b/>
          <w:sz w:val="16"/>
          <w:szCs w:val="16"/>
          <w:lang w:val="es-MX"/>
        </w:rPr>
        <w:t xml:space="preserve">. </w:t>
      </w:r>
      <w:r w:rsidRPr="00851CC6">
        <w:rPr>
          <w:rFonts w:cs="Arial"/>
          <w:b/>
          <w:sz w:val="16"/>
          <w:szCs w:val="16"/>
          <w:lang w:val="es-MX"/>
        </w:rPr>
        <w:t>P.O. No. 23 del 24 de febrero del 2026</w:t>
      </w:r>
    </w:p>
    <w:p w14:paraId="48B8B238" w14:textId="141F6A3B" w:rsidR="00851CC6" w:rsidRDefault="00851CC6" w:rsidP="00851CC6">
      <w:pPr>
        <w:jc w:val="right"/>
        <w:rPr>
          <w:rFonts w:cs="Arial"/>
          <w:b/>
          <w:sz w:val="16"/>
          <w:szCs w:val="16"/>
          <w:lang w:val="es-MX"/>
        </w:rPr>
      </w:pPr>
      <w:hyperlink r:id="rId367" w:history="1">
        <w:r w:rsidRPr="007E6AB2">
          <w:rPr>
            <w:rStyle w:val="Hipervnculo"/>
            <w:rFonts w:cs="Arial"/>
            <w:b/>
            <w:sz w:val="16"/>
            <w:szCs w:val="16"/>
            <w:lang w:val="es-MX"/>
          </w:rPr>
          <w:t>https://po.tamaulipas.gob.mx/wp-content/uploads/2026/02/cli-23-240226.pdf</w:t>
        </w:r>
      </w:hyperlink>
    </w:p>
    <w:p w14:paraId="40128D91" w14:textId="77777777" w:rsidR="00851CC6" w:rsidRPr="00851CC6" w:rsidRDefault="00851CC6" w:rsidP="00851CC6">
      <w:pPr>
        <w:jc w:val="right"/>
        <w:rPr>
          <w:rFonts w:cs="Arial"/>
          <w:b/>
          <w:sz w:val="16"/>
          <w:szCs w:val="16"/>
          <w:lang w:val="es-MX"/>
        </w:rPr>
      </w:pPr>
    </w:p>
    <w:p w14:paraId="0F8ACD3F" w14:textId="77777777" w:rsidR="0052735B" w:rsidRPr="00640B4E" w:rsidRDefault="0052735B">
      <w:pPr>
        <w:jc w:val="both"/>
        <w:rPr>
          <w:rFonts w:cs="Arial"/>
          <w:bCs/>
          <w:sz w:val="20"/>
          <w:szCs w:val="20"/>
        </w:rPr>
      </w:pPr>
      <w:r w:rsidRPr="00640B4E">
        <w:rPr>
          <w:rFonts w:cs="Arial"/>
          <w:b/>
          <w:bCs/>
          <w:sz w:val="20"/>
          <w:szCs w:val="20"/>
        </w:rPr>
        <w:t>Artículo</w:t>
      </w:r>
      <w:r w:rsidRPr="00640B4E">
        <w:rPr>
          <w:rFonts w:cs="Arial"/>
          <w:b/>
          <w:sz w:val="20"/>
          <w:szCs w:val="20"/>
        </w:rPr>
        <w:t xml:space="preserve"> 150.</w:t>
      </w:r>
      <w:r w:rsidRPr="00640B4E">
        <w:rPr>
          <w:rFonts w:cs="Arial"/>
          <w:bCs/>
          <w:sz w:val="20"/>
          <w:szCs w:val="20"/>
        </w:rPr>
        <w:t xml:space="preserve"> </w:t>
      </w:r>
    </w:p>
    <w:p w14:paraId="5AF0A35B" w14:textId="77777777" w:rsidR="0052735B" w:rsidRPr="000B1F72" w:rsidRDefault="0052735B">
      <w:pPr>
        <w:jc w:val="both"/>
        <w:rPr>
          <w:rFonts w:cs="Arial"/>
          <w:bCs/>
          <w:sz w:val="6"/>
          <w:szCs w:val="6"/>
        </w:rPr>
      </w:pPr>
    </w:p>
    <w:p w14:paraId="5CB7CE7A" w14:textId="77777777" w:rsidR="001F0DE9" w:rsidRDefault="0052735B" w:rsidP="00202F14">
      <w:pPr>
        <w:jc w:val="both"/>
        <w:rPr>
          <w:rFonts w:cs="Arial"/>
          <w:bCs/>
          <w:sz w:val="20"/>
          <w:szCs w:val="20"/>
          <w:lang w:val="es-MX"/>
        </w:rPr>
      </w:pPr>
      <w:r w:rsidRPr="00640B4E">
        <w:rPr>
          <w:rFonts w:cs="Arial"/>
          <w:bCs/>
          <w:sz w:val="20"/>
          <w:szCs w:val="20"/>
        </w:rPr>
        <w:t xml:space="preserve">1. </w:t>
      </w:r>
      <w:r w:rsidR="00202F14" w:rsidRPr="00202F14">
        <w:rPr>
          <w:rFonts w:cs="Arial"/>
          <w:bCs/>
          <w:sz w:val="20"/>
          <w:szCs w:val="20"/>
          <w:lang w:val="es-MX"/>
        </w:rPr>
        <w:t>Los organismos operadores municipales, intermunicipales, regionales o</w:t>
      </w:r>
      <w:r w:rsidR="00202F14">
        <w:rPr>
          <w:rFonts w:cs="Arial"/>
          <w:bCs/>
          <w:sz w:val="20"/>
          <w:szCs w:val="20"/>
          <w:lang w:val="es-MX"/>
        </w:rPr>
        <w:t xml:space="preserve">, en su defecto, la Secretaría, </w:t>
      </w:r>
      <w:r w:rsidR="00202F14" w:rsidRPr="00202F14">
        <w:rPr>
          <w:rFonts w:cs="Arial"/>
          <w:bCs/>
          <w:sz w:val="20"/>
          <w:szCs w:val="20"/>
          <w:lang w:val="es-MX"/>
        </w:rPr>
        <w:t>exigirán el pago de los créditos fiscales que determinen a cargo de los usuarios, que no hayan sido</w:t>
      </w:r>
      <w:r w:rsidR="00202F14">
        <w:rPr>
          <w:rFonts w:cs="Arial"/>
          <w:bCs/>
          <w:sz w:val="20"/>
          <w:szCs w:val="20"/>
          <w:lang w:val="es-MX"/>
        </w:rPr>
        <w:t xml:space="preserve"> </w:t>
      </w:r>
      <w:r w:rsidR="00202F14" w:rsidRPr="00202F14">
        <w:rPr>
          <w:rFonts w:cs="Arial"/>
          <w:bCs/>
          <w:sz w:val="20"/>
          <w:szCs w:val="20"/>
          <w:lang w:val="es-MX"/>
        </w:rPr>
        <w:t>cubiertos o garantizados dentro de los quince días hábiles siguientes a su notificación, mediante el</w:t>
      </w:r>
      <w:r w:rsidR="00202F14">
        <w:rPr>
          <w:rFonts w:cs="Arial"/>
          <w:bCs/>
          <w:sz w:val="20"/>
          <w:szCs w:val="20"/>
          <w:lang w:val="es-MX"/>
        </w:rPr>
        <w:t xml:space="preserve"> </w:t>
      </w:r>
      <w:r w:rsidR="00202F14" w:rsidRPr="00202F14">
        <w:rPr>
          <w:rFonts w:cs="Arial"/>
          <w:bCs/>
          <w:sz w:val="20"/>
          <w:szCs w:val="20"/>
          <w:lang w:val="es-MX"/>
        </w:rPr>
        <w:t>procedimiento administrativo de ejecución previsto en el Código Fiscal del Estado.</w:t>
      </w:r>
    </w:p>
    <w:p w14:paraId="02B8DCC7" w14:textId="24509703" w:rsidR="00643247" w:rsidRDefault="00202F14" w:rsidP="00643247">
      <w:pPr>
        <w:jc w:val="right"/>
        <w:rPr>
          <w:rFonts w:cs="Arial"/>
          <w:b/>
          <w:i/>
          <w:sz w:val="16"/>
          <w:szCs w:val="16"/>
          <w:lang w:val="es-MX"/>
        </w:rPr>
      </w:pPr>
      <w:r>
        <w:rPr>
          <w:rFonts w:cs="Arial"/>
          <w:b/>
          <w:i/>
          <w:sz w:val="16"/>
          <w:szCs w:val="16"/>
          <w:lang w:val="es-MX"/>
        </w:rPr>
        <w:t xml:space="preserve">Párrafo </w:t>
      </w:r>
      <w:r w:rsidR="00E445E1">
        <w:rPr>
          <w:rFonts w:cs="Arial"/>
          <w:b/>
          <w:i/>
          <w:sz w:val="16"/>
          <w:szCs w:val="16"/>
          <w:lang w:val="es-MX"/>
        </w:rPr>
        <w:t>reformado</w:t>
      </w:r>
      <w:r>
        <w:rPr>
          <w:rFonts w:cs="Arial"/>
          <w:b/>
          <w:i/>
          <w:sz w:val="16"/>
          <w:szCs w:val="16"/>
          <w:lang w:val="es-MX"/>
        </w:rPr>
        <w:t xml:space="preserve">, </w:t>
      </w:r>
      <w:r w:rsidRPr="00895922">
        <w:rPr>
          <w:rFonts w:cs="Arial"/>
          <w:b/>
          <w:i/>
          <w:sz w:val="16"/>
          <w:szCs w:val="16"/>
          <w:lang w:val="es-MX"/>
        </w:rPr>
        <w:t>P.O. Edición Vespertina No. 23, del 21 de febrero de 2024</w:t>
      </w:r>
    </w:p>
    <w:p w14:paraId="4A41E67F" w14:textId="1C134C99" w:rsidR="00643247" w:rsidRDefault="00643247" w:rsidP="00643247">
      <w:pPr>
        <w:jc w:val="right"/>
        <w:rPr>
          <w:rFonts w:cs="Arial"/>
          <w:b/>
          <w:sz w:val="16"/>
          <w:szCs w:val="16"/>
          <w:lang w:val="es-MX"/>
        </w:rPr>
      </w:pPr>
      <w:hyperlink r:id="rId368" w:history="1">
        <w:r w:rsidRPr="004F7F06">
          <w:rPr>
            <w:rStyle w:val="Hipervnculo"/>
            <w:rFonts w:cs="Arial"/>
            <w:b/>
            <w:sz w:val="16"/>
            <w:szCs w:val="16"/>
            <w:lang w:val="es-MX"/>
          </w:rPr>
          <w:t>https://po.tamaulipas.gob.mx/wp-content/uploads/2024/02/cxlix-23-210224-EV.pdf</w:t>
        </w:r>
      </w:hyperlink>
    </w:p>
    <w:p w14:paraId="12790A5F" w14:textId="5D34724C" w:rsidR="00202F14" w:rsidRPr="00EF729F" w:rsidRDefault="00202F14" w:rsidP="00202F14">
      <w:pPr>
        <w:pStyle w:val="Prrafodelista"/>
        <w:autoSpaceDE w:val="0"/>
        <w:autoSpaceDN w:val="0"/>
        <w:adjustRightInd w:val="0"/>
        <w:ind w:left="1004"/>
        <w:jc w:val="right"/>
        <w:rPr>
          <w:rFonts w:cs="Arial"/>
          <w:b/>
          <w:sz w:val="20"/>
          <w:szCs w:val="20"/>
          <w:lang w:val="es-MX"/>
        </w:rPr>
      </w:pPr>
    </w:p>
    <w:p w14:paraId="46732D7F" w14:textId="5E18B182" w:rsidR="0052735B" w:rsidRPr="00640B4E" w:rsidRDefault="0052735B">
      <w:pPr>
        <w:jc w:val="both"/>
        <w:rPr>
          <w:rFonts w:cs="Arial"/>
          <w:bCs/>
          <w:sz w:val="20"/>
          <w:szCs w:val="20"/>
        </w:rPr>
      </w:pPr>
      <w:r w:rsidRPr="00640B4E">
        <w:rPr>
          <w:rFonts w:cs="Arial"/>
          <w:bCs/>
          <w:sz w:val="20"/>
          <w:szCs w:val="20"/>
        </w:rPr>
        <w:t>2. Los prestadores de los servicios públicos a que se refiere el párrafo anterior, podrán autorizar el pago diferido o en parcialidades de los créditos fiscales a cargo de los usuarios en los términos que al efecto establece el propio Código Fiscal del Estado, siempre y cuando el plazo no exceda de doce meses.</w:t>
      </w:r>
    </w:p>
    <w:p w14:paraId="4BA53DAC" w14:textId="77777777" w:rsidR="000E458E" w:rsidRDefault="000E458E">
      <w:pPr>
        <w:jc w:val="both"/>
        <w:rPr>
          <w:rFonts w:cs="Arial"/>
          <w:b/>
          <w:bCs/>
          <w:sz w:val="20"/>
          <w:szCs w:val="20"/>
        </w:rPr>
      </w:pPr>
    </w:p>
    <w:p w14:paraId="1D3BD5D7" w14:textId="77777777" w:rsidR="0052735B" w:rsidRPr="00640B4E" w:rsidRDefault="0052735B">
      <w:pPr>
        <w:jc w:val="both"/>
        <w:rPr>
          <w:rFonts w:cs="Arial"/>
          <w:snapToGrid w:val="0"/>
          <w:sz w:val="20"/>
          <w:szCs w:val="20"/>
        </w:rPr>
      </w:pPr>
      <w:r w:rsidRPr="00640B4E">
        <w:rPr>
          <w:rFonts w:cs="Arial"/>
          <w:b/>
          <w:bCs/>
          <w:sz w:val="20"/>
          <w:szCs w:val="20"/>
        </w:rPr>
        <w:t>Artículo 151.</w:t>
      </w:r>
      <w:r w:rsidRPr="00640B4E">
        <w:rPr>
          <w:rFonts w:cs="Arial"/>
          <w:snapToGrid w:val="0"/>
          <w:sz w:val="20"/>
          <w:szCs w:val="20"/>
        </w:rPr>
        <w:t xml:space="preserve"> </w:t>
      </w:r>
    </w:p>
    <w:p w14:paraId="1B87513B" w14:textId="77777777" w:rsidR="0052735B" w:rsidRPr="000B1F72" w:rsidRDefault="0052735B">
      <w:pPr>
        <w:jc w:val="both"/>
        <w:rPr>
          <w:rFonts w:cs="Arial"/>
          <w:snapToGrid w:val="0"/>
          <w:sz w:val="6"/>
          <w:szCs w:val="6"/>
        </w:rPr>
      </w:pPr>
    </w:p>
    <w:p w14:paraId="3143F9C9" w14:textId="77777777" w:rsidR="0052735B" w:rsidRPr="00202F14" w:rsidRDefault="0052735B">
      <w:pPr>
        <w:jc w:val="both"/>
        <w:rPr>
          <w:rFonts w:cs="Arial"/>
          <w:snapToGrid w:val="0"/>
          <w:sz w:val="20"/>
          <w:szCs w:val="20"/>
        </w:rPr>
      </w:pPr>
      <w:r w:rsidRPr="00202F14">
        <w:rPr>
          <w:rFonts w:cs="Arial"/>
          <w:snapToGrid w:val="0"/>
          <w:sz w:val="20"/>
          <w:szCs w:val="20"/>
        </w:rPr>
        <w:t>1. Con independencia de lo dispuesto en el artículo anterior, la falta del pago oportuno de los servicios públicos contratados faculta al prestador de los servicios para suspender los servicios públicos hasta que se regularice su pago.</w:t>
      </w:r>
    </w:p>
    <w:p w14:paraId="17D25416" w14:textId="77777777" w:rsidR="0052735B" w:rsidRPr="00E32269" w:rsidRDefault="0052735B">
      <w:pPr>
        <w:jc w:val="both"/>
        <w:rPr>
          <w:rFonts w:cs="Arial"/>
          <w:snapToGrid w:val="0"/>
          <w:sz w:val="16"/>
          <w:szCs w:val="16"/>
          <w:u w:val="single"/>
        </w:rPr>
      </w:pPr>
    </w:p>
    <w:p w14:paraId="7AF08F14" w14:textId="77777777" w:rsidR="0052735B" w:rsidRPr="00202F14" w:rsidRDefault="0052735B">
      <w:pPr>
        <w:jc w:val="both"/>
        <w:rPr>
          <w:rFonts w:cs="Arial"/>
          <w:snapToGrid w:val="0"/>
          <w:sz w:val="20"/>
          <w:szCs w:val="20"/>
        </w:rPr>
      </w:pPr>
      <w:r w:rsidRPr="00202F14">
        <w:rPr>
          <w:rFonts w:cs="Arial"/>
          <w:sz w:val="20"/>
          <w:szCs w:val="20"/>
        </w:rPr>
        <w:t xml:space="preserve">2. Igualmente, quedan facultados los prestadores de los servicios públicos a suspender los mismos cuando se comprueben derivaciones no autorizadas o un uso distinto al contratado, sin demérito de ponerlo </w:t>
      </w:r>
      <w:r w:rsidRPr="00202F14">
        <w:rPr>
          <w:rFonts w:cs="Arial"/>
          <w:snapToGrid w:val="0"/>
          <w:sz w:val="20"/>
          <w:szCs w:val="20"/>
        </w:rPr>
        <w:t>en conocimiento de las autoridades sanitarias.</w:t>
      </w:r>
    </w:p>
    <w:p w14:paraId="79ADF038" w14:textId="77777777" w:rsidR="001F0DE9" w:rsidRPr="00E32269" w:rsidRDefault="001F0DE9">
      <w:pPr>
        <w:jc w:val="both"/>
        <w:rPr>
          <w:rFonts w:cs="Arial"/>
          <w:snapToGrid w:val="0"/>
          <w:sz w:val="16"/>
          <w:szCs w:val="16"/>
        </w:rPr>
      </w:pPr>
    </w:p>
    <w:p w14:paraId="20E57B39" w14:textId="77777777" w:rsidR="0052735B" w:rsidRPr="00202F14" w:rsidRDefault="0052735B">
      <w:pPr>
        <w:jc w:val="both"/>
        <w:rPr>
          <w:rFonts w:cs="Arial"/>
          <w:snapToGrid w:val="0"/>
          <w:sz w:val="20"/>
          <w:szCs w:val="20"/>
        </w:rPr>
      </w:pPr>
      <w:r w:rsidRPr="00202F14">
        <w:rPr>
          <w:rFonts w:cs="Arial"/>
          <w:snapToGrid w:val="0"/>
          <w:sz w:val="20"/>
          <w:szCs w:val="20"/>
        </w:rPr>
        <w:t>3. Cuando el prestador de los servicios públicos sea un particular a quien se le haya otorgado concesión, realizará la suspensión de los servicios a que este artículo se refiere, cuando así lo haya convenido con los usuarios en el contrato que para tal efecto se celebre.</w:t>
      </w:r>
    </w:p>
    <w:p w14:paraId="20409BA0" w14:textId="77777777" w:rsidR="0052735B" w:rsidRDefault="0052735B">
      <w:pPr>
        <w:jc w:val="both"/>
        <w:rPr>
          <w:rFonts w:cs="Arial"/>
          <w:snapToGrid w:val="0"/>
          <w:sz w:val="20"/>
          <w:szCs w:val="20"/>
          <w:lang w:val="es-MX"/>
        </w:rPr>
      </w:pPr>
      <w:r w:rsidRPr="00202F14">
        <w:rPr>
          <w:rFonts w:cs="Arial"/>
          <w:snapToGrid w:val="0"/>
          <w:sz w:val="20"/>
          <w:szCs w:val="20"/>
        </w:rPr>
        <w:lastRenderedPageBreak/>
        <w:t xml:space="preserve">4. </w:t>
      </w:r>
      <w:r w:rsidR="00177656" w:rsidRPr="00177656">
        <w:rPr>
          <w:rFonts w:cs="Arial"/>
          <w:snapToGrid w:val="0"/>
          <w:sz w:val="20"/>
          <w:szCs w:val="20"/>
          <w:lang w:val="es-MX"/>
        </w:rPr>
        <w:t>En todo caso, sin necesidad de acuerdo con el usuario, el Municipio, los organismos operadores municipales, intermunicipales o regionales o la Secretaría, tendrán la facultad de suspender el servicio en los supuestos mencionados en los dos primeros párrafos de este artículo.</w:t>
      </w:r>
    </w:p>
    <w:p w14:paraId="699F07B0" w14:textId="1325D19C" w:rsidR="00177656" w:rsidRPr="00EF729F" w:rsidRDefault="00FC1704" w:rsidP="00177656">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r w:rsidR="00E445E1">
        <w:rPr>
          <w:rFonts w:cs="Arial"/>
          <w:b/>
          <w:i/>
          <w:sz w:val="16"/>
          <w:szCs w:val="16"/>
        </w:rPr>
        <w:t>reformado</w:t>
      </w:r>
      <w:r w:rsidR="00177656">
        <w:rPr>
          <w:rFonts w:cs="Arial"/>
          <w:b/>
          <w:i/>
          <w:sz w:val="16"/>
          <w:szCs w:val="16"/>
        </w:rPr>
        <w:t>,</w:t>
      </w:r>
      <w:r w:rsidR="00177656" w:rsidRPr="00797548">
        <w:rPr>
          <w:rFonts w:cs="Arial"/>
          <w:b/>
          <w:bCs/>
          <w:i/>
          <w:sz w:val="16"/>
          <w:szCs w:val="20"/>
        </w:rPr>
        <w:t xml:space="preserve"> P.O. No.</w:t>
      </w:r>
      <w:r>
        <w:rPr>
          <w:rFonts w:cs="Arial"/>
          <w:b/>
          <w:bCs/>
          <w:i/>
          <w:sz w:val="16"/>
          <w:szCs w:val="20"/>
        </w:rPr>
        <w:t xml:space="preserve"> </w:t>
      </w:r>
      <w:r w:rsidR="00177656" w:rsidRPr="00797548">
        <w:rPr>
          <w:rFonts w:cs="Arial"/>
          <w:b/>
          <w:bCs/>
          <w:i/>
          <w:sz w:val="16"/>
          <w:szCs w:val="20"/>
        </w:rPr>
        <w:t>101, del 21 de agosto de 2024</w:t>
      </w:r>
    </w:p>
    <w:p w14:paraId="34802707" w14:textId="5CF977D6" w:rsidR="004656D5" w:rsidRPr="00CB0EF4" w:rsidRDefault="00177656" w:rsidP="00CB0EF4">
      <w:pPr>
        <w:jc w:val="right"/>
        <w:rPr>
          <w:rFonts w:cs="Arial"/>
          <w:snapToGrid w:val="0"/>
          <w:sz w:val="20"/>
          <w:szCs w:val="20"/>
          <w:lang w:val="es-MX"/>
        </w:rPr>
      </w:pPr>
      <w:hyperlink r:id="rId369" w:history="1">
        <w:r w:rsidRPr="00EF729F">
          <w:rPr>
            <w:rStyle w:val="Hipervnculo"/>
            <w:rFonts w:cs="Arial"/>
            <w:b/>
            <w:bCs/>
            <w:i/>
            <w:sz w:val="16"/>
            <w:szCs w:val="20"/>
            <w:lang w:val="es-MX"/>
          </w:rPr>
          <w:t>https://po.tamaulipas.gob.mx/wp-content/uploads/2024/08/cxlix-101-210824.pdf</w:t>
        </w:r>
      </w:hyperlink>
    </w:p>
    <w:p w14:paraId="6D8D7015" w14:textId="77777777" w:rsidR="004656D5" w:rsidRPr="00EF729F" w:rsidRDefault="004656D5">
      <w:pPr>
        <w:jc w:val="both"/>
        <w:rPr>
          <w:rFonts w:cs="Arial"/>
          <w:snapToGrid w:val="0"/>
          <w:sz w:val="16"/>
          <w:szCs w:val="16"/>
          <w:lang w:val="es-MX"/>
        </w:rPr>
      </w:pPr>
    </w:p>
    <w:p w14:paraId="6EACD89D" w14:textId="77777777" w:rsidR="0052735B" w:rsidRPr="00640B4E" w:rsidRDefault="0052735B">
      <w:pPr>
        <w:jc w:val="center"/>
        <w:rPr>
          <w:rFonts w:cs="Arial"/>
          <w:b/>
          <w:sz w:val="20"/>
          <w:szCs w:val="20"/>
        </w:rPr>
      </w:pPr>
      <w:r w:rsidRPr="00640B4E">
        <w:rPr>
          <w:rFonts w:cs="Arial"/>
          <w:b/>
          <w:sz w:val="20"/>
          <w:szCs w:val="20"/>
        </w:rPr>
        <w:t>TÍTULO SÉPTIMO</w:t>
      </w:r>
    </w:p>
    <w:p w14:paraId="77FF0108" w14:textId="77777777" w:rsidR="0052735B" w:rsidRDefault="0052735B">
      <w:pPr>
        <w:jc w:val="center"/>
        <w:rPr>
          <w:rFonts w:cs="Arial"/>
          <w:b/>
          <w:sz w:val="20"/>
          <w:szCs w:val="20"/>
        </w:rPr>
      </w:pPr>
      <w:r w:rsidRPr="00640B4E">
        <w:rPr>
          <w:rFonts w:cs="Arial"/>
          <w:b/>
          <w:sz w:val="20"/>
          <w:szCs w:val="20"/>
        </w:rPr>
        <w:t>DEL SANEAMIENTO DE LAS AGUAS RESIDUALES</w:t>
      </w:r>
    </w:p>
    <w:p w14:paraId="4D0DFFA2" w14:textId="77777777" w:rsidR="004656D5" w:rsidRPr="00640B4E" w:rsidRDefault="004656D5">
      <w:pPr>
        <w:jc w:val="center"/>
        <w:rPr>
          <w:rFonts w:cs="Arial"/>
          <w:b/>
          <w:sz w:val="20"/>
          <w:szCs w:val="20"/>
        </w:rPr>
      </w:pPr>
    </w:p>
    <w:p w14:paraId="0CD795CE" w14:textId="77777777" w:rsidR="0052735B" w:rsidRPr="00640B4E" w:rsidRDefault="0052735B">
      <w:pPr>
        <w:pStyle w:val="Textoindependiente"/>
        <w:spacing w:line="240" w:lineRule="auto"/>
        <w:jc w:val="center"/>
        <w:rPr>
          <w:rFonts w:cs="Arial"/>
          <w:b/>
          <w:sz w:val="20"/>
        </w:rPr>
      </w:pPr>
      <w:r w:rsidRPr="00640B4E">
        <w:rPr>
          <w:rFonts w:cs="Arial"/>
          <w:b/>
          <w:sz w:val="20"/>
        </w:rPr>
        <w:t>CAPÍTULO I</w:t>
      </w:r>
    </w:p>
    <w:p w14:paraId="459ACA17" w14:textId="77777777" w:rsidR="0052735B" w:rsidRPr="00640B4E" w:rsidRDefault="0052735B">
      <w:pPr>
        <w:pStyle w:val="Textoindependiente"/>
        <w:spacing w:line="240" w:lineRule="auto"/>
        <w:jc w:val="center"/>
        <w:rPr>
          <w:rFonts w:cs="Arial"/>
          <w:b/>
          <w:sz w:val="20"/>
        </w:rPr>
      </w:pPr>
      <w:r w:rsidRPr="00640B4E">
        <w:rPr>
          <w:rFonts w:cs="Arial"/>
          <w:b/>
          <w:sz w:val="20"/>
        </w:rPr>
        <w:t xml:space="preserve">DE LA PREVENCIÓN Y CONTROL DE LA CONTAMINACIÓN DE LAS AGUAS VERTIDAS AL SISTEMA DE </w:t>
      </w:r>
      <w:r w:rsidR="00177656">
        <w:rPr>
          <w:rFonts w:cs="Arial"/>
          <w:b/>
          <w:sz w:val="20"/>
        </w:rPr>
        <w:t>DRENAJE Y ALCANTARILLADO.</w:t>
      </w:r>
    </w:p>
    <w:p w14:paraId="5E47AE6B" w14:textId="40E27973"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Denominación Reformada,</w:t>
      </w:r>
      <w:r w:rsidRPr="00797548">
        <w:rPr>
          <w:rFonts w:cs="Arial"/>
          <w:b/>
          <w:bCs/>
          <w:i/>
          <w:sz w:val="16"/>
          <w:szCs w:val="20"/>
        </w:rPr>
        <w:t xml:space="preserve"> P.O. No.</w:t>
      </w:r>
      <w:r w:rsidR="00FC1704">
        <w:rPr>
          <w:rFonts w:cs="Arial"/>
          <w:b/>
          <w:bCs/>
          <w:i/>
          <w:sz w:val="16"/>
          <w:szCs w:val="20"/>
        </w:rPr>
        <w:t xml:space="preserve"> </w:t>
      </w:r>
      <w:r w:rsidRPr="00797548">
        <w:rPr>
          <w:rFonts w:cs="Arial"/>
          <w:b/>
          <w:bCs/>
          <w:i/>
          <w:sz w:val="16"/>
          <w:szCs w:val="20"/>
        </w:rPr>
        <w:t>101, del 21 de agosto de 2024</w:t>
      </w:r>
    </w:p>
    <w:p w14:paraId="7EFB2572" w14:textId="77777777" w:rsidR="00177656" w:rsidRPr="00EF729F" w:rsidRDefault="00177656" w:rsidP="00E32269">
      <w:pPr>
        <w:jc w:val="right"/>
        <w:rPr>
          <w:rFonts w:cs="Arial"/>
          <w:sz w:val="20"/>
          <w:szCs w:val="20"/>
          <w:lang w:val="es-MX"/>
        </w:rPr>
      </w:pPr>
      <w:hyperlink r:id="rId370" w:history="1">
        <w:r w:rsidRPr="00EF729F">
          <w:rPr>
            <w:rStyle w:val="Hipervnculo"/>
            <w:rFonts w:cs="Arial"/>
            <w:b/>
            <w:bCs/>
            <w:i/>
            <w:sz w:val="16"/>
            <w:szCs w:val="20"/>
            <w:lang w:val="es-MX"/>
          </w:rPr>
          <w:t>https://po.tamaulipas.gob.mx/wp-content/uploads/2024/08/cxlix-101-210824.pdf</w:t>
        </w:r>
      </w:hyperlink>
    </w:p>
    <w:p w14:paraId="03D879CF" w14:textId="6611C259" w:rsidR="0052735B" w:rsidRPr="00640B4E" w:rsidRDefault="0052735B" w:rsidP="00177656">
      <w:pPr>
        <w:rPr>
          <w:rFonts w:cs="Arial"/>
          <w:sz w:val="20"/>
          <w:szCs w:val="20"/>
        </w:rPr>
      </w:pPr>
      <w:r w:rsidRPr="00640B4E">
        <w:rPr>
          <w:rFonts w:cs="Arial"/>
          <w:b/>
          <w:sz w:val="20"/>
          <w:szCs w:val="20"/>
        </w:rPr>
        <w:t>Artículo 152</w:t>
      </w:r>
      <w:r w:rsidRPr="00640B4E">
        <w:rPr>
          <w:rFonts w:cs="Arial"/>
          <w:sz w:val="20"/>
          <w:szCs w:val="20"/>
        </w:rPr>
        <w:t xml:space="preserve">. </w:t>
      </w:r>
    </w:p>
    <w:p w14:paraId="22C5A330" w14:textId="77777777" w:rsidR="0052735B" w:rsidRPr="000B1F72" w:rsidRDefault="0052735B">
      <w:pPr>
        <w:jc w:val="both"/>
        <w:rPr>
          <w:rFonts w:cs="Arial"/>
          <w:sz w:val="6"/>
          <w:szCs w:val="6"/>
        </w:rPr>
      </w:pPr>
    </w:p>
    <w:p w14:paraId="131229A1" w14:textId="77777777" w:rsidR="0052735B" w:rsidRDefault="00177656">
      <w:pPr>
        <w:jc w:val="both"/>
        <w:rPr>
          <w:rFonts w:cs="Arial"/>
          <w:sz w:val="20"/>
          <w:szCs w:val="20"/>
          <w:lang w:val="es-MX"/>
        </w:rPr>
      </w:pPr>
      <w:r w:rsidRPr="00177656">
        <w:rPr>
          <w:rFonts w:cs="Arial"/>
          <w:sz w:val="20"/>
          <w:szCs w:val="20"/>
          <w:lang w:val="es-MX"/>
        </w:rPr>
        <w:t>Al prestador de los servicios públicos le corresponde el control de las descargas al sistema de drenaje y alcantarillado y verificar que cumplan con las normas mínimas establecidas por las leyes y reglamentos aplicables, así como las normas oficiales mexicanas, al tiempo de que no rebasen las capacidades tecnológicas del sistema de tratamiento de aguas residuales.</w:t>
      </w:r>
    </w:p>
    <w:p w14:paraId="3AD3BA03" w14:textId="391A92D3" w:rsidR="00177656" w:rsidRPr="00EF729F" w:rsidRDefault="00177656" w:rsidP="00177656">
      <w:pPr>
        <w:pStyle w:val="Prrafodelista"/>
        <w:tabs>
          <w:tab w:val="left" w:pos="9355"/>
        </w:tabs>
        <w:ind w:left="720" w:right="-1"/>
        <w:jc w:val="right"/>
        <w:rPr>
          <w:rFonts w:cs="Arial"/>
          <w:b/>
          <w:bCs/>
          <w:sz w:val="16"/>
          <w:szCs w:val="20"/>
          <w:lang w:val="es-MX"/>
        </w:rPr>
      </w:pPr>
      <w:r>
        <w:rPr>
          <w:rFonts w:cs="Arial"/>
          <w:b/>
          <w:i/>
          <w:sz w:val="16"/>
          <w:szCs w:val="16"/>
        </w:rPr>
        <w:t xml:space="preserve">Artículo </w:t>
      </w:r>
      <w:proofErr w:type="gramStart"/>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30C1EC47" w14:textId="4FB101A3" w:rsidR="00177656" w:rsidRDefault="004138A2" w:rsidP="00AC4F1B">
      <w:pPr>
        <w:jc w:val="right"/>
        <w:rPr>
          <w:rFonts w:cs="Arial"/>
          <w:b/>
          <w:bCs/>
          <w:i/>
          <w:sz w:val="16"/>
          <w:szCs w:val="20"/>
          <w:lang w:val="es-MX"/>
        </w:rPr>
      </w:pPr>
      <w:hyperlink r:id="rId371" w:history="1">
        <w:r w:rsidRPr="004F7F06">
          <w:rPr>
            <w:rStyle w:val="Hipervnculo"/>
            <w:rFonts w:cs="Arial"/>
            <w:b/>
            <w:bCs/>
            <w:i/>
            <w:sz w:val="16"/>
            <w:szCs w:val="20"/>
            <w:lang w:val="es-MX"/>
          </w:rPr>
          <w:t>https://po.tamaulipas.gob.mx/wp-content/uploads/2024/08/cxlix-101-210824.pdf</w:t>
        </w:r>
      </w:hyperlink>
    </w:p>
    <w:p w14:paraId="713357E4" w14:textId="77777777" w:rsidR="004138A2" w:rsidRPr="00AC4F1B" w:rsidRDefault="004138A2" w:rsidP="00AC4F1B">
      <w:pPr>
        <w:jc w:val="right"/>
        <w:rPr>
          <w:rFonts w:cs="Arial"/>
          <w:b/>
          <w:bCs/>
          <w:i/>
          <w:color w:val="0000FF" w:themeColor="hyperlink"/>
          <w:sz w:val="16"/>
          <w:szCs w:val="20"/>
          <w:u w:val="single"/>
          <w:lang w:val="es-MX"/>
        </w:rPr>
      </w:pPr>
    </w:p>
    <w:p w14:paraId="1A923344" w14:textId="77777777" w:rsidR="0052735B" w:rsidRPr="00640B4E" w:rsidRDefault="0052735B">
      <w:pPr>
        <w:pStyle w:val="Textoindependiente"/>
        <w:spacing w:line="240" w:lineRule="auto"/>
        <w:rPr>
          <w:rFonts w:cs="Arial"/>
          <w:sz w:val="20"/>
        </w:rPr>
      </w:pPr>
      <w:r w:rsidRPr="00640B4E">
        <w:rPr>
          <w:rFonts w:cs="Arial"/>
          <w:b/>
          <w:sz w:val="20"/>
        </w:rPr>
        <w:t>Artículo 153.</w:t>
      </w:r>
      <w:r w:rsidRPr="00640B4E">
        <w:rPr>
          <w:rFonts w:cs="Arial"/>
          <w:sz w:val="20"/>
        </w:rPr>
        <w:t xml:space="preserve"> </w:t>
      </w:r>
    </w:p>
    <w:p w14:paraId="75C57883" w14:textId="77777777" w:rsidR="0052735B" w:rsidRPr="000B1F72" w:rsidRDefault="0052735B">
      <w:pPr>
        <w:pStyle w:val="Textoindependiente"/>
        <w:spacing w:line="240" w:lineRule="auto"/>
        <w:rPr>
          <w:rFonts w:cs="Arial"/>
          <w:sz w:val="6"/>
          <w:szCs w:val="6"/>
        </w:rPr>
      </w:pPr>
    </w:p>
    <w:p w14:paraId="33AD3E5D" w14:textId="77777777" w:rsidR="0052735B" w:rsidRDefault="0052735B">
      <w:pPr>
        <w:pStyle w:val="Textoindependiente"/>
        <w:spacing w:line="240" w:lineRule="auto"/>
        <w:rPr>
          <w:rFonts w:cs="Arial"/>
          <w:sz w:val="20"/>
        </w:rPr>
      </w:pPr>
      <w:r w:rsidRPr="00640B4E">
        <w:rPr>
          <w:rFonts w:cs="Arial"/>
          <w:sz w:val="20"/>
        </w:rPr>
        <w:t xml:space="preserve">En el Estado es obligatorio que los prestadores de servicios públicos acrediten, mediante laboratorios certificados, la calidad física, química y biológica del agua residual y residual tratada, conforme a lo que establecen las normas aplicables, debiendo llevar un registro de su comportamiento. </w:t>
      </w:r>
    </w:p>
    <w:p w14:paraId="48868124" w14:textId="77777777" w:rsidR="004138A2" w:rsidRDefault="004138A2">
      <w:pPr>
        <w:pStyle w:val="Textoindependiente"/>
        <w:spacing w:line="240" w:lineRule="auto"/>
        <w:rPr>
          <w:rFonts w:cs="Arial"/>
          <w:sz w:val="20"/>
        </w:rPr>
      </w:pPr>
    </w:p>
    <w:p w14:paraId="28BE0798" w14:textId="77777777" w:rsidR="0052735B" w:rsidRPr="00640B4E" w:rsidRDefault="0052735B">
      <w:pPr>
        <w:jc w:val="both"/>
        <w:rPr>
          <w:rFonts w:cs="Arial"/>
          <w:b/>
          <w:sz w:val="20"/>
          <w:szCs w:val="20"/>
        </w:rPr>
      </w:pPr>
      <w:r w:rsidRPr="00640B4E">
        <w:rPr>
          <w:rFonts w:cs="Arial"/>
          <w:b/>
          <w:sz w:val="20"/>
          <w:szCs w:val="20"/>
        </w:rPr>
        <w:t>Artículo 154.</w:t>
      </w:r>
    </w:p>
    <w:p w14:paraId="1D3610F0" w14:textId="77777777" w:rsidR="0052735B" w:rsidRPr="00FB0F48" w:rsidRDefault="0052735B">
      <w:pPr>
        <w:jc w:val="both"/>
        <w:rPr>
          <w:rFonts w:cs="Arial"/>
          <w:sz w:val="6"/>
          <w:szCs w:val="6"/>
        </w:rPr>
      </w:pPr>
    </w:p>
    <w:p w14:paraId="3E347BF0" w14:textId="77777777" w:rsidR="0052735B" w:rsidRDefault="0052735B">
      <w:pPr>
        <w:jc w:val="both"/>
        <w:rPr>
          <w:rFonts w:cs="Arial"/>
          <w:sz w:val="20"/>
          <w:szCs w:val="20"/>
        </w:rPr>
      </w:pPr>
      <w:r w:rsidRPr="00640B4E">
        <w:rPr>
          <w:rFonts w:cs="Arial"/>
          <w:sz w:val="20"/>
          <w:szCs w:val="20"/>
        </w:rPr>
        <w:t>En el Estado queda prohibido en los términos de esta ley, sus reglamentos, las normas oficiales mexicanas y demás disposiciones aplicables:</w:t>
      </w:r>
    </w:p>
    <w:p w14:paraId="7E837B3A" w14:textId="77777777" w:rsidR="00202F14" w:rsidRPr="00640B4E" w:rsidRDefault="00202F14">
      <w:pPr>
        <w:jc w:val="both"/>
        <w:rPr>
          <w:rFonts w:cs="Arial"/>
          <w:sz w:val="20"/>
          <w:szCs w:val="20"/>
        </w:rPr>
      </w:pPr>
    </w:p>
    <w:p w14:paraId="151B667F" w14:textId="77777777" w:rsidR="0052735B" w:rsidRPr="00177656" w:rsidRDefault="0052735B" w:rsidP="00177656">
      <w:pPr>
        <w:numPr>
          <w:ilvl w:val="0"/>
          <w:numId w:val="52"/>
        </w:numPr>
        <w:tabs>
          <w:tab w:val="clear" w:pos="720"/>
          <w:tab w:val="num" w:pos="0"/>
          <w:tab w:val="left" w:pos="426"/>
        </w:tabs>
        <w:ind w:left="0" w:hanging="11"/>
        <w:jc w:val="both"/>
        <w:rPr>
          <w:rFonts w:cs="Arial"/>
          <w:sz w:val="20"/>
          <w:szCs w:val="20"/>
        </w:rPr>
      </w:pPr>
      <w:r w:rsidRPr="00640B4E">
        <w:rPr>
          <w:rFonts w:cs="Arial"/>
          <w:sz w:val="20"/>
          <w:szCs w:val="20"/>
        </w:rPr>
        <w:t xml:space="preserve">Depositar, </w:t>
      </w:r>
      <w:r w:rsidR="00177656" w:rsidRPr="00177656">
        <w:rPr>
          <w:rFonts w:cs="Arial"/>
          <w:sz w:val="20"/>
          <w:szCs w:val="20"/>
          <w:lang w:val="es-MX"/>
        </w:rPr>
        <w:t>descargar o infiltrar al subsuelo residuos contaminantes sin canalizarse a través del sistema de alcantarillado;</w:t>
      </w:r>
    </w:p>
    <w:p w14:paraId="5737C484"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117AE681" w14:textId="77777777" w:rsidR="00177656" w:rsidRPr="00EF729F" w:rsidRDefault="00177656" w:rsidP="00177656">
      <w:pPr>
        <w:pStyle w:val="Prrafodelista"/>
        <w:ind w:left="720"/>
        <w:jc w:val="right"/>
        <w:rPr>
          <w:rFonts w:cs="Arial"/>
          <w:b/>
          <w:bCs/>
          <w:i/>
          <w:sz w:val="16"/>
          <w:szCs w:val="20"/>
          <w:lang w:val="es-MX"/>
        </w:rPr>
      </w:pPr>
      <w:hyperlink r:id="rId372" w:history="1">
        <w:r w:rsidRPr="00EF729F">
          <w:rPr>
            <w:rStyle w:val="Hipervnculo"/>
            <w:rFonts w:cs="Arial"/>
            <w:b/>
            <w:bCs/>
            <w:i/>
            <w:sz w:val="16"/>
            <w:szCs w:val="20"/>
            <w:lang w:val="es-MX"/>
          </w:rPr>
          <w:t>https://po.tamaulipas.gob.mx/wp-content/uploads/2024/08/cxlix-101-210824.pdf</w:t>
        </w:r>
      </w:hyperlink>
    </w:p>
    <w:p w14:paraId="32E9A194" w14:textId="77777777" w:rsidR="00177656" w:rsidRPr="00EF729F" w:rsidRDefault="00177656" w:rsidP="00177656">
      <w:pPr>
        <w:pStyle w:val="Prrafodelista"/>
        <w:ind w:left="720"/>
        <w:jc w:val="right"/>
        <w:rPr>
          <w:rFonts w:cs="Arial"/>
          <w:sz w:val="20"/>
          <w:szCs w:val="20"/>
          <w:lang w:val="es-MX"/>
        </w:rPr>
      </w:pPr>
    </w:p>
    <w:p w14:paraId="47E885E1" w14:textId="77777777" w:rsidR="00177656" w:rsidRDefault="0052735B" w:rsidP="00177656">
      <w:pPr>
        <w:numPr>
          <w:ilvl w:val="0"/>
          <w:numId w:val="52"/>
        </w:numPr>
        <w:tabs>
          <w:tab w:val="clear" w:pos="720"/>
          <w:tab w:val="num" w:pos="0"/>
          <w:tab w:val="left" w:pos="426"/>
        </w:tabs>
        <w:spacing w:after="240"/>
        <w:ind w:left="0" w:hanging="11"/>
        <w:jc w:val="both"/>
        <w:rPr>
          <w:rFonts w:cs="Arial"/>
          <w:sz w:val="20"/>
          <w:szCs w:val="20"/>
        </w:rPr>
      </w:pPr>
      <w:r w:rsidRPr="00640B4E">
        <w:rPr>
          <w:rFonts w:cs="Arial"/>
          <w:sz w:val="20"/>
          <w:szCs w:val="20"/>
        </w:rPr>
        <w:t>Diluir las emisiones de las fuentes fijas o móviles para disminuir su verdadera concentración de contaminantes;</w:t>
      </w:r>
    </w:p>
    <w:p w14:paraId="3E64DDC8"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Derramar inútilmente agua potable o verter agua residual al arroyo de la calle, coladeras pluviales, registros de descargas o pozos de visita del sistema de alcantarillado;</w:t>
      </w:r>
    </w:p>
    <w:p w14:paraId="3E9D21B7"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2D233E13" w14:textId="77777777" w:rsidR="00177656" w:rsidRPr="00EF729F" w:rsidRDefault="00177656" w:rsidP="00177656">
      <w:pPr>
        <w:pStyle w:val="Prrafodelista"/>
        <w:ind w:left="720"/>
        <w:jc w:val="right"/>
        <w:rPr>
          <w:rFonts w:cs="Arial"/>
          <w:b/>
          <w:bCs/>
          <w:i/>
          <w:sz w:val="16"/>
          <w:szCs w:val="20"/>
          <w:lang w:val="es-MX"/>
        </w:rPr>
      </w:pPr>
      <w:hyperlink r:id="rId373" w:history="1">
        <w:r w:rsidRPr="00EF729F">
          <w:rPr>
            <w:rStyle w:val="Hipervnculo"/>
            <w:rFonts w:cs="Arial"/>
            <w:b/>
            <w:bCs/>
            <w:i/>
            <w:sz w:val="16"/>
            <w:szCs w:val="20"/>
            <w:lang w:val="es-MX"/>
          </w:rPr>
          <w:t>https://po.tamaulipas.gob.mx/wp-content/uploads/2024/08/cxlix-101-210824.pdf</w:t>
        </w:r>
      </w:hyperlink>
    </w:p>
    <w:p w14:paraId="3C113B84" w14:textId="77777777" w:rsidR="00177656" w:rsidRPr="00EF729F" w:rsidRDefault="00177656" w:rsidP="00177656">
      <w:pPr>
        <w:pStyle w:val="Prrafodelista"/>
        <w:ind w:left="720"/>
        <w:jc w:val="right"/>
        <w:rPr>
          <w:rFonts w:cs="Arial"/>
          <w:b/>
          <w:bCs/>
          <w:i/>
          <w:sz w:val="20"/>
          <w:szCs w:val="20"/>
          <w:lang w:val="es-MX"/>
        </w:rPr>
      </w:pPr>
    </w:p>
    <w:p w14:paraId="7C24FDE8" w14:textId="77777777" w:rsid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Verter sin autorización del prestador de los servicios públicos, agua residual en cuerpos receptores del Estado por medios distintos al sistema de alcantarillado; </w:t>
      </w:r>
    </w:p>
    <w:p w14:paraId="322DAE02" w14:textId="77777777" w:rsidR="00177656" w:rsidRPr="00177656" w:rsidRDefault="00177656" w:rsidP="00177656">
      <w:pPr>
        <w:tabs>
          <w:tab w:val="left" w:pos="426"/>
        </w:tabs>
        <w:jc w:val="right"/>
        <w:rPr>
          <w:rFonts w:cs="Arial"/>
          <w:sz w:val="20"/>
          <w:szCs w:val="20"/>
        </w:rPr>
      </w:pPr>
      <w:proofErr w:type="gramStart"/>
      <w:r w:rsidRPr="00177656">
        <w:rPr>
          <w:rFonts w:cs="Arial"/>
          <w:b/>
          <w:i/>
          <w:sz w:val="16"/>
          <w:szCs w:val="16"/>
        </w:rPr>
        <w:t>Fracción  Reformada,</w:t>
      </w:r>
      <w:r w:rsidRPr="00177656">
        <w:rPr>
          <w:rFonts w:cs="Arial"/>
          <w:b/>
          <w:bCs/>
          <w:i/>
          <w:sz w:val="16"/>
          <w:szCs w:val="20"/>
        </w:rPr>
        <w:t xml:space="preserve">  P.O.</w:t>
      </w:r>
      <w:proofErr w:type="gramEnd"/>
      <w:r w:rsidRPr="00177656">
        <w:rPr>
          <w:rFonts w:cs="Arial"/>
          <w:b/>
          <w:bCs/>
          <w:i/>
          <w:sz w:val="16"/>
          <w:szCs w:val="20"/>
        </w:rPr>
        <w:t xml:space="preserve"> No.101, del 21 de agosto de 2024</w:t>
      </w:r>
    </w:p>
    <w:p w14:paraId="1D795EF7" w14:textId="77777777" w:rsidR="00177656" w:rsidRDefault="00177656" w:rsidP="00177656">
      <w:pPr>
        <w:pStyle w:val="Prrafodelista"/>
        <w:tabs>
          <w:tab w:val="left" w:pos="426"/>
        </w:tabs>
        <w:ind w:left="720"/>
        <w:jc w:val="right"/>
        <w:rPr>
          <w:rFonts w:cs="Arial"/>
          <w:b/>
          <w:bCs/>
          <w:i/>
          <w:sz w:val="16"/>
          <w:szCs w:val="20"/>
        </w:rPr>
      </w:pPr>
      <w:hyperlink r:id="rId374" w:history="1">
        <w:r w:rsidRPr="00177656">
          <w:rPr>
            <w:rStyle w:val="Hipervnculo"/>
            <w:rFonts w:cs="Arial"/>
            <w:b/>
            <w:bCs/>
            <w:i/>
            <w:sz w:val="16"/>
            <w:szCs w:val="20"/>
          </w:rPr>
          <w:t>https://po.tamaulipas.gob.mx/wp-content/uploads/2024/08/cxlix-101-210824.pdf</w:t>
        </w:r>
      </w:hyperlink>
    </w:p>
    <w:p w14:paraId="41718439"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Descargar o arrojar al sistema de drenaje o alcantarillado y a los cuerpos receptores del Estado, materiales o residuos que obstruyan el flujo del agua; </w:t>
      </w:r>
    </w:p>
    <w:p w14:paraId="3AEA58EC"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4B6223E2" w14:textId="77777777" w:rsidR="00177656" w:rsidRPr="00EF729F" w:rsidRDefault="00177656" w:rsidP="00177656">
      <w:pPr>
        <w:pStyle w:val="Prrafodelista"/>
        <w:tabs>
          <w:tab w:val="left" w:pos="426"/>
        </w:tabs>
        <w:ind w:left="720"/>
        <w:jc w:val="right"/>
        <w:rPr>
          <w:rFonts w:cs="Arial"/>
          <w:b/>
          <w:bCs/>
          <w:i/>
          <w:sz w:val="16"/>
          <w:szCs w:val="20"/>
          <w:lang w:val="es-MX"/>
        </w:rPr>
      </w:pPr>
      <w:hyperlink r:id="rId375" w:history="1">
        <w:r w:rsidRPr="00EF729F">
          <w:rPr>
            <w:rStyle w:val="Hipervnculo"/>
            <w:rFonts w:cs="Arial"/>
            <w:b/>
            <w:bCs/>
            <w:i/>
            <w:sz w:val="16"/>
            <w:szCs w:val="20"/>
            <w:lang w:val="es-MX"/>
          </w:rPr>
          <w:t>https://po.tamaulipas.gob.mx/wp-content/uploads/2024/08/cxlix-101-210824.pdf</w:t>
        </w:r>
      </w:hyperlink>
    </w:p>
    <w:p w14:paraId="0F078041" w14:textId="77777777" w:rsidR="00177656" w:rsidRPr="00EF729F" w:rsidRDefault="00177656" w:rsidP="00177656">
      <w:pPr>
        <w:pStyle w:val="Prrafodelista"/>
        <w:tabs>
          <w:tab w:val="left" w:pos="426"/>
        </w:tabs>
        <w:ind w:left="720"/>
        <w:jc w:val="right"/>
        <w:rPr>
          <w:rFonts w:cs="Arial"/>
          <w:sz w:val="20"/>
          <w:szCs w:val="20"/>
          <w:lang w:val="es-MX"/>
        </w:rPr>
      </w:pPr>
    </w:p>
    <w:p w14:paraId="2DCFE75A" w14:textId="77777777" w:rsidR="00177656"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 xml:space="preserve">Realizar, sin autorización previa del prestador de los servicios públicos, conexiones interiores entre predios para descargar aguas residuales por medio de descargas que no correspondan al predio que las produce; y </w:t>
      </w:r>
    </w:p>
    <w:p w14:paraId="1BEB21D8"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4CCB2EB0" w14:textId="0D79E913" w:rsidR="00177656" w:rsidRPr="00EC64C8" w:rsidRDefault="00177656" w:rsidP="00EC64C8">
      <w:pPr>
        <w:pStyle w:val="Prrafodelista"/>
        <w:ind w:left="720"/>
        <w:jc w:val="right"/>
        <w:rPr>
          <w:rFonts w:cs="Arial"/>
          <w:b/>
          <w:bCs/>
          <w:i/>
          <w:sz w:val="16"/>
          <w:szCs w:val="20"/>
          <w:lang w:val="es-MX"/>
        </w:rPr>
      </w:pPr>
      <w:hyperlink r:id="rId376" w:history="1">
        <w:r w:rsidRPr="00EF729F">
          <w:rPr>
            <w:rStyle w:val="Hipervnculo"/>
            <w:rFonts w:cs="Arial"/>
            <w:b/>
            <w:bCs/>
            <w:i/>
            <w:sz w:val="16"/>
            <w:szCs w:val="20"/>
            <w:lang w:val="es-MX"/>
          </w:rPr>
          <w:t>https://po.tamaulipas.gob.mx/wp-content/uploads/2024/08/cxlix-101-210824.pdf</w:t>
        </w:r>
      </w:hyperlink>
    </w:p>
    <w:p w14:paraId="29CB0582" w14:textId="77777777" w:rsidR="00661679" w:rsidRPr="00177656" w:rsidRDefault="00177656" w:rsidP="00177656">
      <w:pPr>
        <w:numPr>
          <w:ilvl w:val="0"/>
          <w:numId w:val="52"/>
        </w:numPr>
        <w:tabs>
          <w:tab w:val="clear" w:pos="720"/>
          <w:tab w:val="num" w:pos="0"/>
          <w:tab w:val="left" w:pos="426"/>
        </w:tabs>
        <w:ind w:left="0" w:hanging="11"/>
        <w:jc w:val="both"/>
        <w:rPr>
          <w:rFonts w:cs="Arial"/>
          <w:sz w:val="20"/>
          <w:szCs w:val="20"/>
        </w:rPr>
      </w:pPr>
      <w:r w:rsidRPr="00177656">
        <w:rPr>
          <w:rFonts w:cs="Arial"/>
          <w:color w:val="000000"/>
          <w:sz w:val="20"/>
          <w:szCs w:val="20"/>
          <w:lang w:val="es-MX" w:eastAsia="es-MX"/>
        </w:rPr>
        <w:t>Verter agua pluvial al sistema de alcantarillado sin contar con autorización correspondiente.</w:t>
      </w:r>
    </w:p>
    <w:p w14:paraId="6C9F1175" w14:textId="77777777" w:rsidR="00177656" w:rsidRPr="00EF729F" w:rsidRDefault="00177656" w:rsidP="00177656">
      <w:pPr>
        <w:pStyle w:val="Prrafodelista"/>
        <w:tabs>
          <w:tab w:val="left" w:pos="9355"/>
        </w:tabs>
        <w:ind w:left="720" w:right="-1"/>
        <w:jc w:val="right"/>
        <w:rPr>
          <w:rFonts w:cs="Arial"/>
          <w:b/>
          <w:bCs/>
          <w:sz w:val="16"/>
          <w:szCs w:val="20"/>
          <w:lang w:val="es-MX"/>
        </w:rPr>
      </w:pPr>
      <w:proofErr w:type="gramStart"/>
      <w:r>
        <w:rPr>
          <w:rFonts w:cs="Arial"/>
          <w:b/>
          <w:i/>
          <w:sz w:val="16"/>
          <w:szCs w:val="16"/>
        </w:rPr>
        <w:t>Fracción  Reformada,</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0596DA62" w14:textId="69773437" w:rsidR="004656D5" w:rsidRPr="00CB0EF4" w:rsidRDefault="00177656" w:rsidP="00CB0EF4">
      <w:pPr>
        <w:pStyle w:val="Prrafodelista"/>
        <w:ind w:left="720"/>
        <w:jc w:val="right"/>
        <w:rPr>
          <w:rFonts w:cs="Arial"/>
          <w:b/>
          <w:bCs/>
          <w:i/>
          <w:sz w:val="16"/>
          <w:szCs w:val="20"/>
          <w:lang w:val="es-MX"/>
        </w:rPr>
      </w:pPr>
      <w:hyperlink r:id="rId377" w:history="1">
        <w:r w:rsidRPr="00EF729F">
          <w:rPr>
            <w:rStyle w:val="Hipervnculo"/>
            <w:rFonts w:cs="Arial"/>
            <w:b/>
            <w:bCs/>
            <w:i/>
            <w:sz w:val="16"/>
            <w:szCs w:val="20"/>
            <w:lang w:val="es-MX"/>
          </w:rPr>
          <w:t>https://po.tamaulipas.gob.mx/wp-content/uploads/2024/08/cxlix-101-210824.pdf</w:t>
        </w:r>
      </w:hyperlink>
    </w:p>
    <w:p w14:paraId="6C11FA0A" w14:textId="2F5FB45B" w:rsidR="0052735B" w:rsidRPr="00640B4E" w:rsidRDefault="0052735B">
      <w:pPr>
        <w:jc w:val="both"/>
        <w:rPr>
          <w:rFonts w:cs="Arial"/>
          <w:sz w:val="20"/>
          <w:szCs w:val="20"/>
        </w:rPr>
      </w:pPr>
      <w:r w:rsidRPr="00640B4E">
        <w:rPr>
          <w:rFonts w:cs="Arial"/>
          <w:b/>
          <w:sz w:val="20"/>
          <w:szCs w:val="20"/>
        </w:rPr>
        <w:lastRenderedPageBreak/>
        <w:t>Artículo 155.</w:t>
      </w:r>
      <w:r w:rsidRPr="00640B4E">
        <w:rPr>
          <w:rFonts w:cs="Arial"/>
          <w:sz w:val="20"/>
          <w:szCs w:val="20"/>
        </w:rPr>
        <w:t xml:space="preserve"> </w:t>
      </w:r>
    </w:p>
    <w:p w14:paraId="5F723AE4" w14:textId="77777777" w:rsidR="004656D5" w:rsidRPr="00FB0F48" w:rsidRDefault="004656D5">
      <w:pPr>
        <w:jc w:val="both"/>
        <w:rPr>
          <w:rFonts w:cs="Arial"/>
          <w:sz w:val="6"/>
          <w:szCs w:val="6"/>
        </w:rPr>
      </w:pPr>
    </w:p>
    <w:p w14:paraId="3AA71FC0" w14:textId="77777777" w:rsidR="001C1931" w:rsidRDefault="00BD3E00">
      <w:pPr>
        <w:jc w:val="both"/>
        <w:rPr>
          <w:rFonts w:cs="Arial"/>
          <w:sz w:val="20"/>
          <w:szCs w:val="20"/>
          <w:lang w:val="es-MX"/>
        </w:rPr>
      </w:pPr>
      <w:r w:rsidRPr="00BD3E00">
        <w:rPr>
          <w:rFonts w:cs="Arial"/>
          <w:sz w:val="20"/>
          <w:szCs w:val="20"/>
          <w:lang w:val="es-MX"/>
        </w:rPr>
        <w:t>Para controlar la calidad de descargas, quedan sujetos a regulación por parte del prestador de los servicios públicos todas las que estén conectadas al sistema de drenaje y alcantarillado sanitario.</w:t>
      </w:r>
    </w:p>
    <w:p w14:paraId="3879DCAC" w14:textId="762288EA" w:rsidR="00BD3E00" w:rsidRPr="00EF729F" w:rsidRDefault="00BD3E00" w:rsidP="00BD3E00">
      <w:pPr>
        <w:pStyle w:val="Prrafodelista"/>
        <w:tabs>
          <w:tab w:val="left" w:pos="9355"/>
        </w:tabs>
        <w:ind w:left="720" w:right="-1"/>
        <w:jc w:val="right"/>
        <w:rPr>
          <w:rFonts w:cs="Arial"/>
          <w:b/>
          <w:bCs/>
          <w:sz w:val="16"/>
          <w:szCs w:val="20"/>
          <w:lang w:val="es-MX"/>
        </w:rPr>
      </w:pPr>
      <w:r>
        <w:rPr>
          <w:rFonts w:cs="Arial"/>
          <w:b/>
          <w:i/>
          <w:sz w:val="16"/>
          <w:szCs w:val="16"/>
        </w:rPr>
        <w:t xml:space="preserve">Artículo </w:t>
      </w:r>
      <w:proofErr w:type="gramStart"/>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w:t>
      </w:r>
      <w:r w:rsidR="00FC1704">
        <w:rPr>
          <w:rFonts w:cs="Arial"/>
          <w:b/>
          <w:bCs/>
          <w:i/>
          <w:sz w:val="16"/>
          <w:szCs w:val="20"/>
        </w:rPr>
        <w:t xml:space="preserve"> </w:t>
      </w:r>
      <w:r w:rsidRPr="00797548">
        <w:rPr>
          <w:rFonts w:cs="Arial"/>
          <w:b/>
          <w:bCs/>
          <w:i/>
          <w:sz w:val="16"/>
          <w:szCs w:val="20"/>
        </w:rPr>
        <w:t>101, del 21 de agosto de 2024</w:t>
      </w:r>
    </w:p>
    <w:p w14:paraId="23BF4312" w14:textId="18EF3726" w:rsidR="00BD3E00" w:rsidRPr="00EC64C8" w:rsidRDefault="00BD3E00" w:rsidP="00EC64C8">
      <w:pPr>
        <w:pStyle w:val="Prrafodelista"/>
        <w:ind w:left="720"/>
        <w:jc w:val="right"/>
        <w:rPr>
          <w:rFonts w:cs="Arial"/>
          <w:b/>
          <w:bCs/>
          <w:i/>
          <w:sz w:val="16"/>
          <w:szCs w:val="20"/>
          <w:lang w:val="es-MX"/>
        </w:rPr>
      </w:pPr>
      <w:hyperlink r:id="rId378" w:history="1">
        <w:r w:rsidRPr="00EF729F">
          <w:rPr>
            <w:rStyle w:val="Hipervnculo"/>
            <w:rFonts w:cs="Arial"/>
            <w:b/>
            <w:bCs/>
            <w:i/>
            <w:sz w:val="16"/>
            <w:szCs w:val="20"/>
            <w:lang w:val="es-MX"/>
          </w:rPr>
          <w:t>https://po.tamaulipas.gob.mx/wp-content/uploads/2024/08/cxlix-101-210824.pdf</w:t>
        </w:r>
      </w:hyperlink>
    </w:p>
    <w:p w14:paraId="7B7CE087" w14:textId="77777777" w:rsidR="0052735B" w:rsidRPr="00640B4E" w:rsidRDefault="0052735B">
      <w:pPr>
        <w:jc w:val="both"/>
        <w:rPr>
          <w:rFonts w:cs="Arial"/>
          <w:sz w:val="20"/>
          <w:szCs w:val="20"/>
        </w:rPr>
      </w:pPr>
      <w:r w:rsidRPr="00640B4E">
        <w:rPr>
          <w:rFonts w:cs="Arial"/>
          <w:b/>
          <w:sz w:val="20"/>
          <w:szCs w:val="20"/>
        </w:rPr>
        <w:t>Artículo 156.</w:t>
      </w:r>
      <w:r w:rsidRPr="00640B4E">
        <w:rPr>
          <w:rFonts w:cs="Arial"/>
          <w:sz w:val="20"/>
          <w:szCs w:val="20"/>
        </w:rPr>
        <w:t xml:space="preserve"> </w:t>
      </w:r>
    </w:p>
    <w:p w14:paraId="00BE96D4" w14:textId="77777777" w:rsidR="0052735B" w:rsidRPr="00FB0F48" w:rsidRDefault="0052735B">
      <w:pPr>
        <w:jc w:val="both"/>
        <w:rPr>
          <w:rFonts w:cs="Arial"/>
          <w:sz w:val="6"/>
          <w:szCs w:val="6"/>
        </w:rPr>
      </w:pPr>
    </w:p>
    <w:p w14:paraId="2AACF931" w14:textId="77777777" w:rsidR="00202F14" w:rsidRDefault="0052735B" w:rsidP="00202F14">
      <w:pPr>
        <w:jc w:val="both"/>
        <w:rPr>
          <w:rFonts w:cs="Arial"/>
          <w:sz w:val="20"/>
          <w:szCs w:val="20"/>
        </w:rPr>
      </w:pPr>
      <w:r w:rsidRPr="00640B4E">
        <w:rPr>
          <w:rFonts w:cs="Arial"/>
          <w:sz w:val="20"/>
          <w:szCs w:val="20"/>
        </w:rPr>
        <w:t xml:space="preserve">1. El </w:t>
      </w:r>
      <w:r w:rsidR="00BD3E00" w:rsidRPr="00BD3E00">
        <w:rPr>
          <w:rFonts w:cs="Arial"/>
          <w:sz w:val="20"/>
          <w:szCs w:val="20"/>
          <w:lang w:val="es-MX"/>
        </w:rPr>
        <w:t xml:space="preserve">prestador de los servicios públicos está obligado a integrar y mantener actualizada la información de las descargas de usuarios industriales, comerciales y de servicios, que </w:t>
      </w:r>
      <w:proofErr w:type="gramStart"/>
      <w:r w:rsidR="00BD3E00" w:rsidRPr="00BD3E00">
        <w:rPr>
          <w:rFonts w:cs="Arial"/>
          <w:sz w:val="20"/>
          <w:szCs w:val="20"/>
          <w:lang w:val="es-MX"/>
        </w:rPr>
        <w:t>de acuerdo a</w:t>
      </w:r>
      <w:proofErr w:type="gramEnd"/>
      <w:r w:rsidR="00BD3E00" w:rsidRPr="00BD3E00">
        <w:rPr>
          <w:rFonts w:cs="Arial"/>
          <w:sz w:val="20"/>
          <w:szCs w:val="20"/>
          <w:lang w:val="es-MX"/>
        </w:rPr>
        <w:t xml:space="preserve"> su giro representen una fuente de contaminación importante.</w:t>
      </w:r>
    </w:p>
    <w:p w14:paraId="48E08CCA" w14:textId="56E62F28" w:rsidR="00BD3E00" w:rsidRPr="00EF729F" w:rsidRDefault="00FC1704" w:rsidP="00BD3E00">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E445E1">
        <w:rPr>
          <w:rFonts w:cs="Arial"/>
          <w:b/>
          <w:i/>
          <w:sz w:val="16"/>
          <w:szCs w:val="16"/>
        </w:rPr>
        <w:t>reformado</w:t>
      </w:r>
      <w:r w:rsidR="00BD3E00">
        <w:rPr>
          <w:rFonts w:cs="Arial"/>
          <w:b/>
          <w:i/>
          <w:sz w:val="16"/>
          <w:szCs w:val="16"/>
        </w:rPr>
        <w:t>,</w:t>
      </w:r>
      <w:r w:rsidR="00BD3E00" w:rsidRPr="00797548">
        <w:rPr>
          <w:rFonts w:cs="Arial"/>
          <w:b/>
          <w:bCs/>
          <w:i/>
          <w:sz w:val="16"/>
          <w:szCs w:val="20"/>
        </w:rPr>
        <w:t xml:space="preserve">  P.O.</w:t>
      </w:r>
      <w:proofErr w:type="gramEnd"/>
      <w:r w:rsidR="00BD3E00" w:rsidRPr="00797548">
        <w:rPr>
          <w:rFonts w:cs="Arial"/>
          <w:b/>
          <w:bCs/>
          <w:i/>
          <w:sz w:val="16"/>
          <w:szCs w:val="20"/>
        </w:rPr>
        <w:t xml:space="preserve"> No.</w:t>
      </w:r>
      <w:r>
        <w:rPr>
          <w:rFonts w:cs="Arial"/>
          <w:b/>
          <w:bCs/>
          <w:i/>
          <w:sz w:val="16"/>
          <w:szCs w:val="20"/>
        </w:rPr>
        <w:t xml:space="preserve"> </w:t>
      </w:r>
      <w:r w:rsidR="00BD3E00" w:rsidRPr="00797548">
        <w:rPr>
          <w:rFonts w:cs="Arial"/>
          <w:b/>
          <w:bCs/>
          <w:i/>
          <w:sz w:val="16"/>
          <w:szCs w:val="20"/>
        </w:rPr>
        <w:t>101, del 21 de agosto de 2024</w:t>
      </w:r>
    </w:p>
    <w:p w14:paraId="69860B5E" w14:textId="77777777" w:rsidR="00BD3E00" w:rsidRPr="00EF729F" w:rsidRDefault="00BD3E00" w:rsidP="00BD3E00">
      <w:pPr>
        <w:pStyle w:val="Prrafodelista"/>
        <w:ind w:left="720"/>
        <w:jc w:val="right"/>
        <w:rPr>
          <w:rFonts w:cs="Arial"/>
          <w:b/>
          <w:bCs/>
          <w:i/>
          <w:sz w:val="16"/>
          <w:szCs w:val="20"/>
          <w:lang w:val="es-MX"/>
        </w:rPr>
      </w:pPr>
      <w:hyperlink r:id="rId379" w:history="1">
        <w:r w:rsidRPr="00EF729F">
          <w:rPr>
            <w:rStyle w:val="Hipervnculo"/>
            <w:rFonts w:cs="Arial"/>
            <w:b/>
            <w:bCs/>
            <w:i/>
            <w:sz w:val="16"/>
            <w:szCs w:val="20"/>
            <w:lang w:val="es-MX"/>
          </w:rPr>
          <w:t>https://po.tamaulipas.gob.mx/wp-content/uploads/2024/08/cxlix-101-210824.pdf</w:t>
        </w:r>
      </w:hyperlink>
    </w:p>
    <w:p w14:paraId="7B4E74FF" w14:textId="77777777" w:rsidR="0052735B" w:rsidRDefault="0052735B" w:rsidP="00202F14">
      <w:pPr>
        <w:jc w:val="both"/>
        <w:rPr>
          <w:rFonts w:cs="Arial"/>
          <w:sz w:val="20"/>
          <w:szCs w:val="20"/>
        </w:rPr>
      </w:pPr>
      <w:r w:rsidRPr="00640B4E">
        <w:rPr>
          <w:rFonts w:cs="Arial"/>
          <w:sz w:val="20"/>
          <w:szCs w:val="20"/>
        </w:rPr>
        <w:t>2. La información aludida en el párrafo anterior deberá formar parte del padrón de usuarios y contener, por lo menos, los siguientes datos:</w:t>
      </w:r>
    </w:p>
    <w:p w14:paraId="0BEB645C" w14:textId="77777777" w:rsidR="00202F14" w:rsidRPr="00640B4E" w:rsidRDefault="00202F14" w:rsidP="00202F14">
      <w:pPr>
        <w:jc w:val="both"/>
        <w:rPr>
          <w:rFonts w:cs="Arial"/>
          <w:sz w:val="20"/>
          <w:szCs w:val="20"/>
        </w:rPr>
      </w:pPr>
    </w:p>
    <w:p w14:paraId="6075CB80"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Nombre del usuario;</w:t>
      </w:r>
    </w:p>
    <w:p w14:paraId="220CE28A"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Giro comercial o industrial;</w:t>
      </w:r>
    </w:p>
    <w:p w14:paraId="635B9755" w14:textId="77777777" w:rsidR="0052735B" w:rsidRPr="00640B4E" w:rsidRDefault="0052735B" w:rsidP="008C3340">
      <w:pPr>
        <w:numPr>
          <w:ilvl w:val="0"/>
          <w:numId w:val="53"/>
        </w:numPr>
        <w:tabs>
          <w:tab w:val="clear" w:pos="900"/>
          <w:tab w:val="left" w:pos="426"/>
        </w:tabs>
        <w:spacing w:after="120" w:line="276" w:lineRule="auto"/>
        <w:ind w:left="0" w:firstLine="0"/>
        <w:jc w:val="both"/>
        <w:rPr>
          <w:rFonts w:cs="Arial"/>
          <w:sz w:val="20"/>
          <w:szCs w:val="20"/>
        </w:rPr>
      </w:pPr>
      <w:r w:rsidRPr="00640B4E">
        <w:rPr>
          <w:rFonts w:cs="Arial"/>
          <w:sz w:val="20"/>
          <w:szCs w:val="20"/>
        </w:rPr>
        <w:t>Tipo de contaminantes que desecha; y</w:t>
      </w:r>
    </w:p>
    <w:p w14:paraId="4BC9717E" w14:textId="77777777" w:rsidR="0052735B" w:rsidRPr="00640B4E" w:rsidRDefault="0052735B" w:rsidP="008C3340">
      <w:pPr>
        <w:numPr>
          <w:ilvl w:val="0"/>
          <w:numId w:val="53"/>
        </w:numPr>
        <w:tabs>
          <w:tab w:val="clear" w:pos="900"/>
          <w:tab w:val="left" w:pos="426"/>
        </w:tabs>
        <w:spacing w:line="276" w:lineRule="auto"/>
        <w:ind w:left="0" w:firstLine="0"/>
        <w:jc w:val="both"/>
        <w:rPr>
          <w:rFonts w:cs="Arial"/>
          <w:sz w:val="20"/>
          <w:szCs w:val="20"/>
        </w:rPr>
      </w:pPr>
      <w:r w:rsidRPr="00640B4E">
        <w:rPr>
          <w:rFonts w:cs="Arial"/>
          <w:sz w:val="20"/>
          <w:szCs w:val="20"/>
        </w:rPr>
        <w:t>Flujo esperado de aguas residuales que se viertan al sistema de alcantarillado sanitario.</w:t>
      </w:r>
    </w:p>
    <w:p w14:paraId="0A13D1E8" w14:textId="77777777" w:rsidR="0052735B" w:rsidRPr="00640B4E" w:rsidRDefault="0052735B">
      <w:pPr>
        <w:jc w:val="both"/>
        <w:rPr>
          <w:rFonts w:cs="Arial"/>
          <w:sz w:val="20"/>
          <w:szCs w:val="20"/>
        </w:rPr>
      </w:pPr>
    </w:p>
    <w:p w14:paraId="356870AC" w14:textId="77777777" w:rsidR="0052735B" w:rsidRPr="00CE527C" w:rsidRDefault="0052735B">
      <w:pPr>
        <w:jc w:val="both"/>
        <w:rPr>
          <w:rFonts w:cs="Arial"/>
          <w:sz w:val="20"/>
          <w:szCs w:val="20"/>
        </w:rPr>
      </w:pPr>
      <w:r w:rsidRPr="00CE527C">
        <w:rPr>
          <w:rFonts w:cs="Arial"/>
          <w:b/>
          <w:sz w:val="20"/>
          <w:szCs w:val="20"/>
        </w:rPr>
        <w:t>Artículo 157.</w:t>
      </w:r>
      <w:r w:rsidRPr="00CE527C">
        <w:rPr>
          <w:rFonts w:cs="Arial"/>
          <w:sz w:val="20"/>
          <w:szCs w:val="20"/>
        </w:rPr>
        <w:t xml:space="preserve"> </w:t>
      </w:r>
    </w:p>
    <w:p w14:paraId="02B74397" w14:textId="77777777" w:rsidR="0052735B" w:rsidRPr="00FB0F48" w:rsidRDefault="0052735B">
      <w:pPr>
        <w:jc w:val="both"/>
        <w:rPr>
          <w:rFonts w:cs="Arial"/>
          <w:sz w:val="6"/>
          <w:szCs w:val="6"/>
        </w:rPr>
      </w:pPr>
    </w:p>
    <w:p w14:paraId="4BA8A7CF" w14:textId="77777777" w:rsidR="00BD3E00" w:rsidRDefault="00BD3E00" w:rsidP="00BD3E00">
      <w:pPr>
        <w:jc w:val="both"/>
        <w:rPr>
          <w:rFonts w:cs="Arial"/>
          <w:sz w:val="20"/>
          <w:szCs w:val="20"/>
          <w:lang w:val="es-MX"/>
        </w:rPr>
      </w:pPr>
      <w:r w:rsidRPr="00BD3E00">
        <w:rPr>
          <w:rFonts w:cs="Arial"/>
          <w:sz w:val="20"/>
          <w:szCs w:val="20"/>
          <w:lang w:val="es-MX"/>
        </w:rPr>
        <w:t xml:space="preserve">1. El prestador de los servicios públicos mantendrá el derecho de uso de todas las aguas residuales vertidas al sistema de drenaje y alcantarillado. </w:t>
      </w:r>
    </w:p>
    <w:p w14:paraId="78D8FB58" w14:textId="77777777" w:rsidR="00FB0F48" w:rsidRDefault="00BD3E00" w:rsidP="00BD3E00">
      <w:pPr>
        <w:jc w:val="both"/>
        <w:rPr>
          <w:rFonts w:cs="Arial"/>
          <w:sz w:val="20"/>
          <w:szCs w:val="20"/>
          <w:lang w:val="es-MX"/>
        </w:rPr>
      </w:pPr>
      <w:r w:rsidRPr="00BD3E00">
        <w:rPr>
          <w:rFonts w:cs="Arial"/>
          <w:sz w:val="20"/>
          <w:szCs w:val="20"/>
          <w:lang w:val="es-MX"/>
        </w:rPr>
        <w:t>2. En el Estado es obligación de los prestadores de los servicios públicos sanear la totalidad de las aguas residuales que fluyan por el sistema de alcantarillado para que cumplan con los reglamentos aplicables en materia de contaminación y preservación de la calidad del agua, así como en las normas oficiales mexicanas, con excepción de las que se suministren a los usuarios mencionados en el artículo siguiente.</w:t>
      </w:r>
    </w:p>
    <w:p w14:paraId="372F4ADE" w14:textId="7BDB7160"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Artículo  </w:t>
      </w:r>
      <w:r w:rsidR="00E445E1">
        <w:rPr>
          <w:rFonts w:cs="Arial"/>
          <w:b/>
          <w:i/>
          <w:sz w:val="16"/>
          <w:szCs w:val="16"/>
        </w:rPr>
        <w:t>reformado</w:t>
      </w:r>
      <w:r>
        <w:rPr>
          <w:rFonts w:cs="Arial"/>
          <w:b/>
          <w:i/>
          <w:sz w:val="16"/>
          <w:szCs w:val="16"/>
        </w:rPr>
        <w:t>,</w:t>
      </w:r>
      <w:r w:rsidRPr="00797548">
        <w:rPr>
          <w:rFonts w:cs="Arial"/>
          <w:b/>
          <w:bCs/>
          <w:i/>
          <w:sz w:val="16"/>
          <w:szCs w:val="20"/>
        </w:rPr>
        <w:t xml:space="preserve">  P.O.</w:t>
      </w:r>
      <w:proofErr w:type="gramEnd"/>
      <w:r w:rsidRPr="00797548">
        <w:rPr>
          <w:rFonts w:cs="Arial"/>
          <w:b/>
          <w:bCs/>
          <w:i/>
          <w:sz w:val="16"/>
          <w:szCs w:val="20"/>
        </w:rPr>
        <w:t xml:space="preserve"> No.101, del 21 de agosto de 2024</w:t>
      </w:r>
    </w:p>
    <w:p w14:paraId="4493AA0D" w14:textId="418C0AB2" w:rsidR="000E458E" w:rsidRPr="009F28CD" w:rsidRDefault="00BD3E00" w:rsidP="009F28CD">
      <w:pPr>
        <w:pStyle w:val="Prrafodelista"/>
        <w:ind w:left="720"/>
        <w:jc w:val="right"/>
        <w:rPr>
          <w:rFonts w:cs="Arial"/>
          <w:b/>
          <w:bCs/>
          <w:i/>
          <w:sz w:val="16"/>
          <w:szCs w:val="20"/>
          <w:lang w:val="es-MX"/>
        </w:rPr>
      </w:pPr>
      <w:hyperlink r:id="rId380" w:history="1">
        <w:r w:rsidRPr="00EF729F">
          <w:rPr>
            <w:rStyle w:val="Hipervnculo"/>
            <w:rFonts w:cs="Arial"/>
            <w:b/>
            <w:bCs/>
            <w:i/>
            <w:sz w:val="16"/>
            <w:szCs w:val="20"/>
            <w:lang w:val="es-MX"/>
          </w:rPr>
          <w:t>https://po.tamaulipas.gob.mx/wp-content/uploads/2024/08/cxlix-101-210824.pdf</w:t>
        </w:r>
      </w:hyperlink>
    </w:p>
    <w:p w14:paraId="6FEF9082" w14:textId="77777777" w:rsidR="0052735B" w:rsidRPr="00640B4E" w:rsidRDefault="0052735B">
      <w:pPr>
        <w:pStyle w:val="Textoindependiente"/>
        <w:spacing w:line="240" w:lineRule="auto"/>
        <w:rPr>
          <w:rFonts w:cs="Arial"/>
          <w:sz w:val="20"/>
        </w:rPr>
      </w:pPr>
      <w:r w:rsidRPr="00640B4E">
        <w:rPr>
          <w:rFonts w:cs="Arial"/>
          <w:b/>
          <w:sz w:val="20"/>
        </w:rPr>
        <w:t>Artículo 158.</w:t>
      </w:r>
      <w:r w:rsidRPr="00640B4E">
        <w:rPr>
          <w:rFonts w:cs="Arial"/>
          <w:sz w:val="20"/>
        </w:rPr>
        <w:t xml:space="preserve"> </w:t>
      </w:r>
    </w:p>
    <w:p w14:paraId="5487B89F" w14:textId="77777777" w:rsidR="0052735B" w:rsidRPr="001C1931" w:rsidRDefault="0052735B">
      <w:pPr>
        <w:pStyle w:val="Textoindependiente"/>
        <w:spacing w:line="240" w:lineRule="auto"/>
        <w:rPr>
          <w:rFonts w:cs="Arial"/>
          <w:sz w:val="10"/>
          <w:szCs w:val="10"/>
        </w:rPr>
      </w:pPr>
    </w:p>
    <w:p w14:paraId="75C28D17" w14:textId="77777777" w:rsidR="0052735B" w:rsidRPr="008C3340" w:rsidRDefault="0052735B">
      <w:pPr>
        <w:pStyle w:val="Textoindependiente"/>
        <w:spacing w:line="240" w:lineRule="auto"/>
        <w:rPr>
          <w:rFonts w:cs="Arial"/>
          <w:sz w:val="20"/>
        </w:rPr>
      </w:pPr>
      <w:r w:rsidRPr="00640B4E">
        <w:rPr>
          <w:rFonts w:cs="Arial"/>
          <w:sz w:val="20"/>
        </w:rPr>
        <w:t xml:space="preserve">1. Solamente los usuarios industriales o comerciales que tengan plantas de tratamiento de aguas residuales debidamente certificadas por el prestador de los servicios y las autoridades competentes, podrán solicitar el suministro de agua residual cuando las normas y políticas aplicables permita la utilización del </w:t>
      </w:r>
      <w:r w:rsidRPr="008C3340">
        <w:rPr>
          <w:rFonts w:cs="Arial"/>
          <w:sz w:val="20"/>
        </w:rPr>
        <w:t>agua residual en sus procesos productivos.</w:t>
      </w:r>
    </w:p>
    <w:p w14:paraId="43ABA9AF" w14:textId="77777777" w:rsidR="0052735B" w:rsidRPr="008C3340" w:rsidRDefault="0052735B">
      <w:pPr>
        <w:pStyle w:val="Textoindependiente"/>
        <w:spacing w:line="240" w:lineRule="auto"/>
        <w:rPr>
          <w:rFonts w:cs="Arial"/>
          <w:sz w:val="20"/>
        </w:rPr>
      </w:pPr>
    </w:p>
    <w:p w14:paraId="2B998201" w14:textId="77777777" w:rsidR="0052735B" w:rsidRPr="008C3340" w:rsidRDefault="0052735B">
      <w:pPr>
        <w:pStyle w:val="Textoindependiente"/>
        <w:spacing w:line="240" w:lineRule="auto"/>
        <w:rPr>
          <w:rFonts w:cs="Arial"/>
          <w:sz w:val="20"/>
        </w:rPr>
      </w:pPr>
      <w:r w:rsidRPr="008C3340">
        <w:rPr>
          <w:rFonts w:cs="Arial"/>
          <w:sz w:val="20"/>
        </w:rPr>
        <w:t xml:space="preserve">2. Cuando no exista la infraestructura adecuada para suministrar el agua residual a un predio, el prestador de los servicios públicos suscribirá un convenio con el usuario solicitante a fin de instalar la infraestructura necesaria para la prestación del servicio. </w:t>
      </w:r>
    </w:p>
    <w:p w14:paraId="3B1D3BA0" w14:textId="77777777" w:rsidR="0052735B" w:rsidRPr="008C3340" w:rsidRDefault="0052735B">
      <w:pPr>
        <w:pStyle w:val="Textoindependiente"/>
        <w:spacing w:line="240" w:lineRule="auto"/>
        <w:rPr>
          <w:rFonts w:cs="Arial"/>
          <w:sz w:val="20"/>
        </w:rPr>
      </w:pPr>
    </w:p>
    <w:p w14:paraId="6B854C1A" w14:textId="702C5A45" w:rsidR="0052735B" w:rsidRPr="008C3340" w:rsidRDefault="0052735B">
      <w:pPr>
        <w:pStyle w:val="Textoindependiente"/>
        <w:spacing w:line="240" w:lineRule="auto"/>
        <w:rPr>
          <w:rFonts w:cs="Arial"/>
          <w:sz w:val="20"/>
        </w:rPr>
      </w:pPr>
      <w:r w:rsidRPr="008C3340">
        <w:rPr>
          <w:rFonts w:cs="Arial"/>
          <w:sz w:val="20"/>
        </w:rPr>
        <w:t xml:space="preserve">3. El costo </w:t>
      </w:r>
      <w:r w:rsidR="008A45B1" w:rsidRPr="008A45B1">
        <w:rPr>
          <w:rFonts w:cs="Arial"/>
          <w:sz w:val="20"/>
        </w:rPr>
        <w:t>de las obras mencionadas en el párrafo anterior será cubierto, por el usuario, y dicha infraestructura pasará a formar parte del patrimonio del prestador de servicios una vez concluida su construcción.</w:t>
      </w:r>
    </w:p>
    <w:p w14:paraId="341820F7" w14:textId="14CF680E" w:rsidR="00CB0EF4" w:rsidRPr="00EC64C8" w:rsidRDefault="00111DD5" w:rsidP="00CB0EF4">
      <w:pPr>
        <w:widowControl w:val="0"/>
        <w:tabs>
          <w:tab w:val="left" w:pos="426"/>
        </w:tabs>
        <w:jc w:val="right"/>
        <w:rPr>
          <w:rFonts w:cs="Arial"/>
          <w:b/>
          <w:i/>
          <w:snapToGrid w:val="0"/>
          <w:sz w:val="16"/>
          <w:szCs w:val="16"/>
        </w:rPr>
      </w:pPr>
      <w:r w:rsidRPr="00EC64C8">
        <w:rPr>
          <w:rFonts w:cs="Arial"/>
          <w:b/>
          <w:i/>
          <w:snapToGrid w:val="0"/>
          <w:sz w:val="16"/>
          <w:szCs w:val="16"/>
        </w:rPr>
        <w:t xml:space="preserve">Numeral </w:t>
      </w:r>
      <w:r w:rsidR="00E445E1">
        <w:rPr>
          <w:rFonts w:cs="Arial"/>
          <w:b/>
          <w:i/>
          <w:snapToGrid w:val="0"/>
          <w:sz w:val="16"/>
          <w:szCs w:val="16"/>
        </w:rPr>
        <w:t>reformado</w:t>
      </w:r>
      <w:r w:rsidRPr="00EC64C8">
        <w:rPr>
          <w:rFonts w:cs="Arial"/>
          <w:b/>
          <w:i/>
          <w:snapToGrid w:val="0"/>
          <w:sz w:val="16"/>
          <w:szCs w:val="16"/>
        </w:rPr>
        <w:t>, P.O. No. 103, Edición Vespertina, del 27 de agosto de 2025.</w:t>
      </w:r>
    </w:p>
    <w:p w14:paraId="07E3ED03" w14:textId="038DBB76" w:rsidR="00111DD5" w:rsidRPr="00EC64C8" w:rsidRDefault="00CB0EF4" w:rsidP="00111DD5">
      <w:pPr>
        <w:widowControl w:val="0"/>
        <w:tabs>
          <w:tab w:val="left" w:pos="426"/>
        </w:tabs>
        <w:jc w:val="right"/>
        <w:rPr>
          <w:rFonts w:cs="Arial"/>
          <w:b/>
          <w:i/>
          <w:snapToGrid w:val="0"/>
          <w:sz w:val="16"/>
          <w:szCs w:val="16"/>
        </w:rPr>
      </w:pPr>
      <w:hyperlink r:id="rId381" w:history="1">
        <w:r w:rsidRPr="00EC64C8">
          <w:rPr>
            <w:rStyle w:val="Hipervnculo"/>
            <w:rFonts w:cs="Arial"/>
            <w:b/>
            <w:i/>
            <w:snapToGrid w:val="0"/>
            <w:sz w:val="16"/>
            <w:szCs w:val="16"/>
          </w:rPr>
          <w:t>https://po.tamaulipas.gob.mx/wp-content/uploads/2025/08/cl-103-270825-EV.pdf</w:t>
        </w:r>
      </w:hyperlink>
    </w:p>
    <w:p w14:paraId="37C28865" w14:textId="77777777" w:rsidR="00CB0EF4" w:rsidRPr="00EC64C8" w:rsidRDefault="00CB0EF4">
      <w:pPr>
        <w:pStyle w:val="Textoindependiente"/>
        <w:spacing w:line="240" w:lineRule="auto"/>
        <w:rPr>
          <w:rFonts w:cs="Arial"/>
          <w:b/>
          <w:i/>
          <w:sz w:val="20"/>
          <w:lang w:val="es-ES_tradnl"/>
        </w:rPr>
      </w:pPr>
    </w:p>
    <w:p w14:paraId="7ABDF277" w14:textId="4D25A1F1" w:rsidR="0052735B" w:rsidRPr="00640B4E" w:rsidRDefault="0052735B">
      <w:pPr>
        <w:pStyle w:val="Textoindependiente"/>
        <w:spacing w:line="240" w:lineRule="auto"/>
        <w:rPr>
          <w:rFonts w:cs="Arial"/>
          <w:sz w:val="20"/>
          <w:lang w:val="es-ES_tradnl"/>
        </w:rPr>
      </w:pPr>
      <w:r w:rsidRPr="00640B4E">
        <w:rPr>
          <w:rFonts w:cs="Arial"/>
          <w:b/>
          <w:sz w:val="20"/>
          <w:lang w:val="es-ES_tradnl"/>
        </w:rPr>
        <w:t>Artículo 159.</w:t>
      </w:r>
      <w:r w:rsidRPr="00640B4E">
        <w:rPr>
          <w:rFonts w:cs="Arial"/>
          <w:sz w:val="20"/>
          <w:lang w:val="es-ES_tradnl"/>
        </w:rPr>
        <w:t xml:space="preserve"> </w:t>
      </w:r>
    </w:p>
    <w:p w14:paraId="640BBB3C" w14:textId="77777777" w:rsidR="0052735B" w:rsidRPr="00FB0F48" w:rsidRDefault="0052735B">
      <w:pPr>
        <w:pStyle w:val="Textoindependiente"/>
        <w:spacing w:line="240" w:lineRule="auto"/>
        <w:rPr>
          <w:rFonts w:cs="Arial"/>
          <w:sz w:val="6"/>
          <w:szCs w:val="6"/>
          <w:lang w:val="es-ES_tradnl"/>
        </w:rPr>
      </w:pPr>
    </w:p>
    <w:p w14:paraId="311ADE51"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Los </w:t>
      </w:r>
      <w:r w:rsidRPr="00640B4E">
        <w:rPr>
          <w:rFonts w:cs="Arial"/>
          <w:sz w:val="20"/>
        </w:rPr>
        <w:t xml:space="preserve">usuarios mencionados en el artículo anterior no podrán enajenar o comercializar en forma alguna el agua residual </w:t>
      </w:r>
      <w:r w:rsidRPr="008C3340">
        <w:rPr>
          <w:rFonts w:cs="Arial"/>
          <w:sz w:val="20"/>
        </w:rPr>
        <w:t>que reciba del prestador de los servicios públicos, aunque esta haya sido saneada y convertida en agua residual tratada, salvo por el otorgamiento de la concesión correspondiente en los términos de esta ley y sus reglamentos.</w:t>
      </w:r>
    </w:p>
    <w:p w14:paraId="6D00F2F8" w14:textId="77777777" w:rsidR="004656D5" w:rsidRPr="008C3340" w:rsidRDefault="004656D5">
      <w:pPr>
        <w:jc w:val="both"/>
        <w:rPr>
          <w:rFonts w:cs="Arial"/>
          <w:sz w:val="20"/>
          <w:szCs w:val="20"/>
        </w:rPr>
      </w:pPr>
    </w:p>
    <w:p w14:paraId="2A088F4E" w14:textId="77777777" w:rsidR="0052735B" w:rsidRPr="00640B4E" w:rsidRDefault="0052735B">
      <w:pPr>
        <w:jc w:val="both"/>
        <w:rPr>
          <w:rFonts w:cs="Arial"/>
          <w:sz w:val="20"/>
          <w:szCs w:val="20"/>
        </w:rPr>
      </w:pPr>
      <w:r w:rsidRPr="00640B4E">
        <w:rPr>
          <w:rFonts w:cs="Arial"/>
          <w:b/>
          <w:sz w:val="20"/>
          <w:szCs w:val="20"/>
        </w:rPr>
        <w:t>Artículo 160.</w:t>
      </w:r>
      <w:r w:rsidRPr="00640B4E">
        <w:rPr>
          <w:rFonts w:cs="Arial"/>
          <w:sz w:val="20"/>
          <w:szCs w:val="20"/>
        </w:rPr>
        <w:t xml:space="preserve"> </w:t>
      </w:r>
    </w:p>
    <w:p w14:paraId="256E74EF" w14:textId="77777777" w:rsidR="0051447B" w:rsidRPr="00FB0F48" w:rsidRDefault="0051447B">
      <w:pPr>
        <w:jc w:val="both"/>
        <w:rPr>
          <w:rFonts w:cs="Arial"/>
          <w:sz w:val="6"/>
          <w:szCs w:val="6"/>
        </w:rPr>
      </w:pPr>
    </w:p>
    <w:p w14:paraId="1988C73F" w14:textId="77777777" w:rsidR="00BD3E00" w:rsidRDefault="00BD3E00" w:rsidP="00BD3E00">
      <w:pPr>
        <w:pStyle w:val="Textoindependiente"/>
        <w:spacing w:line="240" w:lineRule="auto"/>
        <w:rPr>
          <w:rFonts w:cs="Arial"/>
          <w:sz w:val="20"/>
          <w:lang w:val="es-MX"/>
        </w:rPr>
      </w:pPr>
      <w:r w:rsidRPr="00BD3E00">
        <w:rPr>
          <w:rFonts w:cs="Arial"/>
          <w:sz w:val="20"/>
          <w:lang w:val="es-MX"/>
        </w:rPr>
        <w:t xml:space="preserve">1. El prestador de los servicios públicos tendrá el derecho de uso de todas las aguas pluviales que fluyan por el sistema de drenaje y alcantarillado. </w:t>
      </w:r>
    </w:p>
    <w:p w14:paraId="2F508E3C" w14:textId="77777777" w:rsidR="00BD3E00" w:rsidRPr="008C3340" w:rsidRDefault="00BD3E00" w:rsidP="00BD3E00">
      <w:pPr>
        <w:pStyle w:val="Textoindependiente"/>
        <w:spacing w:line="240" w:lineRule="auto"/>
        <w:rPr>
          <w:rFonts w:cs="Arial"/>
          <w:sz w:val="20"/>
          <w:lang w:val="es-MX"/>
        </w:rPr>
      </w:pPr>
    </w:p>
    <w:p w14:paraId="406D5F2D" w14:textId="77777777" w:rsidR="00747513" w:rsidRDefault="00BD3E00" w:rsidP="00BD3E00">
      <w:pPr>
        <w:pStyle w:val="Textoindependiente"/>
        <w:spacing w:line="240" w:lineRule="auto"/>
        <w:rPr>
          <w:rFonts w:cs="Arial"/>
          <w:sz w:val="20"/>
          <w:lang w:val="es-MX"/>
        </w:rPr>
      </w:pPr>
      <w:r w:rsidRPr="00BD3E00">
        <w:rPr>
          <w:rFonts w:cs="Arial"/>
          <w:sz w:val="20"/>
          <w:lang w:val="es-MX"/>
        </w:rPr>
        <w:lastRenderedPageBreak/>
        <w:t>2. En el Estado se promoverá el uso de las aguas pluviales mediante sistemas de captación y almacenamiento que eviten su contaminación y permitan su utilización.</w:t>
      </w:r>
    </w:p>
    <w:p w14:paraId="3EE910D9" w14:textId="2FD2D0D7" w:rsidR="00BD3E00" w:rsidRPr="00EF729F" w:rsidRDefault="00BD3E00" w:rsidP="00BD3E00">
      <w:pPr>
        <w:pStyle w:val="Prrafodelista"/>
        <w:tabs>
          <w:tab w:val="left" w:pos="9355"/>
        </w:tabs>
        <w:ind w:left="720" w:right="-1"/>
        <w:jc w:val="right"/>
        <w:rPr>
          <w:rFonts w:cs="Arial"/>
          <w:b/>
          <w:bCs/>
          <w:sz w:val="16"/>
          <w:szCs w:val="20"/>
          <w:lang w:val="es-MX"/>
        </w:rPr>
      </w:pPr>
      <w:proofErr w:type="gramStart"/>
      <w:r>
        <w:rPr>
          <w:rFonts w:cs="Arial"/>
          <w:b/>
          <w:i/>
          <w:sz w:val="16"/>
          <w:szCs w:val="16"/>
        </w:rPr>
        <w:t xml:space="preserve">Artículo  </w:t>
      </w:r>
      <w:r w:rsidR="00E445E1">
        <w:rPr>
          <w:rFonts w:cs="Arial"/>
          <w:b/>
          <w:i/>
          <w:sz w:val="16"/>
          <w:szCs w:val="16"/>
        </w:rPr>
        <w:t>reformado</w:t>
      </w:r>
      <w:proofErr w:type="gramEnd"/>
      <w:r>
        <w:rPr>
          <w:rFonts w:cs="Arial"/>
          <w:b/>
          <w:i/>
          <w:sz w:val="16"/>
          <w:szCs w:val="16"/>
        </w:rPr>
        <w:t>,</w:t>
      </w:r>
      <w:r w:rsidRPr="00797548">
        <w:rPr>
          <w:rFonts w:cs="Arial"/>
          <w:b/>
          <w:bCs/>
          <w:i/>
          <w:sz w:val="16"/>
          <w:szCs w:val="20"/>
        </w:rPr>
        <w:t xml:space="preserve"> P.O. No.101, del 21 de agosto de 2024</w:t>
      </w:r>
    </w:p>
    <w:p w14:paraId="1140794C" w14:textId="38E489A4" w:rsidR="00CB0EF4" w:rsidRPr="00A406C1" w:rsidRDefault="00BD3E00" w:rsidP="00A406C1">
      <w:pPr>
        <w:pStyle w:val="Prrafodelista"/>
        <w:ind w:left="720"/>
        <w:jc w:val="right"/>
        <w:rPr>
          <w:rFonts w:cs="Arial"/>
          <w:b/>
          <w:bCs/>
          <w:i/>
          <w:sz w:val="16"/>
          <w:szCs w:val="20"/>
          <w:lang w:val="es-MX"/>
        </w:rPr>
      </w:pPr>
      <w:hyperlink r:id="rId382" w:history="1">
        <w:r w:rsidRPr="00EF729F">
          <w:rPr>
            <w:rStyle w:val="Hipervnculo"/>
            <w:rFonts w:cs="Arial"/>
            <w:b/>
            <w:bCs/>
            <w:i/>
            <w:sz w:val="16"/>
            <w:szCs w:val="20"/>
            <w:lang w:val="es-MX"/>
          </w:rPr>
          <w:t>https://po.tamaulipas.gob.mx/wp-content/uploads/2024/08/cxlix-101-210824.pdf</w:t>
        </w:r>
      </w:hyperlink>
    </w:p>
    <w:p w14:paraId="705FAE7C" w14:textId="77777777" w:rsidR="00CB0EF4" w:rsidRDefault="00CB0EF4">
      <w:pPr>
        <w:pStyle w:val="Textoindependiente"/>
        <w:spacing w:line="240" w:lineRule="auto"/>
        <w:jc w:val="center"/>
        <w:rPr>
          <w:rFonts w:cs="Arial"/>
          <w:b/>
          <w:sz w:val="20"/>
        </w:rPr>
      </w:pPr>
    </w:p>
    <w:p w14:paraId="0F65078F" w14:textId="717A0005" w:rsidR="0052735B" w:rsidRPr="00640B4E" w:rsidRDefault="009F790C">
      <w:pPr>
        <w:pStyle w:val="Textoindependiente"/>
        <w:spacing w:line="240" w:lineRule="auto"/>
        <w:jc w:val="center"/>
        <w:rPr>
          <w:rFonts w:cs="Arial"/>
          <w:b/>
          <w:sz w:val="20"/>
        </w:rPr>
      </w:pPr>
      <w:r>
        <w:rPr>
          <w:rFonts w:cs="Arial"/>
          <w:b/>
          <w:sz w:val="20"/>
        </w:rPr>
        <w:t>CAPÍTULO</w:t>
      </w:r>
      <w:r w:rsidR="0052735B" w:rsidRPr="00640B4E">
        <w:rPr>
          <w:rFonts w:cs="Arial"/>
          <w:b/>
          <w:sz w:val="20"/>
        </w:rPr>
        <w:t xml:space="preserve"> II</w:t>
      </w:r>
    </w:p>
    <w:p w14:paraId="44154372" w14:textId="15D3C84B" w:rsidR="004656D5" w:rsidRDefault="0052735B" w:rsidP="009F28CD">
      <w:pPr>
        <w:pStyle w:val="Textoindependiente"/>
        <w:spacing w:line="240" w:lineRule="auto"/>
        <w:jc w:val="center"/>
        <w:rPr>
          <w:rFonts w:cs="Arial"/>
          <w:b/>
          <w:sz w:val="20"/>
        </w:rPr>
      </w:pPr>
      <w:r w:rsidRPr="00640B4E">
        <w:rPr>
          <w:rFonts w:cs="Arial"/>
          <w:b/>
          <w:sz w:val="20"/>
        </w:rPr>
        <w:t>DEL TRATAMIENTO DE LAS AGUAS RESIDUALES Y EL REUSO DE LAS AGUAS RESIDUALES TRATADAS</w:t>
      </w:r>
    </w:p>
    <w:p w14:paraId="6EA14F5A" w14:textId="58760E73" w:rsidR="0052735B" w:rsidRPr="00640B4E" w:rsidRDefault="0052735B">
      <w:pPr>
        <w:pStyle w:val="Textoindependiente"/>
        <w:spacing w:line="240" w:lineRule="auto"/>
        <w:rPr>
          <w:rFonts w:cs="Arial"/>
          <w:sz w:val="20"/>
        </w:rPr>
      </w:pPr>
      <w:r w:rsidRPr="00640B4E">
        <w:rPr>
          <w:rFonts w:cs="Arial"/>
          <w:b/>
          <w:sz w:val="20"/>
        </w:rPr>
        <w:t>Artículo 161.</w:t>
      </w:r>
      <w:r w:rsidRPr="00640B4E">
        <w:rPr>
          <w:rFonts w:cs="Arial"/>
          <w:sz w:val="20"/>
        </w:rPr>
        <w:t xml:space="preserve"> </w:t>
      </w:r>
    </w:p>
    <w:p w14:paraId="3D6E1A9E" w14:textId="77777777" w:rsidR="0052735B" w:rsidRPr="00FB0F48" w:rsidRDefault="0052735B">
      <w:pPr>
        <w:pStyle w:val="Textoindependiente"/>
        <w:spacing w:line="240" w:lineRule="auto"/>
        <w:rPr>
          <w:rFonts w:cs="Arial"/>
          <w:sz w:val="6"/>
          <w:szCs w:val="6"/>
        </w:rPr>
      </w:pPr>
    </w:p>
    <w:p w14:paraId="44000108" w14:textId="27E3EA6C"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 xml:space="preserve">1. A efecto </w:t>
      </w:r>
      <w:r w:rsidR="009F28CD" w:rsidRPr="009F28CD">
        <w:rPr>
          <w:rFonts w:eastAsia="Calibri" w:cs="Arial"/>
          <w:sz w:val="20"/>
          <w:szCs w:val="20"/>
          <w:lang w:eastAsia="en-US"/>
        </w:rPr>
        <w:t>de promover el reúso de las aguas residuales de naturaleza estatal, los prestadores de los servicios públicos podrán transmitir a terceros el uso o el reúso de las aguas residuales tratadas o no tratadas antes de que las mismas lleguen al punto de descarga que corresponda conforme a los títulos de concesión o asignación del prestador de los servicios, o en los permisos de descarga correspondientes, siempre y cuando se cumpla con las normas oficiales mexicanas y las condiciones particulares de descarga. Para llevar a cabo la transmisión del uso o el reúso de aguas residuales no será necesaria concesión o seguir las formalidades contenidas en los artículos 48 o 61 de esta Ley.</w:t>
      </w:r>
    </w:p>
    <w:p w14:paraId="2617A11D" w14:textId="0959E78A" w:rsidR="009F28CD" w:rsidRPr="004138A2" w:rsidRDefault="004138A2" w:rsidP="009F28CD">
      <w:pPr>
        <w:jc w:val="right"/>
        <w:rPr>
          <w:rFonts w:eastAsia="Calibri" w:cs="Arial"/>
          <w:b/>
          <w:bCs/>
          <w:i/>
          <w:iCs/>
          <w:sz w:val="16"/>
          <w:szCs w:val="16"/>
          <w:lang w:val="es-MX" w:eastAsia="en-US"/>
        </w:rPr>
      </w:pPr>
      <w:r>
        <w:rPr>
          <w:rFonts w:eastAsia="Calibri" w:cs="Arial"/>
          <w:b/>
          <w:bCs/>
          <w:i/>
          <w:iCs/>
          <w:sz w:val="16"/>
          <w:szCs w:val="16"/>
          <w:lang w:val="es-MX" w:eastAsia="en-US"/>
        </w:rPr>
        <w:t>Numeral</w:t>
      </w:r>
      <w:r w:rsidR="009F28CD" w:rsidRPr="004138A2">
        <w:rPr>
          <w:rFonts w:eastAsia="Calibri" w:cs="Arial"/>
          <w:b/>
          <w:bCs/>
          <w:i/>
          <w:iCs/>
          <w:sz w:val="16"/>
          <w:szCs w:val="16"/>
          <w:lang w:val="es-MX" w:eastAsia="en-US"/>
        </w:rPr>
        <w:t xml:space="preserve"> </w:t>
      </w:r>
      <w:r w:rsidR="00E445E1">
        <w:rPr>
          <w:rFonts w:eastAsia="Calibri" w:cs="Arial"/>
          <w:b/>
          <w:bCs/>
          <w:i/>
          <w:iCs/>
          <w:sz w:val="16"/>
          <w:szCs w:val="16"/>
          <w:lang w:val="es-MX" w:eastAsia="en-US"/>
        </w:rPr>
        <w:t>reformado</w:t>
      </w:r>
      <w:r w:rsidR="009F28CD" w:rsidRPr="004138A2">
        <w:rPr>
          <w:rFonts w:eastAsia="Calibri" w:cs="Arial"/>
          <w:b/>
          <w:bCs/>
          <w:i/>
          <w:iCs/>
          <w:sz w:val="16"/>
          <w:szCs w:val="16"/>
          <w:lang w:val="es-MX" w:eastAsia="en-US"/>
        </w:rPr>
        <w:t xml:space="preserve"> P.O. No. 69, del 10 de junio de 2026</w:t>
      </w:r>
    </w:p>
    <w:p w14:paraId="4F345D62" w14:textId="6854ABBA" w:rsidR="008C3340" w:rsidRPr="004138A2" w:rsidRDefault="009F28CD" w:rsidP="009F28CD">
      <w:pPr>
        <w:jc w:val="right"/>
        <w:rPr>
          <w:rFonts w:eastAsia="Calibri" w:cs="Arial"/>
          <w:b/>
          <w:bCs/>
          <w:i/>
          <w:iCs/>
          <w:sz w:val="16"/>
          <w:szCs w:val="16"/>
          <w:lang w:val="es-MX" w:eastAsia="en-US"/>
        </w:rPr>
      </w:pPr>
      <w:hyperlink r:id="rId383" w:history="1">
        <w:r w:rsidRPr="004138A2">
          <w:rPr>
            <w:rStyle w:val="Hipervnculo"/>
            <w:rFonts w:eastAsia="Calibri" w:cs="Arial"/>
            <w:b/>
            <w:bCs/>
            <w:i/>
            <w:iCs/>
            <w:sz w:val="16"/>
            <w:szCs w:val="16"/>
            <w:lang w:val="es-MX" w:eastAsia="en-US"/>
          </w:rPr>
          <w:t>https://po.tamaulipas.gob.mx/wp-content/uploads/2026/06/cli-69-100626.pdf</w:t>
        </w:r>
      </w:hyperlink>
      <w:r w:rsidRPr="004138A2">
        <w:rPr>
          <w:rFonts w:eastAsia="Calibri" w:cs="Arial"/>
          <w:b/>
          <w:bCs/>
          <w:i/>
          <w:iCs/>
          <w:sz w:val="16"/>
          <w:szCs w:val="16"/>
          <w:lang w:val="es-MX" w:eastAsia="en-US"/>
        </w:rPr>
        <w:t xml:space="preserve"> </w:t>
      </w:r>
    </w:p>
    <w:p w14:paraId="1A0B5373" w14:textId="77777777" w:rsidR="009F28CD" w:rsidRPr="009F28CD" w:rsidRDefault="009F28CD" w:rsidP="009F28CD">
      <w:pPr>
        <w:jc w:val="right"/>
        <w:rPr>
          <w:rFonts w:eastAsia="Calibri" w:cs="Arial"/>
          <w:b/>
          <w:bCs/>
          <w:sz w:val="16"/>
          <w:szCs w:val="16"/>
          <w:lang w:val="es-MX" w:eastAsia="en-US"/>
        </w:rPr>
      </w:pPr>
    </w:p>
    <w:p w14:paraId="26EF4B66" w14:textId="2ED2F501" w:rsidR="008C3340" w:rsidRDefault="00FB0F48" w:rsidP="008C3340">
      <w:pPr>
        <w:jc w:val="both"/>
        <w:rPr>
          <w:rFonts w:eastAsia="Calibri" w:cs="Arial"/>
          <w:sz w:val="20"/>
          <w:szCs w:val="20"/>
          <w:lang w:val="es-MX" w:eastAsia="en-US"/>
        </w:rPr>
      </w:pPr>
      <w:r w:rsidRPr="00FB0F48">
        <w:rPr>
          <w:rFonts w:eastAsia="Calibri" w:cs="Arial"/>
          <w:sz w:val="20"/>
          <w:szCs w:val="20"/>
          <w:lang w:val="es-MX" w:eastAsia="en-US"/>
        </w:rPr>
        <w:t xml:space="preserve">2. Tratándose </w:t>
      </w:r>
      <w:r w:rsidR="009F28CD" w:rsidRPr="009F28CD">
        <w:rPr>
          <w:rFonts w:eastAsia="Calibri" w:cs="Arial"/>
          <w:sz w:val="20"/>
          <w:szCs w:val="20"/>
          <w:lang w:eastAsia="en-US"/>
        </w:rPr>
        <w:t>del reúso de las aguas residuales de naturaleza nacional, los prestadores de los servicios públicos podrán transmitir el derecho de uso o el reúso de las aguas residuales tratadas o no tratadas antes de que las mismas lleguen al punto de descarga que corresponda, conforme a lo que se establezca en la Ley de Aguas Nacionales, su reglamento y demás normatividad aplicable.</w:t>
      </w:r>
    </w:p>
    <w:p w14:paraId="54E40B2D" w14:textId="7D0AB47A" w:rsidR="009F28CD" w:rsidRPr="004138A2" w:rsidRDefault="004138A2" w:rsidP="009F28CD">
      <w:pPr>
        <w:jc w:val="right"/>
        <w:rPr>
          <w:rFonts w:eastAsia="Calibri" w:cs="Arial"/>
          <w:b/>
          <w:bCs/>
          <w:i/>
          <w:iCs/>
          <w:sz w:val="16"/>
          <w:szCs w:val="16"/>
          <w:lang w:val="es-MX" w:eastAsia="en-US"/>
        </w:rPr>
      </w:pPr>
      <w:proofErr w:type="gramStart"/>
      <w:r w:rsidRPr="004138A2">
        <w:rPr>
          <w:rFonts w:eastAsia="Calibri" w:cs="Arial"/>
          <w:b/>
          <w:bCs/>
          <w:i/>
          <w:iCs/>
          <w:sz w:val="16"/>
          <w:szCs w:val="16"/>
          <w:lang w:val="es-MX" w:eastAsia="en-US"/>
        </w:rPr>
        <w:t xml:space="preserve">Numeral </w:t>
      </w:r>
      <w:r w:rsidR="009F28CD" w:rsidRPr="004138A2">
        <w:rPr>
          <w:rFonts w:eastAsia="Calibri" w:cs="Arial"/>
          <w:b/>
          <w:bCs/>
          <w:i/>
          <w:iCs/>
          <w:sz w:val="16"/>
          <w:szCs w:val="16"/>
          <w:lang w:val="es-MX" w:eastAsia="en-US"/>
        </w:rPr>
        <w:t xml:space="preserve"> </w:t>
      </w:r>
      <w:r w:rsidR="00E445E1">
        <w:rPr>
          <w:rFonts w:eastAsia="Calibri" w:cs="Arial"/>
          <w:b/>
          <w:bCs/>
          <w:i/>
          <w:iCs/>
          <w:sz w:val="16"/>
          <w:szCs w:val="16"/>
          <w:lang w:val="es-MX" w:eastAsia="en-US"/>
        </w:rPr>
        <w:t>reformado</w:t>
      </w:r>
      <w:proofErr w:type="gramEnd"/>
      <w:r w:rsidR="009F28CD" w:rsidRPr="004138A2">
        <w:rPr>
          <w:rFonts w:eastAsia="Calibri" w:cs="Arial"/>
          <w:b/>
          <w:bCs/>
          <w:i/>
          <w:iCs/>
          <w:sz w:val="16"/>
          <w:szCs w:val="16"/>
          <w:lang w:val="es-MX" w:eastAsia="en-US"/>
        </w:rPr>
        <w:t xml:space="preserve"> P.O. No. 69, del 10 de junio de 2026</w:t>
      </w:r>
    </w:p>
    <w:p w14:paraId="4B8DAF03" w14:textId="77777777" w:rsidR="009F28CD" w:rsidRDefault="009F28CD" w:rsidP="009F28CD">
      <w:pPr>
        <w:jc w:val="right"/>
        <w:rPr>
          <w:rFonts w:eastAsia="Calibri" w:cs="Arial"/>
          <w:b/>
          <w:bCs/>
          <w:sz w:val="16"/>
          <w:szCs w:val="16"/>
          <w:lang w:val="es-MX" w:eastAsia="en-US"/>
        </w:rPr>
      </w:pPr>
      <w:hyperlink r:id="rId384" w:history="1">
        <w:r w:rsidRPr="004138A2">
          <w:rPr>
            <w:rStyle w:val="Hipervnculo"/>
            <w:rFonts w:eastAsia="Calibri" w:cs="Arial"/>
            <w:b/>
            <w:bCs/>
            <w:i/>
            <w:iCs/>
            <w:sz w:val="16"/>
            <w:szCs w:val="16"/>
            <w:lang w:val="es-MX" w:eastAsia="en-US"/>
          </w:rPr>
          <w:t>https://po.tamaulipas.gob.mx/wp-content/uploads/2026/06/cli-69-100626.pdf</w:t>
        </w:r>
      </w:hyperlink>
      <w:r w:rsidRPr="009F28CD">
        <w:rPr>
          <w:rFonts w:eastAsia="Calibri" w:cs="Arial"/>
          <w:b/>
          <w:bCs/>
          <w:sz w:val="16"/>
          <w:szCs w:val="16"/>
          <w:lang w:val="es-MX" w:eastAsia="en-US"/>
        </w:rPr>
        <w:t xml:space="preserve"> </w:t>
      </w:r>
    </w:p>
    <w:p w14:paraId="6372FF44" w14:textId="77777777" w:rsidR="008C3340" w:rsidRPr="00FB0F48" w:rsidRDefault="008C3340" w:rsidP="009F28CD">
      <w:pPr>
        <w:jc w:val="right"/>
        <w:rPr>
          <w:rFonts w:eastAsia="Calibri" w:cs="Arial"/>
          <w:sz w:val="20"/>
          <w:szCs w:val="20"/>
          <w:lang w:val="es-MX" w:eastAsia="en-US"/>
        </w:rPr>
      </w:pPr>
    </w:p>
    <w:p w14:paraId="4DB7B269" w14:textId="22635750" w:rsidR="00FB0F48" w:rsidRDefault="00FB0F48" w:rsidP="008C3340">
      <w:pPr>
        <w:jc w:val="both"/>
        <w:rPr>
          <w:rFonts w:eastAsia="Calibri" w:cs="Arial"/>
          <w:sz w:val="20"/>
          <w:szCs w:val="20"/>
          <w:lang w:val="es-MX" w:eastAsia="en-US"/>
        </w:rPr>
      </w:pPr>
      <w:r w:rsidRPr="00FB0F48">
        <w:rPr>
          <w:rFonts w:eastAsia="Calibri" w:cs="Arial"/>
          <w:sz w:val="20"/>
          <w:szCs w:val="20"/>
          <w:lang w:val="es-MX" w:eastAsia="en-US"/>
        </w:rPr>
        <w:t xml:space="preserve">3. Los prestadores </w:t>
      </w:r>
      <w:r w:rsidR="009F28CD" w:rsidRPr="009F28CD">
        <w:rPr>
          <w:rFonts w:eastAsia="Calibri" w:cs="Arial"/>
          <w:sz w:val="20"/>
          <w:szCs w:val="20"/>
          <w:lang w:eastAsia="en-US"/>
        </w:rPr>
        <w:t>del servicio, conforme a lo dispuesto por esta Ley y demás legislación aplicable, establecerán las condiciones especiales de cada solicitud de reúso de las aguas residuales, las cuales serán consideradas en el convenio respectivo que al efecto se celebre con el solicitante. En el convenio se especificarán, además, las cuotas y tarifas por el uso o el reúso en los términos mencionados en este artículo y las condiciones específicas de descarga de las aguas residuales reusadas. Como parte de las condiciones especiales y/o de la contraprestación por el uso o reúso de las aguas residuales tratadas o no tratadas, en el convenio respectivo, se podrá contemplar pagos en numerario o en especie por parte del solicitante, así como la construcción o reparación de obras de infraestructura hidráulica y servicios de administración, operación, construcción y mantenimiento de los sistemas, siempre bajo el control de los organismos operadores.</w:t>
      </w:r>
    </w:p>
    <w:p w14:paraId="2ECE6CEB" w14:textId="779F4346" w:rsidR="009F28CD" w:rsidRPr="004138A2" w:rsidRDefault="004138A2" w:rsidP="009F28CD">
      <w:pPr>
        <w:jc w:val="right"/>
        <w:rPr>
          <w:rFonts w:eastAsia="Calibri" w:cs="Arial"/>
          <w:b/>
          <w:bCs/>
          <w:i/>
          <w:iCs/>
          <w:sz w:val="16"/>
          <w:szCs w:val="16"/>
          <w:lang w:val="es-MX" w:eastAsia="en-US"/>
        </w:rPr>
      </w:pPr>
      <w:r w:rsidRPr="004138A2">
        <w:rPr>
          <w:rFonts w:eastAsia="Calibri" w:cs="Arial"/>
          <w:b/>
          <w:bCs/>
          <w:i/>
          <w:iCs/>
          <w:sz w:val="16"/>
          <w:szCs w:val="16"/>
          <w:lang w:val="es-MX" w:eastAsia="en-US"/>
        </w:rPr>
        <w:t>Numeral</w:t>
      </w:r>
      <w:r w:rsidR="009F28CD" w:rsidRPr="004138A2">
        <w:rPr>
          <w:rFonts w:eastAsia="Calibri" w:cs="Arial"/>
          <w:b/>
          <w:bCs/>
          <w:i/>
          <w:iCs/>
          <w:sz w:val="16"/>
          <w:szCs w:val="16"/>
          <w:lang w:val="es-MX" w:eastAsia="en-US"/>
        </w:rPr>
        <w:t xml:space="preserve"> </w:t>
      </w:r>
      <w:r w:rsidR="00E445E1">
        <w:rPr>
          <w:rFonts w:eastAsia="Calibri" w:cs="Arial"/>
          <w:b/>
          <w:bCs/>
          <w:i/>
          <w:iCs/>
          <w:sz w:val="16"/>
          <w:szCs w:val="16"/>
          <w:lang w:val="es-MX" w:eastAsia="en-US"/>
        </w:rPr>
        <w:t>reformado</w:t>
      </w:r>
      <w:r w:rsidR="009F28CD" w:rsidRPr="004138A2">
        <w:rPr>
          <w:rFonts w:eastAsia="Calibri" w:cs="Arial"/>
          <w:b/>
          <w:bCs/>
          <w:i/>
          <w:iCs/>
          <w:sz w:val="16"/>
          <w:szCs w:val="16"/>
          <w:lang w:val="es-MX" w:eastAsia="en-US"/>
        </w:rPr>
        <w:t xml:space="preserve"> P.O. No. 69, del 10 de junio de 2026</w:t>
      </w:r>
    </w:p>
    <w:p w14:paraId="40353BC1" w14:textId="77777777" w:rsidR="009F28CD" w:rsidRPr="004138A2" w:rsidRDefault="009F28CD" w:rsidP="009F28CD">
      <w:pPr>
        <w:jc w:val="right"/>
        <w:rPr>
          <w:rFonts w:eastAsia="Calibri" w:cs="Arial"/>
          <w:sz w:val="16"/>
          <w:szCs w:val="16"/>
          <w:lang w:val="es-MX" w:eastAsia="en-US"/>
        </w:rPr>
      </w:pPr>
      <w:hyperlink r:id="rId385" w:history="1">
        <w:r w:rsidRPr="004138A2">
          <w:rPr>
            <w:rStyle w:val="Hipervnculo"/>
            <w:rFonts w:eastAsia="Calibri" w:cs="Arial"/>
            <w:b/>
            <w:bCs/>
            <w:i/>
            <w:iCs/>
            <w:sz w:val="16"/>
            <w:szCs w:val="16"/>
            <w:lang w:val="es-MX" w:eastAsia="en-US"/>
          </w:rPr>
          <w:t>https://po.tamaulipas.gob.mx/wp-content/uploads/2026/06/cli-69-100626.pdf</w:t>
        </w:r>
      </w:hyperlink>
      <w:r w:rsidRPr="004138A2">
        <w:rPr>
          <w:rFonts w:eastAsia="Calibri" w:cs="Arial"/>
          <w:sz w:val="16"/>
          <w:szCs w:val="16"/>
          <w:lang w:val="es-MX" w:eastAsia="en-US"/>
        </w:rPr>
        <w:t xml:space="preserve"> </w:t>
      </w:r>
    </w:p>
    <w:p w14:paraId="1B4456C4" w14:textId="77777777" w:rsidR="008C3340" w:rsidRPr="00FB0F48" w:rsidRDefault="008C3340" w:rsidP="009F28CD">
      <w:pPr>
        <w:jc w:val="right"/>
        <w:rPr>
          <w:rFonts w:eastAsia="Calibri" w:cs="Arial"/>
          <w:sz w:val="20"/>
          <w:szCs w:val="20"/>
          <w:lang w:val="es-MX" w:eastAsia="en-US"/>
        </w:rPr>
      </w:pPr>
    </w:p>
    <w:p w14:paraId="27C150E8" w14:textId="77777777" w:rsidR="00BD3E00" w:rsidRPr="00E32269" w:rsidRDefault="00FB0F48" w:rsidP="00E32269">
      <w:pPr>
        <w:spacing w:after="200"/>
        <w:jc w:val="both"/>
        <w:rPr>
          <w:rFonts w:eastAsia="Calibri" w:cs="Arial"/>
          <w:sz w:val="20"/>
          <w:szCs w:val="20"/>
          <w:lang w:val="es-MX" w:eastAsia="en-US"/>
        </w:rPr>
      </w:pPr>
      <w:r w:rsidRPr="00FB0F48">
        <w:rPr>
          <w:rFonts w:eastAsia="Calibri" w:cs="Arial"/>
          <w:sz w:val="20"/>
          <w:szCs w:val="20"/>
          <w:lang w:val="es-MX" w:eastAsia="en-US"/>
        </w:rPr>
        <w:t xml:space="preserve">4. En el Estado es obligatorio el uso de las aguas residuales tratadas en los usos que </w:t>
      </w:r>
      <w:proofErr w:type="gramStart"/>
      <w:r w:rsidRPr="00FB0F48">
        <w:rPr>
          <w:rFonts w:eastAsia="Calibri" w:cs="Arial"/>
          <w:sz w:val="20"/>
          <w:szCs w:val="20"/>
          <w:lang w:val="es-MX" w:eastAsia="en-US"/>
        </w:rPr>
        <w:t>de acuerdo a</w:t>
      </w:r>
      <w:proofErr w:type="gramEnd"/>
      <w:r w:rsidRPr="00FB0F48">
        <w:rPr>
          <w:rFonts w:eastAsia="Calibri" w:cs="Arial"/>
          <w:sz w:val="20"/>
          <w:szCs w:val="20"/>
          <w:lang w:val="es-MX" w:eastAsia="en-US"/>
        </w:rPr>
        <w:t xml:space="preserve"> la calidad del agua sean permitidos por las leyes, reglamentos y demás normas aplicables.</w:t>
      </w:r>
    </w:p>
    <w:p w14:paraId="3E49947F" w14:textId="77777777" w:rsidR="0052735B" w:rsidRPr="00640B4E" w:rsidRDefault="0052735B">
      <w:pPr>
        <w:pStyle w:val="Textoindependiente"/>
        <w:spacing w:line="240" w:lineRule="auto"/>
        <w:rPr>
          <w:rFonts w:cs="Arial"/>
          <w:b/>
          <w:sz w:val="20"/>
          <w:lang w:val="es-ES_tradnl"/>
        </w:rPr>
      </w:pPr>
      <w:r w:rsidRPr="00640B4E">
        <w:rPr>
          <w:rFonts w:cs="Arial"/>
          <w:b/>
          <w:sz w:val="20"/>
          <w:lang w:val="es-ES_tradnl"/>
        </w:rPr>
        <w:t>Artículo 162.</w:t>
      </w:r>
    </w:p>
    <w:p w14:paraId="27D2992A" w14:textId="77777777" w:rsidR="0052735B" w:rsidRPr="001C1931" w:rsidRDefault="0052735B">
      <w:pPr>
        <w:pStyle w:val="Textoindependiente"/>
        <w:spacing w:line="240" w:lineRule="auto"/>
        <w:rPr>
          <w:rFonts w:cs="Arial"/>
          <w:sz w:val="10"/>
          <w:szCs w:val="10"/>
          <w:lang w:val="es-ES_tradnl"/>
        </w:rPr>
      </w:pPr>
    </w:p>
    <w:p w14:paraId="554AAF9B" w14:textId="77777777" w:rsidR="0052735B" w:rsidRPr="008C3340" w:rsidRDefault="0052735B">
      <w:pPr>
        <w:pStyle w:val="Textoindependiente"/>
        <w:spacing w:line="240" w:lineRule="auto"/>
        <w:rPr>
          <w:rFonts w:cs="Arial"/>
          <w:sz w:val="20"/>
        </w:rPr>
      </w:pPr>
      <w:r w:rsidRPr="00640B4E">
        <w:rPr>
          <w:rFonts w:cs="Arial"/>
          <w:sz w:val="20"/>
          <w:lang w:val="es-ES_tradnl"/>
        </w:rPr>
        <w:t xml:space="preserve">1. Están obligados a contratar los servicios de agua residual tratada </w:t>
      </w:r>
      <w:r w:rsidRPr="00640B4E">
        <w:rPr>
          <w:rFonts w:cs="Arial"/>
          <w:sz w:val="20"/>
        </w:rPr>
        <w:t xml:space="preserve">cuando exista la infraestructura adecuada al </w:t>
      </w:r>
      <w:r w:rsidRPr="008C3340">
        <w:rPr>
          <w:rFonts w:cs="Arial"/>
          <w:sz w:val="20"/>
        </w:rPr>
        <w:t>frente del predio:</w:t>
      </w:r>
    </w:p>
    <w:p w14:paraId="2D3FB4DC" w14:textId="77777777" w:rsidR="00661679" w:rsidRPr="008C3340" w:rsidRDefault="00661679">
      <w:pPr>
        <w:pStyle w:val="Textoindependiente"/>
        <w:spacing w:line="240" w:lineRule="auto"/>
        <w:rPr>
          <w:rFonts w:cs="Arial"/>
          <w:sz w:val="20"/>
        </w:rPr>
      </w:pPr>
    </w:p>
    <w:p w14:paraId="000A36D0"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 xml:space="preserve">Los propietarios o poseedores de predios edificados o no edificados que puedan utilizar, </w:t>
      </w:r>
      <w:proofErr w:type="gramStart"/>
      <w:r w:rsidRPr="008C3340">
        <w:rPr>
          <w:rFonts w:cs="Arial"/>
          <w:sz w:val="20"/>
        </w:rPr>
        <w:t>de acuerdo a</w:t>
      </w:r>
      <w:proofErr w:type="gramEnd"/>
      <w:r w:rsidRPr="008C3340">
        <w:rPr>
          <w:rFonts w:cs="Arial"/>
          <w:sz w:val="20"/>
        </w:rPr>
        <w:t xml:space="preserve"> las normas aplicables y a la naturaleza del uso, agua residual tratada para fines industriales, sanitarios y de riego;</w:t>
      </w:r>
    </w:p>
    <w:p w14:paraId="22E589B4" w14:textId="77777777" w:rsidR="0052735B" w:rsidRPr="008C3340" w:rsidRDefault="0052735B" w:rsidP="00BE4BA5">
      <w:pPr>
        <w:pStyle w:val="Textoindependiente"/>
        <w:numPr>
          <w:ilvl w:val="0"/>
          <w:numId w:val="54"/>
        </w:numPr>
        <w:tabs>
          <w:tab w:val="clear" w:pos="780"/>
          <w:tab w:val="num" w:pos="0"/>
          <w:tab w:val="left" w:pos="284"/>
        </w:tabs>
        <w:spacing w:after="240" w:line="240" w:lineRule="auto"/>
        <w:ind w:left="0" w:firstLine="0"/>
        <w:rPr>
          <w:rFonts w:cs="Arial"/>
          <w:sz w:val="20"/>
        </w:rPr>
      </w:pPr>
      <w:r w:rsidRPr="008C3340">
        <w:rPr>
          <w:rFonts w:cs="Arial"/>
          <w:sz w:val="20"/>
        </w:rPr>
        <w:t xml:space="preserve">Los propietarios de predios utilizados como áreas verdes donde, </w:t>
      </w:r>
      <w:proofErr w:type="gramStart"/>
      <w:r w:rsidRPr="008C3340">
        <w:rPr>
          <w:rFonts w:cs="Arial"/>
          <w:sz w:val="20"/>
        </w:rPr>
        <w:t>de acuerdo a</w:t>
      </w:r>
      <w:proofErr w:type="gramEnd"/>
      <w:r w:rsidRPr="008C3340">
        <w:rPr>
          <w:rFonts w:cs="Arial"/>
          <w:sz w:val="20"/>
        </w:rPr>
        <w:t xml:space="preserve"> las normas aplicables, el agua residual tratada pueda ser utilizada para el riego de jardines, campos deportivos y campos de recreo; y</w:t>
      </w:r>
    </w:p>
    <w:p w14:paraId="5AE08473" w14:textId="77777777" w:rsidR="0052735B" w:rsidRPr="004565F7" w:rsidRDefault="0052735B" w:rsidP="00BE4BA5">
      <w:pPr>
        <w:pStyle w:val="Textoindependiente"/>
        <w:numPr>
          <w:ilvl w:val="0"/>
          <w:numId w:val="54"/>
        </w:numPr>
        <w:tabs>
          <w:tab w:val="clear" w:pos="780"/>
          <w:tab w:val="num" w:pos="0"/>
          <w:tab w:val="left" w:pos="284"/>
        </w:tabs>
        <w:spacing w:line="240" w:lineRule="auto"/>
        <w:ind w:left="0" w:firstLine="0"/>
        <w:rPr>
          <w:rFonts w:cs="Arial"/>
          <w:sz w:val="20"/>
        </w:rPr>
      </w:pPr>
      <w:r w:rsidRPr="008C3340">
        <w:rPr>
          <w:rFonts w:cs="Arial"/>
          <w:sz w:val="20"/>
          <w:lang w:val="es-ES_tradnl"/>
        </w:rPr>
        <w:t xml:space="preserve">Los propietarios o poseedores de predios que se dediquen al cultivo de productos agrícolas que, </w:t>
      </w:r>
      <w:proofErr w:type="gramStart"/>
      <w:r w:rsidRPr="008C3340">
        <w:rPr>
          <w:rFonts w:cs="Arial"/>
          <w:sz w:val="20"/>
          <w:lang w:val="es-ES_tradnl"/>
        </w:rPr>
        <w:t>de acuerdo a</w:t>
      </w:r>
      <w:proofErr w:type="gramEnd"/>
      <w:r w:rsidRPr="008C3340">
        <w:rPr>
          <w:rFonts w:cs="Arial"/>
          <w:sz w:val="20"/>
          <w:lang w:val="es-ES_tradnl"/>
        </w:rPr>
        <w:t xml:space="preserve"> las normas aplicables, puedan ser regados con agua residual tratada.</w:t>
      </w:r>
    </w:p>
    <w:p w14:paraId="71528905" w14:textId="77777777" w:rsidR="004565F7" w:rsidRPr="008C3340" w:rsidRDefault="004565F7" w:rsidP="004565F7">
      <w:pPr>
        <w:pStyle w:val="Textoindependiente"/>
        <w:tabs>
          <w:tab w:val="num" w:pos="0"/>
          <w:tab w:val="left" w:pos="284"/>
        </w:tabs>
        <w:spacing w:line="240" w:lineRule="auto"/>
        <w:rPr>
          <w:rFonts w:cs="Arial"/>
          <w:sz w:val="20"/>
        </w:rPr>
      </w:pPr>
    </w:p>
    <w:p w14:paraId="0800FB2A" w14:textId="0FFD590A" w:rsidR="004656D5" w:rsidRDefault="0052735B" w:rsidP="004565F7">
      <w:pPr>
        <w:jc w:val="both"/>
        <w:rPr>
          <w:rFonts w:eastAsia="Calibri" w:cs="Arial"/>
          <w:sz w:val="20"/>
          <w:szCs w:val="20"/>
          <w:lang w:eastAsia="en-US"/>
        </w:rPr>
      </w:pPr>
      <w:r w:rsidRPr="008C3340">
        <w:rPr>
          <w:rFonts w:cs="Arial"/>
          <w:sz w:val="20"/>
          <w:szCs w:val="20"/>
        </w:rPr>
        <w:t xml:space="preserve">2. </w:t>
      </w:r>
      <w:r w:rsidR="00FB0F48" w:rsidRPr="008C3340">
        <w:rPr>
          <w:rFonts w:eastAsia="Calibri" w:cs="Arial"/>
          <w:sz w:val="20"/>
          <w:szCs w:val="20"/>
          <w:lang w:val="es-MX" w:eastAsia="en-US"/>
        </w:rPr>
        <w:t xml:space="preserve">Los usuarios </w:t>
      </w:r>
      <w:r w:rsidR="004565F7" w:rsidRPr="004565F7">
        <w:rPr>
          <w:rFonts w:eastAsia="Calibri" w:cs="Arial"/>
          <w:sz w:val="20"/>
          <w:szCs w:val="20"/>
          <w:lang w:eastAsia="en-US"/>
        </w:rPr>
        <w:t xml:space="preserve">de los servicios públicos de reúso que adquieran de los municipios u organismos operadores de aguas residuales con o sin tratamiento previo, estarán facultados para hacer uso o reúso </w:t>
      </w:r>
      <w:r w:rsidR="004565F7" w:rsidRPr="004565F7">
        <w:rPr>
          <w:rFonts w:eastAsia="Calibri" w:cs="Arial"/>
          <w:sz w:val="20"/>
          <w:szCs w:val="20"/>
          <w:lang w:eastAsia="en-US"/>
        </w:rPr>
        <w:lastRenderedPageBreak/>
        <w:t>de dichas aguas sin la necesidad de obtener concesión u observar las formalidades contenidas en los artículos 48 o 61 de esta Ley.</w:t>
      </w:r>
    </w:p>
    <w:p w14:paraId="71187A44" w14:textId="699C209A" w:rsidR="004565F7" w:rsidRPr="004138A2" w:rsidRDefault="004565F7" w:rsidP="004565F7">
      <w:pPr>
        <w:jc w:val="right"/>
        <w:rPr>
          <w:rFonts w:eastAsia="Calibri" w:cs="Arial"/>
          <w:b/>
          <w:bCs/>
          <w:i/>
          <w:iCs/>
          <w:sz w:val="16"/>
          <w:szCs w:val="16"/>
          <w:lang w:val="es-MX" w:eastAsia="en-US"/>
        </w:rPr>
      </w:pPr>
      <w:r w:rsidRPr="004138A2">
        <w:rPr>
          <w:rFonts w:eastAsia="Calibri" w:cs="Arial"/>
          <w:b/>
          <w:bCs/>
          <w:i/>
          <w:iCs/>
          <w:sz w:val="16"/>
          <w:szCs w:val="16"/>
          <w:lang w:val="es-MX" w:eastAsia="en-US"/>
        </w:rPr>
        <w:t xml:space="preserve">Párrafo </w:t>
      </w:r>
      <w:r w:rsidR="00E445E1">
        <w:rPr>
          <w:rFonts w:eastAsia="Calibri" w:cs="Arial"/>
          <w:b/>
          <w:bCs/>
          <w:i/>
          <w:iCs/>
          <w:sz w:val="16"/>
          <w:szCs w:val="16"/>
          <w:lang w:val="es-MX" w:eastAsia="en-US"/>
        </w:rPr>
        <w:t>reformado</w:t>
      </w:r>
      <w:r w:rsidRPr="004138A2">
        <w:rPr>
          <w:rFonts w:eastAsia="Calibri" w:cs="Arial"/>
          <w:b/>
          <w:bCs/>
          <w:i/>
          <w:iCs/>
          <w:sz w:val="16"/>
          <w:szCs w:val="16"/>
          <w:lang w:val="es-MX" w:eastAsia="en-US"/>
        </w:rPr>
        <w:t xml:space="preserve"> P.O. No. 69, del 10 de junio de 2026</w:t>
      </w:r>
    </w:p>
    <w:p w14:paraId="1F3887D5" w14:textId="3289DEF3" w:rsidR="004565F7" w:rsidRPr="00EC64C8" w:rsidRDefault="004565F7" w:rsidP="00EC64C8">
      <w:pPr>
        <w:jc w:val="right"/>
        <w:rPr>
          <w:rFonts w:eastAsia="Calibri" w:cs="Arial"/>
          <w:b/>
          <w:bCs/>
          <w:i/>
          <w:iCs/>
          <w:sz w:val="16"/>
          <w:szCs w:val="16"/>
          <w:lang w:val="es-MX" w:eastAsia="en-US"/>
        </w:rPr>
      </w:pPr>
      <w:hyperlink r:id="rId386" w:history="1">
        <w:r w:rsidRPr="004138A2">
          <w:rPr>
            <w:rStyle w:val="Hipervnculo"/>
            <w:rFonts w:eastAsia="Calibri" w:cs="Arial"/>
            <w:b/>
            <w:bCs/>
            <w:i/>
            <w:iCs/>
            <w:sz w:val="16"/>
            <w:szCs w:val="16"/>
            <w:lang w:val="es-MX" w:eastAsia="en-US"/>
          </w:rPr>
          <w:t>https://po.tamaulipas.gob.mx/wp-content/uploads/2026/06/cli-69-100626.pdf</w:t>
        </w:r>
      </w:hyperlink>
      <w:r w:rsidRPr="004138A2">
        <w:rPr>
          <w:rFonts w:eastAsia="Calibri" w:cs="Arial"/>
          <w:b/>
          <w:bCs/>
          <w:i/>
          <w:iCs/>
          <w:sz w:val="16"/>
          <w:szCs w:val="16"/>
          <w:lang w:val="es-MX" w:eastAsia="en-US"/>
        </w:rPr>
        <w:t xml:space="preserve"> </w:t>
      </w:r>
    </w:p>
    <w:p w14:paraId="4F7BDF66" w14:textId="77777777" w:rsidR="0052735B" w:rsidRPr="00640B4E" w:rsidRDefault="0052735B">
      <w:pPr>
        <w:pStyle w:val="Textoindependiente"/>
        <w:spacing w:line="240" w:lineRule="auto"/>
        <w:rPr>
          <w:rFonts w:cs="Arial"/>
          <w:sz w:val="20"/>
        </w:rPr>
      </w:pPr>
      <w:r w:rsidRPr="00640B4E">
        <w:rPr>
          <w:rFonts w:cs="Arial"/>
          <w:b/>
          <w:sz w:val="20"/>
        </w:rPr>
        <w:t>Artículo 163.</w:t>
      </w:r>
      <w:r w:rsidRPr="00640B4E">
        <w:rPr>
          <w:rFonts w:cs="Arial"/>
          <w:sz w:val="20"/>
        </w:rPr>
        <w:t xml:space="preserve"> </w:t>
      </w:r>
    </w:p>
    <w:p w14:paraId="5E361F39" w14:textId="77777777" w:rsidR="0052735B" w:rsidRPr="00FB0F48" w:rsidRDefault="0052735B">
      <w:pPr>
        <w:pStyle w:val="Textoindependiente"/>
        <w:spacing w:line="240" w:lineRule="auto"/>
        <w:rPr>
          <w:rFonts w:cs="Arial"/>
          <w:sz w:val="6"/>
          <w:szCs w:val="6"/>
        </w:rPr>
      </w:pPr>
    </w:p>
    <w:p w14:paraId="5D58BF5F" w14:textId="77777777" w:rsidR="00D83D2E" w:rsidRDefault="0052735B" w:rsidP="008C3340">
      <w:pPr>
        <w:pStyle w:val="Textoindependiente"/>
        <w:spacing w:line="240" w:lineRule="auto"/>
        <w:rPr>
          <w:rFonts w:cs="Arial"/>
          <w:sz w:val="20"/>
        </w:rPr>
      </w:pPr>
      <w:r w:rsidRPr="00640B4E">
        <w:rPr>
          <w:rFonts w:cs="Arial"/>
          <w:sz w:val="20"/>
        </w:rPr>
        <w:t xml:space="preserve">Cuando un predio requiera, de manera simultánea, del servicio público de agua potable, de agua residual y de agua residual tratada, deberá tener instalaciones hidráulicas independientes para cada tipo de servicio. </w:t>
      </w:r>
    </w:p>
    <w:p w14:paraId="30B28E68" w14:textId="77777777" w:rsidR="008C3340" w:rsidRPr="008C3340" w:rsidRDefault="008C3340" w:rsidP="008C3340">
      <w:pPr>
        <w:pStyle w:val="Textoindependiente"/>
        <w:spacing w:line="240" w:lineRule="auto"/>
        <w:rPr>
          <w:rFonts w:cs="Arial"/>
          <w:sz w:val="20"/>
        </w:rPr>
      </w:pPr>
    </w:p>
    <w:p w14:paraId="4D0DFF07" w14:textId="77777777" w:rsidR="0052735B" w:rsidRPr="00640B4E" w:rsidRDefault="0052735B">
      <w:pPr>
        <w:pStyle w:val="CM23"/>
        <w:spacing w:after="0"/>
        <w:jc w:val="center"/>
        <w:rPr>
          <w:rFonts w:cs="Arial"/>
          <w:b/>
          <w:bCs/>
          <w:sz w:val="20"/>
          <w:szCs w:val="20"/>
        </w:rPr>
      </w:pPr>
      <w:r w:rsidRPr="00640B4E">
        <w:rPr>
          <w:rFonts w:cs="Arial"/>
          <w:b/>
          <w:bCs/>
          <w:sz w:val="20"/>
          <w:szCs w:val="20"/>
        </w:rPr>
        <w:t>CAPÍTULO III</w:t>
      </w:r>
    </w:p>
    <w:p w14:paraId="2CFD81D1" w14:textId="77777777" w:rsidR="0052735B" w:rsidRPr="00640B4E" w:rsidRDefault="0052735B">
      <w:pPr>
        <w:pStyle w:val="CM23"/>
        <w:spacing w:after="0"/>
        <w:jc w:val="center"/>
        <w:rPr>
          <w:rFonts w:cs="Arial"/>
          <w:sz w:val="20"/>
          <w:szCs w:val="20"/>
        </w:rPr>
      </w:pPr>
      <w:r w:rsidRPr="00640B4E">
        <w:rPr>
          <w:rFonts w:cs="Arial"/>
          <w:b/>
          <w:bCs/>
          <w:sz w:val="20"/>
          <w:szCs w:val="20"/>
        </w:rPr>
        <w:t xml:space="preserve"> DE LA PREVENCIÓN Y CONTROL DE LA CONTAMINACIÓN DE LAS AGUAS </w:t>
      </w:r>
    </w:p>
    <w:p w14:paraId="1469F357" w14:textId="77777777" w:rsidR="0052735B" w:rsidRPr="00640B4E" w:rsidRDefault="0052735B">
      <w:pPr>
        <w:pStyle w:val="Textoindependiente"/>
        <w:spacing w:line="240" w:lineRule="auto"/>
        <w:rPr>
          <w:rFonts w:cs="Arial"/>
          <w:sz w:val="20"/>
        </w:rPr>
      </w:pPr>
    </w:p>
    <w:p w14:paraId="3FA8FDDD"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164.</w:t>
      </w:r>
    </w:p>
    <w:p w14:paraId="511FD609" w14:textId="77777777" w:rsidR="0052735B" w:rsidRPr="00FB0F48" w:rsidRDefault="0052735B">
      <w:pPr>
        <w:pStyle w:val="CM26"/>
        <w:spacing w:after="0"/>
        <w:jc w:val="both"/>
        <w:rPr>
          <w:rFonts w:cs="Arial"/>
          <w:b/>
          <w:bCs/>
          <w:sz w:val="6"/>
          <w:szCs w:val="6"/>
        </w:rPr>
      </w:pPr>
    </w:p>
    <w:p w14:paraId="4D62ED70" w14:textId="77777777" w:rsidR="00202F14" w:rsidRDefault="00202F14" w:rsidP="00202F14">
      <w:pPr>
        <w:pStyle w:val="Default"/>
        <w:jc w:val="both"/>
        <w:rPr>
          <w:bCs/>
          <w:sz w:val="20"/>
          <w:szCs w:val="20"/>
          <w:lang w:val="es-MX"/>
        </w:rPr>
      </w:pPr>
      <w:r w:rsidRPr="00202F14">
        <w:rPr>
          <w:bCs/>
          <w:sz w:val="20"/>
          <w:szCs w:val="20"/>
          <w:lang w:val="es-MX"/>
        </w:rPr>
        <w:t xml:space="preserve">1. La Secretaría promoverá, ejecutará y evaluará las medidas y acciones necesarias para vigilar, prevenir </w:t>
      </w:r>
      <w:r>
        <w:rPr>
          <w:bCs/>
          <w:sz w:val="20"/>
          <w:szCs w:val="20"/>
          <w:lang w:val="es-MX"/>
        </w:rPr>
        <w:t xml:space="preserve">y </w:t>
      </w:r>
      <w:r w:rsidRPr="00202F14">
        <w:rPr>
          <w:bCs/>
          <w:sz w:val="20"/>
          <w:szCs w:val="20"/>
          <w:lang w:val="es-MX"/>
        </w:rPr>
        <w:t>controlar la contaminación de las aguas de jurisdicción estatal.</w:t>
      </w:r>
    </w:p>
    <w:p w14:paraId="54D56013" w14:textId="77777777" w:rsidR="004565F7" w:rsidRPr="00202F14" w:rsidRDefault="004565F7" w:rsidP="00202F14">
      <w:pPr>
        <w:pStyle w:val="Default"/>
        <w:jc w:val="both"/>
        <w:rPr>
          <w:bCs/>
          <w:sz w:val="20"/>
          <w:szCs w:val="20"/>
          <w:lang w:val="es-MX"/>
        </w:rPr>
      </w:pPr>
    </w:p>
    <w:p w14:paraId="78EF4336" w14:textId="77777777" w:rsidR="00202F14" w:rsidRDefault="00202F14" w:rsidP="00202F14">
      <w:pPr>
        <w:pStyle w:val="Default"/>
        <w:jc w:val="both"/>
        <w:rPr>
          <w:bCs/>
          <w:sz w:val="20"/>
          <w:szCs w:val="20"/>
          <w:lang w:val="es-MX"/>
        </w:rPr>
      </w:pPr>
      <w:r w:rsidRPr="00202F14">
        <w:rPr>
          <w:bCs/>
          <w:sz w:val="20"/>
          <w:szCs w:val="20"/>
          <w:lang w:val="es-MX"/>
        </w:rPr>
        <w:t xml:space="preserve">2. La Secretaría vigilará que el agua utilizada para los diferentes usos a que se refiere esta </w:t>
      </w:r>
      <w:proofErr w:type="gramStart"/>
      <w:r w:rsidRPr="00202F14">
        <w:rPr>
          <w:bCs/>
          <w:sz w:val="20"/>
          <w:szCs w:val="20"/>
          <w:lang w:val="es-MX"/>
        </w:rPr>
        <w:t>ley,</w:t>
      </w:r>
      <w:proofErr w:type="gramEnd"/>
      <w:r w:rsidRPr="00202F14">
        <w:rPr>
          <w:bCs/>
          <w:sz w:val="20"/>
          <w:szCs w:val="20"/>
          <w:lang w:val="es-MX"/>
        </w:rPr>
        <w:t xml:space="preserve"> </w:t>
      </w:r>
      <w:r>
        <w:rPr>
          <w:bCs/>
          <w:sz w:val="20"/>
          <w:szCs w:val="20"/>
          <w:lang w:val="es-MX"/>
        </w:rPr>
        <w:t xml:space="preserve">satisfaga </w:t>
      </w:r>
      <w:r w:rsidRPr="00202F14">
        <w:rPr>
          <w:bCs/>
          <w:sz w:val="20"/>
          <w:szCs w:val="20"/>
          <w:lang w:val="es-MX"/>
        </w:rPr>
        <w:t>plena e invariablemente las normas de calidad; asimismo, gestionará e instrumentará las medidas que se requieran para impedir que desechos, residuos, basura, materiales y sustancias tóxicas o peligrosas, lodos resultantes del tratamiento de efluentes, contaminen las aguas y bienes públicos de jurisdicción estatal.</w:t>
      </w:r>
    </w:p>
    <w:p w14:paraId="50D708DA" w14:textId="77777777" w:rsidR="00487C02" w:rsidRPr="00202F14" w:rsidRDefault="00487C02" w:rsidP="00202F14">
      <w:pPr>
        <w:pStyle w:val="Default"/>
        <w:jc w:val="both"/>
        <w:rPr>
          <w:bCs/>
          <w:sz w:val="20"/>
          <w:szCs w:val="20"/>
          <w:lang w:val="es-MX"/>
        </w:rPr>
      </w:pPr>
    </w:p>
    <w:p w14:paraId="0DF27737" w14:textId="77777777" w:rsidR="00202F14" w:rsidRPr="00202F14" w:rsidRDefault="00202F14" w:rsidP="00202F14">
      <w:pPr>
        <w:pStyle w:val="Default"/>
        <w:jc w:val="both"/>
        <w:rPr>
          <w:bCs/>
          <w:sz w:val="20"/>
          <w:szCs w:val="20"/>
          <w:lang w:val="es-MX"/>
        </w:rPr>
      </w:pPr>
      <w:r w:rsidRPr="00202F14">
        <w:rPr>
          <w:bCs/>
          <w:sz w:val="20"/>
          <w:szCs w:val="20"/>
          <w:lang w:val="es-MX"/>
        </w:rPr>
        <w:t>3. La Secretaría determinará la capacidad de asimilación y dilución de los cuerpos receptores estatales y las cargas de contaminantes que éstos pueden recibir.</w:t>
      </w:r>
    </w:p>
    <w:p w14:paraId="6AD253C6" w14:textId="77777777" w:rsidR="002D0B4D" w:rsidRDefault="002D0B4D" w:rsidP="00202F14">
      <w:pPr>
        <w:pStyle w:val="Default"/>
        <w:jc w:val="both"/>
        <w:rPr>
          <w:bCs/>
          <w:sz w:val="20"/>
          <w:szCs w:val="20"/>
          <w:lang w:val="es-MX"/>
        </w:rPr>
      </w:pPr>
    </w:p>
    <w:p w14:paraId="4C7DCD62" w14:textId="553EF1E2" w:rsidR="00202F14" w:rsidRDefault="00202F14" w:rsidP="00202F14">
      <w:pPr>
        <w:pStyle w:val="Default"/>
        <w:jc w:val="both"/>
        <w:rPr>
          <w:bCs/>
          <w:sz w:val="20"/>
          <w:szCs w:val="20"/>
          <w:lang w:val="es-MX"/>
        </w:rPr>
      </w:pPr>
      <w:r w:rsidRPr="00202F14">
        <w:rPr>
          <w:bCs/>
          <w:sz w:val="20"/>
          <w:szCs w:val="20"/>
          <w:lang w:val="es-MX"/>
        </w:rPr>
        <w:t xml:space="preserve">4. La Secretaría, en coordinación con las autoridades en la materia, emitirá las metas de calidad del agua y los plazos para alcanzarlas, por tramos de corriente o subcuenca que contengan aguas de jurisdicción estatal.  </w:t>
      </w:r>
      <w:proofErr w:type="gramStart"/>
      <w:r w:rsidRPr="00202F14">
        <w:rPr>
          <w:bCs/>
          <w:sz w:val="20"/>
          <w:szCs w:val="20"/>
          <w:lang w:val="es-MX"/>
        </w:rPr>
        <w:t>En  tal</w:t>
      </w:r>
      <w:proofErr w:type="gramEnd"/>
      <w:r w:rsidRPr="00202F14">
        <w:rPr>
          <w:bCs/>
          <w:sz w:val="20"/>
          <w:szCs w:val="20"/>
          <w:lang w:val="es-MX"/>
        </w:rPr>
        <w:t xml:space="preserve">  </w:t>
      </w:r>
      <w:proofErr w:type="gramStart"/>
      <w:r w:rsidRPr="00202F14">
        <w:rPr>
          <w:bCs/>
          <w:sz w:val="20"/>
          <w:szCs w:val="20"/>
          <w:lang w:val="es-MX"/>
        </w:rPr>
        <w:t>virtud,  el</w:t>
      </w:r>
      <w:proofErr w:type="gramEnd"/>
      <w:r w:rsidRPr="00202F14">
        <w:rPr>
          <w:bCs/>
          <w:sz w:val="20"/>
          <w:szCs w:val="20"/>
          <w:lang w:val="es-MX"/>
        </w:rPr>
        <w:t xml:space="preserve">  </w:t>
      </w:r>
      <w:proofErr w:type="gramStart"/>
      <w:r w:rsidRPr="00202F14">
        <w:rPr>
          <w:bCs/>
          <w:sz w:val="20"/>
          <w:szCs w:val="20"/>
          <w:lang w:val="es-MX"/>
        </w:rPr>
        <w:t>Ejecutivo  del</w:t>
      </w:r>
      <w:proofErr w:type="gramEnd"/>
      <w:r w:rsidRPr="00202F14">
        <w:rPr>
          <w:bCs/>
          <w:sz w:val="20"/>
          <w:szCs w:val="20"/>
          <w:lang w:val="es-MX"/>
        </w:rPr>
        <w:t xml:space="preserve">  </w:t>
      </w:r>
      <w:proofErr w:type="gramStart"/>
      <w:r w:rsidRPr="00202F14">
        <w:rPr>
          <w:bCs/>
          <w:sz w:val="20"/>
          <w:szCs w:val="20"/>
          <w:lang w:val="es-MX"/>
        </w:rPr>
        <w:t>Estado  expedirá</w:t>
      </w:r>
      <w:proofErr w:type="gramEnd"/>
      <w:r w:rsidRPr="00202F14">
        <w:rPr>
          <w:bCs/>
          <w:sz w:val="20"/>
          <w:szCs w:val="20"/>
          <w:lang w:val="es-MX"/>
        </w:rPr>
        <w:t xml:space="preserve">  </w:t>
      </w:r>
      <w:proofErr w:type="gramStart"/>
      <w:r w:rsidRPr="00202F14">
        <w:rPr>
          <w:bCs/>
          <w:sz w:val="20"/>
          <w:szCs w:val="20"/>
          <w:lang w:val="es-MX"/>
        </w:rPr>
        <w:t>las  declaratorias</w:t>
      </w:r>
      <w:proofErr w:type="gramEnd"/>
      <w:r w:rsidRPr="00202F14">
        <w:rPr>
          <w:bCs/>
          <w:sz w:val="20"/>
          <w:szCs w:val="20"/>
          <w:lang w:val="es-MX"/>
        </w:rPr>
        <w:t xml:space="preserve">  </w:t>
      </w:r>
      <w:proofErr w:type="gramStart"/>
      <w:r w:rsidRPr="00202F14">
        <w:rPr>
          <w:bCs/>
          <w:sz w:val="20"/>
          <w:szCs w:val="20"/>
          <w:lang w:val="es-MX"/>
        </w:rPr>
        <w:t>de  los</w:t>
      </w:r>
      <w:proofErr w:type="gramEnd"/>
      <w:r w:rsidRPr="00202F14">
        <w:rPr>
          <w:bCs/>
          <w:sz w:val="20"/>
          <w:szCs w:val="20"/>
          <w:lang w:val="es-MX"/>
        </w:rPr>
        <w:t xml:space="preserve">  </w:t>
      </w:r>
      <w:proofErr w:type="gramStart"/>
      <w:r w:rsidRPr="00202F14">
        <w:rPr>
          <w:bCs/>
          <w:sz w:val="20"/>
          <w:szCs w:val="20"/>
          <w:lang w:val="es-MX"/>
        </w:rPr>
        <w:t>cuerpos  de</w:t>
      </w:r>
      <w:proofErr w:type="gramEnd"/>
      <w:r w:rsidRPr="00202F14">
        <w:rPr>
          <w:bCs/>
          <w:sz w:val="20"/>
          <w:szCs w:val="20"/>
          <w:lang w:val="es-MX"/>
        </w:rPr>
        <w:t xml:space="preserve">  </w:t>
      </w:r>
      <w:proofErr w:type="gramStart"/>
      <w:r w:rsidRPr="00202F14">
        <w:rPr>
          <w:bCs/>
          <w:sz w:val="20"/>
          <w:szCs w:val="20"/>
          <w:lang w:val="es-MX"/>
        </w:rPr>
        <w:t>agua  de</w:t>
      </w:r>
      <w:proofErr w:type="gramEnd"/>
      <w:r>
        <w:rPr>
          <w:bCs/>
          <w:sz w:val="20"/>
          <w:szCs w:val="20"/>
          <w:lang w:val="es-MX"/>
        </w:rPr>
        <w:t xml:space="preserve"> </w:t>
      </w:r>
      <w:r w:rsidRPr="00202F14">
        <w:rPr>
          <w:bCs/>
          <w:sz w:val="20"/>
          <w:szCs w:val="20"/>
          <w:lang w:val="es-MX"/>
        </w:rPr>
        <w:t>jurisdicción estatal.</w:t>
      </w:r>
    </w:p>
    <w:p w14:paraId="113CF64E" w14:textId="611E8A31" w:rsidR="00202F14" w:rsidRPr="00EF729F" w:rsidRDefault="00202F14" w:rsidP="00202F14">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AEF4941" w14:textId="77777777" w:rsidR="004138A2" w:rsidRDefault="004138A2" w:rsidP="004138A2">
      <w:pPr>
        <w:jc w:val="right"/>
        <w:rPr>
          <w:rFonts w:cs="Arial"/>
          <w:b/>
          <w:sz w:val="16"/>
          <w:szCs w:val="16"/>
          <w:lang w:val="es-MX"/>
        </w:rPr>
      </w:pPr>
      <w:hyperlink r:id="rId387" w:history="1">
        <w:r w:rsidRPr="004F7F06">
          <w:rPr>
            <w:rStyle w:val="Hipervnculo"/>
            <w:rFonts w:cs="Arial"/>
            <w:b/>
            <w:sz w:val="16"/>
            <w:szCs w:val="16"/>
            <w:lang w:val="es-MX"/>
          </w:rPr>
          <w:t>https://po.tamaulipas.gob.mx/wp-content/uploads/2024/02/cxlix-23-210224-EV.pdf</w:t>
        </w:r>
      </w:hyperlink>
    </w:p>
    <w:p w14:paraId="0F1ECEF6" w14:textId="77777777" w:rsidR="00030EE0" w:rsidRPr="00EF729F" w:rsidRDefault="00030EE0" w:rsidP="001F0DE9">
      <w:pPr>
        <w:pStyle w:val="Default"/>
        <w:rPr>
          <w:sz w:val="20"/>
          <w:szCs w:val="20"/>
          <w:lang w:val="es-MX"/>
        </w:rPr>
      </w:pPr>
    </w:p>
    <w:p w14:paraId="2BF67A2D" w14:textId="77777777" w:rsidR="0052735B" w:rsidRPr="00640B4E" w:rsidRDefault="0052735B">
      <w:pPr>
        <w:pStyle w:val="CM26"/>
        <w:spacing w:after="0"/>
        <w:jc w:val="both"/>
        <w:rPr>
          <w:rFonts w:cs="Arial"/>
          <w:bCs/>
          <w:sz w:val="20"/>
          <w:szCs w:val="20"/>
        </w:rPr>
      </w:pPr>
      <w:r w:rsidRPr="00640B4E">
        <w:rPr>
          <w:rFonts w:cs="Arial"/>
          <w:b/>
          <w:bCs/>
          <w:sz w:val="20"/>
          <w:szCs w:val="20"/>
        </w:rPr>
        <w:t>Artículo 165.</w:t>
      </w:r>
    </w:p>
    <w:p w14:paraId="29B9DCC7" w14:textId="77777777" w:rsidR="0052735B" w:rsidRPr="00FB0F48" w:rsidRDefault="0052735B">
      <w:pPr>
        <w:pStyle w:val="CM26"/>
        <w:spacing w:after="0"/>
        <w:jc w:val="both"/>
        <w:rPr>
          <w:rFonts w:cs="Arial"/>
          <w:bCs/>
          <w:sz w:val="6"/>
          <w:szCs w:val="6"/>
        </w:rPr>
      </w:pPr>
    </w:p>
    <w:p w14:paraId="5A577C42" w14:textId="77777777" w:rsidR="00202F14" w:rsidRDefault="00202F14" w:rsidP="00202F14">
      <w:pPr>
        <w:pStyle w:val="CM8"/>
        <w:spacing w:line="240" w:lineRule="auto"/>
        <w:jc w:val="both"/>
        <w:rPr>
          <w:rFonts w:cs="Arial"/>
          <w:bCs/>
          <w:sz w:val="20"/>
          <w:szCs w:val="20"/>
          <w:lang w:val="es-MX"/>
        </w:rPr>
      </w:pPr>
      <w:r w:rsidRPr="00202F14">
        <w:rPr>
          <w:rFonts w:cs="Arial"/>
          <w:bCs/>
          <w:sz w:val="20"/>
          <w:szCs w:val="20"/>
          <w:lang w:val="es-MX"/>
        </w:rPr>
        <w:t>1. Los usuarios deberán contar con permiso de la Secretaría para descargar aguas residuales en forma</w:t>
      </w:r>
      <w:r>
        <w:rPr>
          <w:rFonts w:cs="Arial"/>
          <w:bCs/>
          <w:sz w:val="20"/>
          <w:szCs w:val="20"/>
          <w:lang w:val="es-MX"/>
        </w:rPr>
        <w:t xml:space="preserve"> </w:t>
      </w:r>
      <w:r w:rsidRPr="00202F14">
        <w:rPr>
          <w:rFonts w:cs="Arial"/>
          <w:bCs/>
          <w:sz w:val="20"/>
          <w:szCs w:val="20"/>
          <w:lang w:val="es-MX"/>
        </w:rPr>
        <w:t>permanente o intermitente en cuerpos receptores estatales, previo estudio de impacto ambiental.</w:t>
      </w:r>
    </w:p>
    <w:p w14:paraId="3BC8D8DA" w14:textId="3504DC16" w:rsidR="004138A2" w:rsidRDefault="00202F14" w:rsidP="004138A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8DA1C15" w14:textId="0D4B718C" w:rsidR="004138A2" w:rsidRDefault="004138A2" w:rsidP="004138A2">
      <w:pPr>
        <w:jc w:val="right"/>
        <w:rPr>
          <w:rFonts w:cs="Arial"/>
          <w:b/>
          <w:sz w:val="16"/>
          <w:szCs w:val="16"/>
          <w:lang w:val="es-MX"/>
        </w:rPr>
      </w:pPr>
      <w:hyperlink r:id="rId388" w:history="1">
        <w:r w:rsidRPr="004F7F06">
          <w:rPr>
            <w:rStyle w:val="Hipervnculo"/>
            <w:rFonts w:cs="Arial"/>
            <w:b/>
            <w:sz w:val="16"/>
            <w:szCs w:val="16"/>
            <w:lang w:val="es-MX"/>
          </w:rPr>
          <w:t>https://po.tamaulipas.gob.mx/wp-content/uploads/2024/02/cxlix-23-210224-EV.pdf</w:t>
        </w:r>
      </w:hyperlink>
    </w:p>
    <w:p w14:paraId="6946D221" w14:textId="32740076" w:rsidR="00202F14" w:rsidRPr="00EF729F" w:rsidRDefault="00202F14" w:rsidP="00202F14">
      <w:pPr>
        <w:pStyle w:val="Prrafodelista"/>
        <w:autoSpaceDE w:val="0"/>
        <w:autoSpaceDN w:val="0"/>
        <w:adjustRightInd w:val="0"/>
        <w:ind w:left="1004"/>
        <w:jc w:val="right"/>
        <w:rPr>
          <w:rFonts w:cs="Arial"/>
          <w:b/>
          <w:sz w:val="20"/>
          <w:szCs w:val="20"/>
          <w:lang w:val="es-MX"/>
        </w:rPr>
      </w:pPr>
    </w:p>
    <w:p w14:paraId="28AF8B49" w14:textId="77777777" w:rsidR="00202F14" w:rsidRPr="00202F14" w:rsidRDefault="00202F14" w:rsidP="00202F14">
      <w:pPr>
        <w:pStyle w:val="CM8"/>
        <w:jc w:val="both"/>
        <w:rPr>
          <w:rFonts w:cs="Arial"/>
          <w:bCs/>
          <w:sz w:val="20"/>
          <w:szCs w:val="20"/>
          <w:lang w:val="es-MX"/>
        </w:rPr>
      </w:pPr>
      <w:r w:rsidRPr="00202F14">
        <w:rPr>
          <w:rFonts w:cs="Arial"/>
          <w:bCs/>
          <w:sz w:val="20"/>
          <w:szCs w:val="20"/>
          <w:lang w:val="es-MX"/>
        </w:rPr>
        <w:t xml:space="preserve">2.  </w:t>
      </w:r>
      <w:proofErr w:type="gramStart"/>
      <w:r w:rsidRPr="00202F14">
        <w:rPr>
          <w:rFonts w:cs="Arial"/>
          <w:bCs/>
          <w:sz w:val="20"/>
          <w:szCs w:val="20"/>
          <w:lang w:val="es-MX"/>
        </w:rPr>
        <w:t>La  Secretaría</w:t>
      </w:r>
      <w:proofErr w:type="gramEnd"/>
      <w:r w:rsidRPr="00202F14">
        <w:rPr>
          <w:rFonts w:cs="Arial"/>
          <w:bCs/>
          <w:sz w:val="20"/>
          <w:szCs w:val="20"/>
          <w:lang w:val="es-MX"/>
        </w:rPr>
        <w:t xml:space="preserve">  </w:t>
      </w:r>
      <w:proofErr w:type="gramStart"/>
      <w:r w:rsidRPr="00202F14">
        <w:rPr>
          <w:rFonts w:cs="Arial"/>
          <w:bCs/>
          <w:sz w:val="20"/>
          <w:szCs w:val="20"/>
          <w:lang w:val="es-MX"/>
        </w:rPr>
        <w:t>está  facultada</w:t>
      </w:r>
      <w:proofErr w:type="gramEnd"/>
      <w:r w:rsidRPr="00202F14">
        <w:rPr>
          <w:rFonts w:cs="Arial"/>
          <w:bCs/>
          <w:sz w:val="20"/>
          <w:szCs w:val="20"/>
          <w:lang w:val="es-MX"/>
        </w:rPr>
        <w:t xml:space="preserve">  </w:t>
      </w:r>
      <w:proofErr w:type="gramStart"/>
      <w:r w:rsidRPr="00202F14">
        <w:rPr>
          <w:rFonts w:cs="Arial"/>
          <w:bCs/>
          <w:sz w:val="20"/>
          <w:szCs w:val="20"/>
          <w:lang w:val="es-MX"/>
        </w:rPr>
        <w:t>para  clausurar</w:t>
      </w:r>
      <w:proofErr w:type="gramEnd"/>
      <w:r w:rsidRPr="00202F14">
        <w:rPr>
          <w:rFonts w:cs="Arial"/>
          <w:bCs/>
          <w:sz w:val="20"/>
          <w:szCs w:val="20"/>
          <w:lang w:val="es-MX"/>
        </w:rPr>
        <w:t xml:space="preserve">  </w:t>
      </w:r>
      <w:proofErr w:type="gramStart"/>
      <w:r w:rsidRPr="00202F14">
        <w:rPr>
          <w:rFonts w:cs="Arial"/>
          <w:bCs/>
          <w:sz w:val="20"/>
          <w:szCs w:val="20"/>
          <w:lang w:val="es-MX"/>
        </w:rPr>
        <w:t>las  descargas</w:t>
      </w:r>
      <w:proofErr w:type="gramEnd"/>
      <w:r w:rsidRPr="00202F14">
        <w:rPr>
          <w:rFonts w:cs="Arial"/>
          <w:bCs/>
          <w:sz w:val="20"/>
          <w:szCs w:val="20"/>
          <w:lang w:val="es-MX"/>
        </w:rPr>
        <w:t xml:space="preserve">  </w:t>
      </w:r>
      <w:proofErr w:type="gramStart"/>
      <w:r w:rsidRPr="00202F14">
        <w:rPr>
          <w:rFonts w:cs="Arial"/>
          <w:bCs/>
          <w:sz w:val="20"/>
          <w:szCs w:val="20"/>
          <w:lang w:val="es-MX"/>
        </w:rPr>
        <w:t>de  aguas</w:t>
      </w:r>
      <w:proofErr w:type="gramEnd"/>
      <w:r w:rsidRPr="00202F14">
        <w:rPr>
          <w:rFonts w:cs="Arial"/>
          <w:bCs/>
          <w:sz w:val="20"/>
          <w:szCs w:val="20"/>
          <w:lang w:val="es-MX"/>
        </w:rPr>
        <w:t xml:space="preserve">  </w:t>
      </w:r>
      <w:proofErr w:type="gramStart"/>
      <w:r w:rsidRPr="00202F14">
        <w:rPr>
          <w:rFonts w:cs="Arial"/>
          <w:bCs/>
          <w:sz w:val="20"/>
          <w:szCs w:val="20"/>
          <w:lang w:val="es-MX"/>
        </w:rPr>
        <w:t>residuales  en</w:t>
      </w:r>
      <w:proofErr w:type="gramEnd"/>
      <w:r w:rsidRPr="00202F14">
        <w:rPr>
          <w:rFonts w:cs="Arial"/>
          <w:bCs/>
          <w:sz w:val="20"/>
          <w:szCs w:val="20"/>
          <w:lang w:val="es-MX"/>
        </w:rPr>
        <w:t xml:space="preserve">  </w:t>
      </w:r>
      <w:proofErr w:type="gramStart"/>
      <w:r w:rsidRPr="00202F14">
        <w:rPr>
          <w:rFonts w:cs="Arial"/>
          <w:bCs/>
          <w:sz w:val="20"/>
          <w:szCs w:val="20"/>
          <w:lang w:val="es-MX"/>
        </w:rPr>
        <w:t>los  bienes</w:t>
      </w:r>
      <w:proofErr w:type="gramEnd"/>
      <w:r w:rsidRPr="00202F14">
        <w:rPr>
          <w:rFonts w:cs="Arial"/>
          <w:bCs/>
          <w:sz w:val="20"/>
          <w:szCs w:val="20"/>
          <w:lang w:val="es-MX"/>
        </w:rPr>
        <w:t xml:space="preserve">  de jurisdicción estatal y solicitar a la autoridad competente que ordene la suspensión de las actividades que</w:t>
      </w:r>
      <w:r>
        <w:rPr>
          <w:rFonts w:cs="Arial"/>
          <w:bCs/>
          <w:sz w:val="20"/>
          <w:szCs w:val="20"/>
          <w:lang w:val="es-MX"/>
        </w:rPr>
        <w:t xml:space="preserve"> </w:t>
      </w:r>
      <w:r w:rsidRPr="00202F14">
        <w:rPr>
          <w:rFonts w:cs="Arial"/>
          <w:bCs/>
          <w:sz w:val="20"/>
          <w:szCs w:val="20"/>
          <w:lang w:val="es-MX"/>
        </w:rPr>
        <w:t>den origen a las descargas de aguas residuales, cuando:</w:t>
      </w:r>
    </w:p>
    <w:p w14:paraId="1F1D9897" w14:textId="2E410705" w:rsidR="004138A2" w:rsidRDefault="00202F14" w:rsidP="004138A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65D8779" w14:textId="3BC1B379" w:rsidR="004138A2" w:rsidRDefault="004138A2" w:rsidP="004138A2">
      <w:pPr>
        <w:jc w:val="right"/>
        <w:rPr>
          <w:rFonts w:cs="Arial"/>
          <w:b/>
          <w:sz w:val="16"/>
          <w:szCs w:val="16"/>
          <w:lang w:val="es-MX"/>
        </w:rPr>
      </w:pPr>
      <w:hyperlink r:id="rId389" w:history="1">
        <w:r w:rsidRPr="004F7F06">
          <w:rPr>
            <w:rStyle w:val="Hipervnculo"/>
            <w:rFonts w:cs="Arial"/>
            <w:b/>
            <w:sz w:val="16"/>
            <w:szCs w:val="16"/>
            <w:lang w:val="es-MX"/>
          </w:rPr>
          <w:t>https://po.tamaulipas.gob.mx/wp-content/uploads/2024/02/cxlix-23-210224-EV.pdf</w:t>
        </w:r>
      </w:hyperlink>
    </w:p>
    <w:p w14:paraId="717F4A1B" w14:textId="5D2318ED" w:rsidR="00202F14" w:rsidRPr="00EF729F" w:rsidRDefault="00202F14" w:rsidP="00202F14">
      <w:pPr>
        <w:pStyle w:val="Prrafodelista"/>
        <w:autoSpaceDE w:val="0"/>
        <w:autoSpaceDN w:val="0"/>
        <w:adjustRightInd w:val="0"/>
        <w:ind w:left="1004"/>
        <w:jc w:val="right"/>
        <w:rPr>
          <w:rFonts w:cs="Arial"/>
          <w:b/>
          <w:sz w:val="20"/>
          <w:szCs w:val="20"/>
          <w:lang w:val="es-MX"/>
        </w:rPr>
      </w:pPr>
    </w:p>
    <w:p w14:paraId="66C8AC6C"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 xml:space="preserve">El responsable de la descarga no posea el permiso correspondiente, conforme lo dispone esta ley y sus </w:t>
      </w:r>
      <w:r w:rsidRPr="008C3340">
        <w:rPr>
          <w:rFonts w:cs="Arial"/>
          <w:sz w:val="20"/>
          <w:szCs w:val="20"/>
        </w:rPr>
        <w:t>reglamentos;</w:t>
      </w:r>
    </w:p>
    <w:p w14:paraId="3B8BA07F" w14:textId="77777777" w:rsidR="008C3340" w:rsidRPr="008C3340" w:rsidRDefault="008C3340" w:rsidP="008C3340">
      <w:pPr>
        <w:pStyle w:val="Default"/>
        <w:rPr>
          <w:sz w:val="20"/>
          <w:szCs w:val="20"/>
        </w:rPr>
      </w:pPr>
    </w:p>
    <w:p w14:paraId="76990C3D"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 xml:space="preserve">La calidad de </w:t>
      </w:r>
      <w:proofErr w:type="gramStart"/>
      <w:r w:rsidRPr="008C3340">
        <w:rPr>
          <w:rFonts w:cs="Arial"/>
          <w:sz w:val="20"/>
          <w:szCs w:val="20"/>
        </w:rPr>
        <w:t>las mismas</w:t>
      </w:r>
      <w:proofErr w:type="gramEnd"/>
      <w:r w:rsidRPr="008C3340">
        <w:rPr>
          <w:rFonts w:cs="Arial"/>
          <w:sz w:val="20"/>
          <w:szCs w:val="20"/>
        </w:rPr>
        <w:t xml:space="preserve"> no satisfaga las normas oficiales mexicanas en la materia;</w:t>
      </w:r>
    </w:p>
    <w:p w14:paraId="687773C6" w14:textId="77777777" w:rsidR="008C3340" w:rsidRPr="008C3340" w:rsidRDefault="008C3340" w:rsidP="008C3340">
      <w:pPr>
        <w:pStyle w:val="Default"/>
        <w:rPr>
          <w:sz w:val="20"/>
          <w:szCs w:val="20"/>
        </w:rPr>
      </w:pPr>
    </w:p>
    <w:p w14:paraId="49A15742" w14:textId="77777777" w:rsidR="0052735B" w:rsidRPr="008C3340"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Se omita el pago de los derechos por el uso o aprovechamiento de cuerpos receptores de jurisdicción estatal para su descarga; o</w:t>
      </w:r>
    </w:p>
    <w:p w14:paraId="4D9D6122" w14:textId="77777777" w:rsidR="008C3340" w:rsidRPr="00E32269" w:rsidRDefault="008C3340" w:rsidP="008C3340">
      <w:pPr>
        <w:pStyle w:val="Default"/>
        <w:rPr>
          <w:sz w:val="16"/>
          <w:szCs w:val="16"/>
        </w:rPr>
      </w:pPr>
    </w:p>
    <w:p w14:paraId="29A42D3E" w14:textId="77777777" w:rsidR="0052735B" w:rsidRPr="00640B4E" w:rsidRDefault="0052735B" w:rsidP="008C3340">
      <w:pPr>
        <w:pStyle w:val="CM8"/>
        <w:numPr>
          <w:ilvl w:val="0"/>
          <w:numId w:val="55"/>
        </w:numPr>
        <w:tabs>
          <w:tab w:val="clear" w:pos="720"/>
          <w:tab w:val="num" w:pos="0"/>
          <w:tab w:val="left" w:pos="426"/>
        </w:tabs>
        <w:spacing w:line="240" w:lineRule="auto"/>
        <w:ind w:left="0" w:firstLine="0"/>
        <w:jc w:val="both"/>
        <w:rPr>
          <w:rFonts w:cs="Arial"/>
          <w:sz w:val="20"/>
          <w:szCs w:val="20"/>
        </w:rPr>
      </w:pPr>
      <w:r w:rsidRPr="008C3340">
        <w:rPr>
          <w:rFonts w:cs="Arial"/>
          <w:sz w:val="20"/>
          <w:szCs w:val="20"/>
        </w:rPr>
        <w:t>El responsable de la descarga las diluya en mayores volúmenes de agua de primer uso o tratada, buscando satisfacer las normas oficiales mexicanas respectivas o las condiciones particulares para descargar en cuerpos</w:t>
      </w:r>
      <w:r w:rsidRPr="00640B4E">
        <w:rPr>
          <w:rFonts w:cs="Arial"/>
          <w:sz w:val="20"/>
          <w:szCs w:val="20"/>
        </w:rPr>
        <w:t xml:space="preserve"> receptores de jurisdicción estatal.</w:t>
      </w:r>
    </w:p>
    <w:p w14:paraId="1A687FD6" w14:textId="77777777" w:rsidR="0052735B" w:rsidRPr="00E32269" w:rsidRDefault="0052735B">
      <w:pPr>
        <w:pStyle w:val="CM9"/>
        <w:spacing w:line="240" w:lineRule="auto"/>
        <w:jc w:val="both"/>
        <w:rPr>
          <w:rFonts w:cs="Arial"/>
          <w:sz w:val="16"/>
          <w:szCs w:val="16"/>
        </w:rPr>
      </w:pPr>
    </w:p>
    <w:p w14:paraId="35FD0631" w14:textId="77777777" w:rsidR="0052735B" w:rsidRPr="00640B4E" w:rsidRDefault="0052735B">
      <w:pPr>
        <w:pStyle w:val="CM9"/>
        <w:spacing w:line="240" w:lineRule="auto"/>
        <w:jc w:val="both"/>
        <w:rPr>
          <w:rFonts w:cs="Arial"/>
          <w:sz w:val="20"/>
          <w:szCs w:val="20"/>
        </w:rPr>
      </w:pPr>
      <w:r w:rsidRPr="00640B4E">
        <w:rPr>
          <w:rFonts w:cs="Arial"/>
          <w:sz w:val="20"/>
          <w:szCs w:val="20"/>
        </w:rPr>
        <w:t xml:space="preserve">3. Cuando proceda la suspensión prevista en el párrafo anterior, será sin perjuicio de la responsabilidad civil, penal o administrativa en que se hubiera incurrido. </w:t>
      </w:r>
    </w:p>
    <w:p w14:paraId="46E34A49" w14:textId="77777777" w:rsidR="00D83D2E" w:rsidRDefault="00D83D2E">
      <w:pPr>
        <w:pStyle w:val="Default"/>
        <w:rPr>
          <w:color w:val="auto"/>
          <w:sz w:val="16"/>
          <w:szCs w:val="16"/>
        </w:rPr>
      </w:pPr>
    </w:p>
    <w:p w14:paraId="21FC3E99" w14:textId="77777777" w:rsidR="00A406C1" w:rsidRDefault="00A406C1">
      <w:pPr>
        <w:pStyle w:val="Default"/>
        <w:rPr>
          <w:color w:val="auto"/>
          <w:sz w:val="16"/>
          <w:szCs w:val="16"/>
        </w:rPr>
      </w:pPr>
    </w:p>
    <w:p w14:paraId="6BFE3904" w14:textId="77777777" w:rsidR="00A406C1" w:rsidRPr="00E32269" w:rsidRDefault="00A406C1">
      <w:pPr>
        <w:pStyle w:val="Default"/>
        <w:rPr>
          <w:color w:val="auto"/>
          <w:sz w:val="16"/>
          <w:szCs w:val="16"/>
        </w:rPr>
      </w:pPr>
    </w:p>
    <w:p w14:paraId="18A5AD1C" w14:textId="77777777" w:rsidR="00202F14" w:rsidRDefault="0052735B" w:rsidP="00202F14">
      <w:pPr>
        <w:pStyle w:val="CM26"/>
        <w:spacing w:after="0"/>
        <w:jc w:val="both"/>
        <w:rPr>
          <w:rFonts w:cs="Arial"/>
          <w:sz w:val="20"/>
          <w:szCs w:val="20"/>
          <w:lang w:val="es-MX"/>
        </w:rPr>
      </w:pPr>
      <w:r w:rsidRPr="00640B4E">
        <w:rPr>
          <w:rFonts w:cs="Arial"/>
          <w:sz w:val="20"/>
          <w:szCs w:val="20"/>
        </w:rPr>
        <w:lastRenderedPageBreak/>
        <w:t xml:space="preserve">4. </w:t>
      </w:r>
      <w:r w:rsidR="00202F14" w:rsidRPr="00202F14">
        <w:rPr>
          <w:rFonts w:cs="Arial"/>
          <w:sz w:val="20"/>
          <w:szCs w:val="20"/>
          <w:lang w:val="es-MX"/>
        </w:rPr>
        <w:t>De existir la posibilidad de daño o peligro para la población y el medio ambiente y previa solicitud, la</w:t>
      </w:r>
      <w:r w:rsidR="00202F14">
        <w:rPr>
          <w:rFonts w:cs="Arial"/>
          <w:sz w:val="20"/>
          <w:szCs w:val="20"/>
          <w:lang w:val="es-MX"/>
        </w:rPr>
        <w:t xml:space="preserve"> </w:t>
      </w:r>
      <w:r w:rsidR="00202F14" w:rsidRPr="00202F14">
        <w:rPr>
          <w:rFonts w:cs="Arial"/>
          <w:sz w:val="20"/>
          <w:szCs w:val="20"/>
          <w:lang w:val="es-MX"/>
        </w:rPr>
        <w:t>Secretaría podrá ordenar medidas para realizar las acciones necesarias para contrarrestarlo; los costos que</w:t>
      </w:r>
      <w:r w:rsidR="00202F14">
        <w:rPr>
          <w:rFonts w:cs="Arial"/>
          <w:sz w:val="20"/>
          <w:szCs w:val="20"/>
          <w:lang w:val="es-MX"/>
        </w:rPr>
        <w:t xml:space="preserve"> </w:t>
      </w:r>
      <w:r w:rsidR="00202F14" w:rsidRPr="00202F14">
        <w:rPr>
          <w:rFonts w:cs="Arial"/>
          <w:sz w:val="20"/>
          <w:szCs w:val="20"/>
          <w:lang w:val="es-MX"/>
        </w:rPr>
        <w:t>se generen serán a cargo de los responsables.</w:t>
      </w:r>
    </w:p>
    <w:p w14:paraId="26EED5CD" w14:textId="0050CF58" w:rsidR="00202F14" w:rsidRDefault="00202F14" w:rsidP="00202F14">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C79CB31" w14:textId="77777777" w:rsidR="004138A2" w:rsidRDefault="004138A2" w:rsidP="004138A2">
      <w:pPr>
        <w:jc w:val="right"/>
        <w:rPr>
          <w:rFonts w:cs="Arial"/>
          <w:b/>
          <w:sz w:val="16"/>
          <w:szCs w:val="16"/>
          <w:lang w:val="es-MX"/>
        </w:rPr>
      </w:pPr>
      <w:hyperlink r:id="rId390" w:history="1">
        <w:r w:rsidRPr="004F7F06">
          <w:rPr>
            <w:rStyle w:val="Hipervnculo"/>
            <w:rFonts w:cs="Arial"/>
            <w:b/>
            <w:sz w:val="16"/>
            <w:szCs w:val="16"/>
            <w:lang w:val="es-MX"/>
          </w:rPr>
          <w:t>https://po.tamaulipas.gob.mx/wp-content/uploads/2024/02/cxlix-23-210224-EV.pdf</w:t>
        </w:r>
      </w:hyperlink>
    </w:p>
    <w:p w14:paraId="77660EFB" w14:textId="77777777" w:rsidR="004138A2" w:rsidRDefault="004138A2" w:rsidP="00245940">
      <w:pPr>
        <w:pStyle w:val="CM8"/>
        <w:spacing w:line="240" w:lineRule="auto"/>
        <w:jc w:val="both"/>
        <w:rPr>
          <w:rFonts w:cs="Arial"/>
          <w:b/>
          <w:bCs/>
          <w:sz w:val="6"/>
          <w:szCs w:val="6"/>
        </w:rPr>
      </w:pPr>
    </w:p>
    <w:p w14:paraId="5AA71EC6" w14:textId="0243A037" w:rsidR="00245940" w:rsidRPr="00245940" w:rsidRDefault="0052735B" w:rsidP="00245940">
      <w:pPr>
        <w:pStyle w:val="CM8"/>
        <w:spacing w:line="240" w:lineRule="auto"/>
        <w:jc w:val="both"/>
        <w:rPr>
          <w:rFonts w:cs="Arial"/>
          <w:bCs/>
          <w:sz w:val="20"/>
          <w:szCs w:val="20"/>
          <w:lang w:val="es-MX"/>
        </w:rPr>
      </w:pPr>
      <w:r w:rsidRPr="00640B4E">
        <w:rPr>
          <w:rFonts w:cs="Arial"/>
          <w:bCs/>
          <w:sz w:val="20"/>
          <w:szCs w:val="20"/>
        </w:rPr>
        <w:t>1.</w:t>
      </w:r>
      <w:r w:rsidRPr="00640B4E">
        <w:rPr>
          <w:rFonts w:cs="Arial"/>
          <w:b/>
          <w:bCs/>
          <w:sz w:val="20"/>
          <w:szCs w:val="20"/>
        </w:rPr>
        <w:t xml:space="preserve"> </w:t>
      </w:r>
      <w:proofErr w:type="gramStart"/>
      <w:r w:rsidR="00245940" w:rsidRPr="00245940">
        <w:rPr>
          <w:rFonts w:cs="Arial"/>
          <w:bCs/>
          <w:sz w:val="20"/>
          <w:szCs w:val="20"/>
          <w:lang w:val="es-MX"/>
        </w:rPr>
        <w:t>Los  permisos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que  emita</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la  Secretaría</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para  descargar</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aguas  residuales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a  cuerpos</w:t>
      </w:r>
      <w:proofErr w:type="gramEnd"/>
      <w:r w:rsidR="00245940" w:rsidRPr="00245940">
        <w:rPr>
          <w:rFonts w:cs="Arial"/>
          <w:bCs/>
          <w:sz w:val="20"/>
          <w:szCs w:val="20"/>
          <w:lang w:val="es-MX"/>
        </w:rPr>
        <w:t xml:space="preserve">  </w:t>
      </w:r>
      <w:proofErr w:type="gramStart"/>
      <w:r w:rsidR="00245940" w:rsidRPr="00245940">
        <w:rPr>
          <w:rFonts w:cs="Arial"/>
          <w:bCs/>
          <w:sz w:val="20"/>
          <w:szCs w:val="20"/>
          <w:lang w:val="es-MX"/>
        </w:rPr>
        <w:t>receptores  de</w:t>
      </w:r>
      <w:proofErr w:type="gramEnd"/>
      <w:r w:rsidR="00245940">
        <w:rPr>
          <w:rFonts w:cs="Arial"/>
          <w:bCs/>
          <w:sz w:val="20"/>
          <w:szCs w:val="20"/>
          <w:lang w:val="es-MX"/>
        </w:rPr>
        <w:t xml:space="preserve"> </w:t>
      </w:r>
      <w:r w:rsidR="00245940" w:rsidRPr="00245940">
        <w:rPr>
          <w:rFonts w:cs="Arial"/>
          <w:bCs/>
          <w:sz w:val="20"/>
          <w:szCs w:val="20"/>
          <w:lang w:val="es-MX"/>
        </w:rPr>
        <w:t>jurisdicción estatal podrán revocarse por:</w:t>
      </w:r>
    </w:p>
    <w:p w14:paraId="0D2EFDB0" w14:textId="48507C32" w:rsidR="00643247" w:rsidRDefault="00245940" w:rsidP="00643247">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91F677F" w14:textId="48989DA3" w:rsidR="00643247" w:rsidRDefault="00643247" w:rsidP="00643247">
      <w:pPr>
        <w:jc w:val="right"/>
        <w:rPr>
          <w:rFonts w:cs="Arial"/>
          <w:b/>
          <w:sz w:val="16"/>
          <w:szCs w:val="16"/>
          <w:lang w:val="es-MX"/>
        </w:rPr>
      </w:pPr>
      <w:hyperlink r:id="rId391" w:history="1">
        <w:r w:rsidRPr="004F7F06">
          <w:rPr>
            <w:rStyle w:val="Hipervnculo"/>
            <w:rFonts w:cs="Arial"/>
            <w:b/>
            <w:sz w:val="16"/>
            <w:szCs w:val="16"/>
            <w:lang w:val="es-MX"/>
          </w:rPr>
          <w:t>https://po.tamaulipas.gob.mx/wp-content/uploads/2024/02/cxlix-23-210224-EV.pdf</w:t>
        </w:r>
      </w:hyperlink>
    </w:p>
    <w:p w14:paraId="5854762F" w14:textId="24D254D8" w:rsidR="00245940" w:rsidRPr="00EF729F" w:rsidRDefault="00245940" w:rsidP="00245940">
      <w:pPr>
        <w:pStyle w:val="Prrafodelista"/>
        <w:autoSpaceDE w:val="0"/>
        <w:autoSpaceDN w:val="0"/>
        <w:adjustRightInd w:val="0"/>
        <w:ind w:left="1004"/>
        <w:jc w:val="right"/>
        <w:rPr>
          <w:rFonts w:cs="Arial"/>
          <w:b/>
          <w:sz w:val="20"/>
          <w:szCs w:val="20"/>
          <w:lang w:val="es-MX"/>
        </w:rPr>
      </w:pPr>
    </w:p>
    <w:p w14:paraId="5DD3CAA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Realizar la descarga en un sitio diferente al consignado en el permiso respectivo;</w:t>
      </w:r>
    </w:p>
    <w:p w14:paraId="009D5EE2" w14:textId="5EF9CA76" w:rsidR="00D51944" w:rsidRPr="004656D5" w:rsidRDefault="0052735B" w:rsidP="00D51944">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Incurrir en los supuestos que prevé el párrafo 2 del artículo anterior;</w:t>
      </w:r>
    </w:p>
    <w:p w14:paraId="3714BA61" w14:textId="77777777" w:rsidR="0052735B" w:rsidRPr="00640B4E" w:rsidRDefault="0052735B" w:rsidP="00BE4BA5">
      <w:pPr>
        <w:pStyle w:val="CM8"/>
        <w:numPr>
          <w:ilvl w:val="0"/>
          <w:numId w:val="56"/>
        </w:numPr>
        <w:tabs>
          <w:tab w:val="clear" w:pos="720"/>
          <w:tab w:val="left" w:pos="284"/>
        </w:tabs>
        <w:spacing w:after="240" w:line="240" w:lineRule="auto"/>
        <w:ind w:left="0" w:firstLine="0"/>
        <w:jc w:val="both"/>
        <w:rPr>
          <w:rFonts w:cs="Arial"/>
          <w:sz w:val="20"/>
          <w:szCs w:val="20"/>
        </w:rPr>
      </w:pPr>
      <w:r w:rsidRPr="00640B4E">
        <w:rPr>
          <w:rFonts w:cs="Arial"/>
          <w:sz w:val="20"/>
          <w:szCs w:val="20"/>
        </w:rPr>
        <w:t>Darse por revocada o terminada la concesión de aguas de jurisdicción estatal, cuando éstas sean las únicas que originen la descarga;</w:t>
      </w:r>
    </w:p>
    <w:p w14:paraId="313EF3F4" w14:textId="77777777" w:rsidR="00245940" w:rsidRDefault="00245940" w:rsidP="00245940">
      <w:pPr>
        <w:pStyle w:val="CM8"/>
        <w:numPr>
          <w:ilvl w:val="0"/>
          <w:numId w:val="56"/>
        </w:numPr>
        <w:tabs>
          <w:tab w:val="clear" w:pos="720"/>
          <w:tab w:val="left" w:pos="284"/>
        </w:tabs>
        <w:spacing w:line="240" w:lineRule="auto"/>
        <w:ind w:left="0" w:firstLine="0"/>
        <w:jc w:val="both"/>
        <w:rPr>
          <w:rFonts w:cs="Arial"/>
          <w:sz w:val="20"/>
          <w:szCs w:val="20"/>
          <w:lang w:val="es-MX"/>
        </w:rPr>
      </w:pPr>
      <w:r w:rsidRPr="00245940">
        <w:rPr>
          <w:rFonts w:cs="Arial"/>
          <w:sz w:val="20"/>
          <w:szCs w:val="20"/>
          <w:lang w:val="es-MX"/>
        </w:rPr>
        <w:t>Variar las condiciones del título de descarga, sin autorización previa de la Secretaría; y</w:t>
      </w:r>
    </w:p>
    <w:p w14:paraId="5721B3E0" w14:textId="259C5828" w:rsidR="00245940" w:rsidRPr="00EF729F" w:rsidRDefault="00245940" w:rsidP="00245940">
      <w:pPr>
        <w:pStyle w:val="Prrafodelista"/>
        <w:autoSpaceDE w:val="0"/>
        <w:autoSpaceDN w:val="0"/>
        <w:adjustRightInd w:val="0"/>
        <w:ind w:left="720"/>
        <w:jc w:val="right"/>
        <w:rPr>
          <w:rFonts w:cs="Arial"/>
          <w:b/>
          <w:sz w:val="20"/>
          <w:szCs w:val="20"/>
          <w:lang w:val="es-MX"/>
        </w:rPr>
      </w:pPr>
      <w:r>
        <w:rPr>
          <w:rFonts w:cs="Arial"/>
          <w:b/>
          <w:i/>
          <w:sz w:val="16"/>
          <w:szCs w:val="16"/>
          <w:lang w:val="es-MX"/>
        </w:rPr>
        <w:t xml:space="preserve">Fracción </w:t>
      </w:r>
      <w:proofErr w:type="gramStart"/>
      <w:r w:rsidR="00E445E1">
        <w:rPr>
          <w:rFonts w:cs="Arial"/>
          <w:b/>
          <w:i/>
          <w:sz w:val="16"/>
          <w:szCs w:val="16"/>
          <w:lang w:val="es-MX"/>
        </w:rPr>
        <w:t>r</w:t>
      </w:r>
      <w:r>
        <w:rPr>
          <w:rFonts w:cs="Arial"/>
          <w:b/>
          <w:i/>
          <w:sz w:val="16"/>
          <w:szCs w:val="16"/>
          <w:lang w:val="es-MX"/>
        </w:rPr>
        <w:t xml:space="preserve">eformada,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3B7068C" w14:textId="77777777" w:rsidR="004138A2" w:rsidRDefault="004138A2" w:rsidP="004138A2">
      <w:pPr>
        <w:jc w:val="right"/>
        <w:rPr>
          <w:rFonts w:cs="Arial"/>
          <w:b/>
          <w:sz w:val="16"/>
          <w:szCs w:val="16"/>
          <w:lang w:val="es-MX"/>
        </w:rPr>
      </w:pPr>
      <w:hyperlink r:id="rId392" w:history="1">
        <w:r w:rsidRPr="004F7F06">
          <w:rPr>
            <w:rStyle w:val="Hipervnculo"/>
            <w:rFonts w:cs="Arial"/>
            <w:b/>
            <w:sz w:val="16"/>
            <w:szCs w:val="16"/>
            <w:lang w:val="es-MX"/>
          </w:rPr>
          <w:t>https://po.tamaulipas.gob.mx/wp-content/uploads/2024/02/cxlix-23-210224-EV.pdf</w:t>
        </w:r>
      </w:hyperlink>
    </w:p>
    <w:p w14:paraId="286A15C8" w14:textId="77777777" w:rsidR="00487C02" w:rsidRPr="006C7A32" w:rsidRDefault="00487C02" w:rsidP="006C7A32">
      <w:pPr>
        <w:autoSpaceDE w:val="0"/>
        <w:autoSpaceDN w:val="0"/>
        <w:adjustRightInd w:val="0"/>
        <w:rPr>
          <w:rStyle w:val="Hipervnculo"/>
          <w:b/>
          <w:i/>
          <w:sz w:val="16"/>
          <w:szCs w:val="16"/>
          <w:lang w:val="es-MX"/>
        </w:rPr>
      </w:pPr>
    </w:p>
    <w:p w14:paraId="39E2F1F3" w14:textId="77777777" w:rsidR="0052735B" w:rsidRPr="00640B4E" w:rsidRDefault="0052735B" w:rsidP="00BE4BA5">
      <w:pPr>
        <w:pStyle w:val="CM8"/>
        <w:numPr>
          <w:ilvl w:val="0"/>
          <w:numId w:val="56"/>
        </w:numPr>
        <w:tabs>
          <w:tab w:val="clear" w:pos="720"/>
          <w:tab w:val="left" w:pos="284"/>
        </w:tabs>
        <w:spacing w:line="240" w:lineRule="auto"/>
        <w:ind w:left="0" w:firstLine="0"/>
        <w:jc w:val="both"/>
        <w:rPr>
          <w:rFonts w:cs="Arial"/>
          <w:sz w:val="20"/>
          <w:szCs w:val="20"/>
        </w:rPr>
      </w:pPr>
      <w:r w:rsidRPr="00640B4E">
        <w:rPr>
          <w:rFonts w:cs="Arial"/>
          <w:sz w:val="20"/>
          <w:szCs w:val="20"/>
        </w:rPr>
        <w:t>Las demás que prevean las disposiciones legales.</w:t>
      </w:r>
    </w:p>
    <w:p w14:paraId="099AA3DC" w14:textId="77777777" w:rsidR="00487C02" w:rsidRPr="001F44E9" w:rsidRDefault="00487C02">
      <w:pPr>
        <w:pStyle w:val="Default"/>
        <w:rPr>
          <w:color w:val="auto"/>
          <w:sz w:val="20"/>
          <w:szCs w:val="16"/>
          <w:highlight w:val="yellow"/>
        </w:rPr>
      </w:pPr>
    </w:p>
    <w:p w14:paraId="1A399CED" w14:textId="77777777" w:rsidR="0052735B" w:rsidRDefault="0052735B" w:rsidP="00245940">
      <w:pPr>
        <w:pStyle w:val="CM8"/>
        <w:jc w:val="both"/>
        <w:rPr>
          <w:rFonts w:cs="Arial"/>
          <w:bCs/>
          <w:sz w:val="20"/>
          <w:szCs w:val="20"/>
          <w:lang w:val="es-MX"/>
        </w:rPr>
      </w:pPr>
      <w:r w:rsidRPr="00640B4E">
        <w:rPr>
          <w:rFonts w:cs="Arial"/>
          <w:bCs/>
          <w:sz w:val="20"/>
          <w:szCs w:val="20"/>
        </w:rPr>
        <w:t xml:space="preserve">2. </w:t>
      </w:r>
      <w:r w:rsidR="00245940" w:rsidRPr="00245940">
        <w:rPr>
          <w:rFonts w:cs="Arial"/>
          <w:bCs/>
          <w:sz w:val="20"/>
          <w:szCs w:val="20"/>
          <w:lang w:val="es-MX"/>
        </w:rPr>
        <w:t>La revocación del permiso compete a la Secretaría, la cual dará audi</w:t>
      </w:r>
      <w:r w:rsidR="00245940">
        <w:rPr>
          <w:rFonts w:cs="Arial"/>
          <w:bCs/>
          <w:sz w:val="20"/>
          <w:szCs w:val="20"/>
          <w:lang w:val="es-MX"/>
        </w:rPr>
        <w:t xml:space="preserve">encia al interesado, adoptará la </w:t>
      </w:r>
      <w:r w:rsidR="00245940" w:rsidRPr="00245940">
        <w:rPr>
          <w:rFonts w:cs="Arial"/>
          <w:bCs/>
          <w:sz w:val="20"/>
          <w:szCs w:val="20"/>
          <w:lang w:val="es-MX"/>
        </w:rPr>
        <w:t>resolución administrativa pertinente y se la notificará oportunamente.</w:t>
      </w:r>
    </w:p>
    <w:p w14:paraId="2F45F4E2" w14:textId="578EF746"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3EF9E78" w14:textId="77777777" w:rsidR="006C7A32" w:rsidRDefault="006C7A32" w:rsidP="006C7A32">
      <w:pPr>
        <w:jc w:val="right"/>
        <w:rPr>
          <w:rFonts w:cs="Arial"/>
          <w:b/>
          <w:sz w:val="16"/>
          <w:szCs w:val="16"/>
          <w:lang w:val="es-MX"/>
        </w:rPr>
      </w:pPr>
      <w:hyperlink r:id="rId393" w:history="1">
        <w:r w:rsidRPr="004F7F06">
          <w:rPr>
            <w:rStyle w:val="Hipervnculo"/>
            <w:rFonts w:cs="Arial"/>
            <w:b/>
            <w:sz w:val="16"/>
            <w:szCs w:val="16"/>
            <w:lang w:val="es-MX"/>
          </w:rPr>
          <w:t>https://po.tamaulipas.gob.mx/wp-content/uploads/2024/02/cxlix-23-210224-EV.pdf</w:t>
        </w:r>
      </w:hyperlink>
    </w:p>
    <w:p w14:paraId="495FF77B" w14:textId="77777777" w:rsidR="00010869" w:rsidRPr="00EF729F" w:rsidRDefault="00010869" w:rsidP="008C3340">
      <w:pPr>
        <w:pStyle w:val="Prrafodelista"/>
        <w:autoSpaceDE w:val="0"/>
        <w:autoSpaceDN w:val="0"/>
        <w:adjustRightInd w:val="0"/>
        <w:ind w:left="1004"/>
        <w:jc w:val="right"/>
        <w:rPr>
          <w:b/>
          <w:i/>
          <w:color w:val="0000FF" w:themeColor="hyperlink"/>
          <w:sz w:val="20"/>
          <w:szCs w:val="16"/>
          <w:u w:val="single"/>
          <w:lang w:val="es-MX"/>
        </w:rPr>
      </w:pPr>
    </w:p>
    <w:p w14:paraId="01A61549" w14:textId="77777777" w:rsidR="0052735B" w:rsidRPr="001F44E9" w:rsidRDefault="0052735B">
      <w:pPr>
        <w:pStyle w:val="Textoindependiente"/>
        <w:spacing w:line="240" w:lineRule="auto"/>
        <w:jc w:val="center"/>
        <w:rPr>
          <w:rFonts w:cs="Arial"/>
          <w:b/>
          <w:sz w:val="20"/>
        </w:rPr>
      </w:pPr>
      <w:r w:rsidRPr="001F44E9">
        <w:rPr>
          <w:rFonts w:cs="Arial"/>
          <w:b/>
          <w:sz w:val="20"/>
        </w:rPr>
        <w:t>TÍTULO OCTAVO</w:t>
      </w:r>
    </w:p>
    <w:p w14:paraId="5B8B3EB3" w14:textId="77777777" w:rsidR="0052735B" w:rsidRPr="001F44E9" w:rsidRDefault="0052735B">
      <w:pPr>
        <w:pStyle w:val="Textoindependiente"/>
        <w:spacing w:line="240" w:lineRule="auto"/>
        <w:jc w:val="center"/>
        <w:rPr>
          <w:rFonts w:cs="Arial"/>
          <w:b/>
          <w:sz w:val="20"/>
        </w:rPr>
      </w:pPr>
      <w:r w:rsidRPr="001F44E9">
        <w:rPr>
          <w:rFonts w:cs="Arial"/>
          <w:b/>
          <w:sz w:val="20"/>
        </w:rPr>
        <w:t>DE LA CULTURA DEL AGUA</w:t>
      </w:r>
    </w:p>
    <w:p w14:paraId="07F1472D" w14:textId="77777777" w:rsidR="0052735B" w:rsidRPr="001F44E9" w:rsidRDefault="0052735B">
      <w:pPr>
        <w:pStyle w:val="Textoindependiente"/>
        <w:spacing w:line="240" w:lineRule="auto"/>
        <w:rPr>
          <w:rFonts w:cs="Arial"/>
          <w:sz w:val="12"/>
        </w:rPr>
      </w:pPr>
    </w:p>
    <w:p w14:paraId="4E4448BD" w14:textId="77777777" w:rsidR="0052735B" w:rsidRPr="001F44E9" w:rsidRDefault="0052735B">
      <w:pPr>
        <w:pStyle w:val="Textoindependiente"/>
        <w:spacing w:line="240" w:lineRule="auto"/>
        <w:jc w:val="center"/>
        <w:rPr>
          <w:rFonts w:cs="Arial"/>
          <w:b/>
          <w:sz w:val="20"/>
        </w:rPr>
      </w:pPr>
      <w:r w:rsidRPr="001F44E9">
        <w:rPr>
          <w:rFonts w:cs="Arial"/>
          <w:b/>
          <w:sz w:val="20"/>
        </w:rPr>
        <w:t>CAPÍTULO I</w:t>
      </w:r>
    </w:p>
    <w:p w14:paraId="2CA747C3" w14:textId="77777777" w:rsidR="0052735B" w:rsidRDefault="008C7C9A" w:rsidP="008C7C9A">
      <w:pPr>
        <w:pStyle w:val="Textoindependiente"/>
        <w:spacing w:line="240" w:lineRule="auto"/>
        <w:jc w:val="center"/>
        <w:rPr>
          <w:rFonts w:cs="Arial"/>
          <w:b/>
          <w:sz w:val="20"/>
        </w:rPr>
      </w:pPr>
      <w:r w:rsidRPr="008C7C9A">
        <w:rPr>
          <w:rFonts w:cs="Arial"/>
          <w:b/>
          <w:sz w:val="20"/>
        </w:rPr>
        <w:t>DE LA COSECHA, USO EFICIENTE Y CUIDADO DEL AGUA</w:t>
      </w:r>
    </w:p>
    <w:p w14:paraId="2878DA29" w14:textId="77777777" w:rsidR="008C21C9" w:rsidRPr="009100A9" w:rsidRDefault="008C21C9" w:rsidP="008C21C9">
      <w:pPr>
        <w:pStyle w:val="Default"/>
        <w:jc w:val="right"/>
        <w:rPr>
          <w:b/>
          <w:i/>
          <w:color w:val="auto"/>
          <w:sz w:val="16"/>
          <w:szCs w:val="20"/>
        </w:rPr>
      </w:pPr>
      <w:r>
        <w:rPr>
          <w:b/>
          <w:i/>
          <w:color w:val="auto"/>
          <w:sz w:val="16"/>
          <w:szCs w:val="20"/>
        </w:rPr>
        <w:t>Denominación reformada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5613F6" w14:textId="77777777" w:rsidR="00245940"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14:paraId="64489FA1" w14:textId="77777777" w:rsidR="0052735B" w:rsidRDefault="0052735B">
      <w:pPr>
        <w:pStyle w:val="CM8"/>
        <w:spacing w:line="240" w:lineRule="auto"/>
        <w:jc w:val="both"/>
        <w:rPr>
          <w:rFonts w:cs="Arial"/>
          <w:b/>
          <w:bCs/>
          <w:sz w:val="20"/>
          <w:szCs w:val="20"/>
        </w:rPr>
      </w:pPr>
      <w:r w:rsidRPr="00640B4E">
        <w:rPr>
          <w:rFonts w:cs="Arial"/>
          <w:b/>
          <w:bCs/>
          <w:sz w:val="20"/>
          <w:szCs w:val="20"/>
        </w:rPr>
        <w:t>Artículo 167.</w:t>
      </w:r>
    </w:p>
    <w:p w14:paraId="5120C678" w14:textId="77777777" w:rsidR="001C1931" w:rsidRPr="00FB0F48" w:rsidRDefault="001C1931" w:rsidP="001C1931">
      <w:pPr>
        <w:pStyle w:val="Default"/>
        <w:rPr>
          <w:sz w:val="6"/>
          <w:szCs w:val="6"/>
        </w:rPr>
      </w:pPr>
    </w:p>
    <w:p w14:paraId="716AC168" w14:textId="77777777" w:rsidR="0052735B" w:rsidRPr="008C21C9" w:rsidRDefault="008C21C9">
      <w:pPr>
        <w:pStyle w:val="CM8"/>
        <w:spacing w:line="240" w:lineRule="auto"/>
        <w:jc w:val="both"/>
        <w:rPr>
          <w:rFonts w:cs="Arial"/>
          <w:sz w:val="20"/>
          <w:szCs w:val="20"/>
        </w:rPr>
      </w:pPr>
      <w:r w:rsidRPr="008C21C9">
        <w:rPr>
          <w:rFonts w:cs="Arial"/>
          <w:sz w:val="20"/>
          <w:szCs w:val="20"/>
        </w:rPr>
        <w:t>Las autoridades en materia de agua promoverán una cultura para el uso eficiente y cuidado del recurso, a través de acciones, actividades y obras tendientes a:</w:t>
      </w:r>
    </w:p>
    <w:p w14:paraId="278AAE7D" w14:textId="19EBC560" w:rsidR="008C21C9" w:rsidRPr="009100A9" w:rsidRDefault="008C21C9" w:rsidP="008C21C9">
      <w:pPr>
        <w:pStyle w:val="Default"/>
        <w:jc w:val="right"/>
        <w:rPr>
          <w:b/>
          <w:i/>
          <w:color w:val="auto"/>
          <w:sz w:val="16"/>
          <w:szCs w:val="20"/>
        </w:rPr>
      </w:pPr>
      <w:r>
        <w:rPr>
          <w:b/>
          <w:i/>
          <w:color w:val="auto"/>
          <w:sz w:val="16"/>
          <w:szCs w:val="20"/>
        </w:rPr>
        <w:t xml:space="preserve">Párrafo </w:t>
      </w:r>
      <w:r w:rsidR="00E445E1">
        <w:rPr>
          <w:b/>
          <w:i/>
          <w:color w:val="auto"/>
          <w:sz w:val="16"/>
          <w:szCs w:val="20"/>
        </w:rPr>
        <w:t>reformado</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E54C70E" w14:textId="77777777" w:rsidR="008C21C9" w:rsidRDefault="00245940" w:rsidP="00D83D2E">
      <w:pPr>
        <w:pStyle w:val="Default"/>
        <w:tabs>
          <w:tab w:val="left" w:pos="567"/>
        </w:tabs>
        <w:jc w:val="right"/>
        <w:rPr>
          <w:rStyle w:val="Hipervnculo"/>
          <w:b/>
          <w:i/>
          <w:sz w:val="16"/>
        </w:rPr>
      </w:pPr>
      <w:hyperlink r:id="rId394" w:history="1">
        <w:r w:rsidRPr="00825CB3">
          <w:rPr>
            <w:rStyle w:val="Hipervnculo"/>
            <w:b/>
            <w:i/>
            <w:sz w:val="16"/>
          </w:rPr>
          <w:t>https://po.tamaulipas.gob.mx/wp-content/uploads/2022/02/cxlvii-22-220222.pdf</w:t>
        </w:r>
      </w:hyperlink>
    </w:p>
    <w:p w14:paraId="65652F2A" w14:textId="77777777" w:rsidR="00661679" w:rsidRPr="008C3340" w:rsidRDefault="00661679" w:rsidP="008C3340">
      <w:pPr>
        <w:pStyle w:val="Default"/>
        <w:tabs>
          <w:tab w:val="left" w:pos="567"/>
        </w:tabs>
        <w:jc w:val="right"/>
        <w:rPr>
          <w:rStyle w:val="Hipervnculo"/>
          <w:b/>
          <w:i/>
          <w:sz w:val="20"/>
          <w:szCs w:val="20"/>
        </w:rPr>
      </w:pPr>
    </w:p>
    <w:p w14:paraId="75CF383E"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Generar conciencia en la población que el elemento agua es un recurso vital, escaso y finito que debe aprovecharse con racionalidad y eficiencia;</w:t>
      </w:r>
    </w:p>
    <w:p w14:paraId="29ADA87F"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Promover la utilización de aparatos ahorradores de agua;</w:t>
      </w:r>
    </w:p>
    <w:p w14:paraId="0625E14A" w14:textId="77777777" w:rsidR="0052735B" w:rsidRPr="008C3340" w:rsidRDefault="0052735B" w:rsidP="00BE4BA5">
      <w:pPr>
        <w:pStyle w:val="CM8"/>
        <w:numPr>
          <w:ilvl w:val="0"/>
          <w:numId w:val="57"/>
        </w:numPr>
        <w:tabs>
          <w:tab w:val="clear" w:pos="780"/>
          <w:tab w:val="num" w:pos="0"/>
          <w:tab w:val="left" w:pos="284"/>
        </w:tabs>
        <w:spacing w:after="240" w:line="240" w:lineRule="auto"/>
        <w:ind w:left="0" w:firstLine="0"/>
        <w:jc w:val="both"/>
        <w:rPr>
          <w:rFonts w:cs="Arial"/>
          <w:sz w:val="20"/>
          <w:szCs w:val="20"/>
        </w:rPr>
      </w:pPr>
      <w:r w:rsidRPr="008C3340">
        <w:rPr>
          <w:rFonts w:cs="Arial"/>
          <w:sz w:val="20"/>
          <w:szCs w:val="20"/>
        </w:rPr>
        <w:t>Propiciar la prevención y control de la contaminación;</w:t>
      </w:r>
    </w:p>
    <w:p w14:paraId="76407C7E" w14:textId="77777777" w:rsidR="008C21C9" w:rsidRDefault="008C21C9" w:rsidP="008C21C9">
      <w:pPr>
        <w:pStyle w:val="Default"/>
        <w:rPr>
          <w:color w:val="auto"/>
          <w:sz w:val="20"/>
          <w:szCs w:val="20"/>
        </w:rPr>
      </w:pPr>
      <w:r w:rsidRPr="008C21C9">
        <w:rPr>
          <w:color w:val="auto"/>
          <w:sz w:val="20"/>
          <w:szCs w:val="20"/>
        </w:rPr>
        <w:t xml:space="preserve">III Bis. Promover y desarrollar estrategias de cosecha de agua a través de: </w:t>
      </w:r>
    </w:p>
    <w:p w14:paraId="22F4D8D9" w14:textId="77777777" w:rsidR="008C21C9" w:rsidRPr="009100A9" w:rsidRDefault="008C21C9" w:rsidP="008C21C9">
      <w:pPr>
        <w:pStyle w:val="Default"/>
        <w:jc w:val="right"/>
        <w:rPr>
          <w:b/>
          <w:i/>
          <w:color w:val="auto"/>
          <w:sz w:val="16"/>
          <w:szCs w:val="20"/>
        </w:rPr>
      </w:pPr>
      <w:r>
        <w:rPr>
          <w:b/>
          <w:i/>
          <w:color w:val="auto"/>
          <w:sz w:val="16"/>
          <w:szCs w:val="20"/>
        </w:rPr>
        <w:t>Fracción e Incisos adicionadas</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62FC60A" w14:textId="77777777" w:rsidR="00D83D2E" w:rsidRPr="00D83D2E" w:rsidRDefault="0082113C" w:rsidP="00D83D2E">
      <w:pPr>
        <w:pStyle w:val="Default"/>
        <w:tabs>
          <w:tab w:val="left" w:pos="567"/>
        </w:tabs>
        <w:jc w:val="right"/>
        <w:rPr>
          <w:rStyle w:val="Hipervnculo"/>
          <w:b/>
          <w:i/>
          <w:sz w:val="16"/>
        </w:rPr>
      </w:pPr>
      <w:hyperlink r:id="rId395" w:history="1">
        <w:r w:rsidRPr="00455CB9">
          <w:rPr>
            <w:rStyle w:val="Hipervnculo"/>
            <w:b/>
            <w:i/>
            <w:sz w:val="16"/>
          </w:rPr>
          <w:t>https://po.tamaulipas.gob.mx/wp-content/uploads/2022/02/cxlvii-22-220222.pdf</w:t>
        </w:r>
      </w:hyperlink>
    </w:p>
    <w:p w14:paraId="702FD90A" w14:textId="77777777" w:rsidR="00D34A3B" w:rsidRPr="00D34A3B" w:rsidRDefault="00D34A3B" w:rsidP="00D83D2E">
      <w:pPr>
        <w:pStyle w:val="Default"/>
        <w:spacing w:line="360" w:lineRule="auto"/>
        <w:rPr>
          <w:color w:val="auto"/>
          <w:sz w:val="13"/>
          <w:szCs w:val="13"/>
        </w:rPr>
      </w:pPr>
    </w:p>
    <w:p w14:paraId="08254232" w14:textId="7DEFB641" w:rsidR="008C21C9" w:rsidRPr="00BD3E00" w:rsidRDefault="008C21C9" w:rsidP="00D83D2E">
      <w:pPr>
        <w:pStyle w:val="Default"/>
        <w:spacing w:line="360" w:lineRule="auto"/>
        <w:rPr>
          <w:color w:val="auto"/>
          <w:sz w:val="20"/>
          <w:szCs w:val="20"/>
        </w:rPr>
      </w:pPr>
      <w:r w:rsidRPr="00BD3E00">
        <w:rPr>
          <w:color w:val="auto"/>
          <w:sz w:val="20"/>
          <w:szCs w:val="20"/>
        </w:rPr>
        <w:t xml:space="preserve">a) </w:t>
      </w:r>
      <w:proofErr w:type="spellStart"/>
      <w:r w:rsidRPr="00BD3E00">
        <w:rPr>
          <w:color w:val="auto"/>
          <w:sz w:val="20"/>
          <w:szCs w:val="20"/>
        </w:rPr>
        <w:t>Microcaptación</w:t>
      </w:r>
      <w:proofErr w:type="spellEnd"/>
      <w:r w:rsidRPr="00BD3E00">
        <w:rPr>
          <w:color w:val="auto"/>
          <w:sz w:val="20"/>
          <w:szCs w:val="20"/>
        </w:rPr>
        <w:t xml:space="preserve"> en áreas verdes y suelos municipales sujetos a conservación; </w:t>
      </w:r>
    </w:p>
    <w:p w14:paraId="18693FF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b) Techos de vivienda y otras estructuras impermeables; </w:t>
      </w:r>
    </w:p>
    <w:p w14:paraId="18C70135"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c) Captaciones de agua subterráneas y freáticas; </w:t>
      </w:r>
    </w:p>
    <w:p w14:paraId="2585FD03" w14:textId="77777777" w:rsidR="008C21C9" w:rsidRPr="00BD3E00" w:rsidRDefault="008C21C9" w:rsidP="00D83D2E">
      <w:pPr>
        <w:pStyle w:val="Default"/>
        <w:spacing w:line="360" w:lineRule="auto"/>
        <w:rPr>
          <w:color w:val="auto"/>
          <w:sz w:val="20"/>
          <w:szCs w:val="20"/>
        </w:rPr>
      </w:pPr>
      <w:r w:rsidRPr="00BD3E00">
        <w:rPr>
          <w:color w:val="auto"/>
          <w:sz w:val="20"/>
          <w:szCs w:val="20"/>
        </w:rPr>
        <w:t xml:space="preserve">d) Captación de agua atmosférica; y </w:t>
      </w:r>
    </w:p>
    <w:p w14:paraId="20481CC1" w14:textId="77777777" w:rsidR="008C21C9" w:rsidRPr="00BD3E00" w:rsidRDefault="008C21C9" w:rsidP="00D83D2E">
      <w:pPr>
        <w:pStyle w:val="Default"/>
        <w:spacing w:line="360" w:lineRule="auto"/>
        <w:rPr>
          <w:color w:val="auto"/>
          <w:sz w:val="20"/>
          <w:szCs w:val="20"/>
        </w:rPr>
      </w:pPr>
      <w:r w:rsidRPr="00BD3E00">
        <w:rPr>
          <w:color w:val="auto"/>
          <w:sz w:val="20"/>
          <w:szCs w:val="20"/>
        </w:rPr>
        <w:t>e) Otras orientadas al desarrollo de sistemas de siembra, recolección e infiltración de agua.</w:t>
      </w:r>
    </w:p>
    <w:p w14:paraId="247E9F7B" w14:textId="77777777" w:rsidR="0052735B"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lastRenderedPageBreak/>
        <w:t>Promover el saneamiento de las aguas; y</w:t>
      </w:r>
    </w:p>
    <w:p w14:paraId="28B8F51F" w14:textId="77777777" w:rsidR="00D83D2E" w:rsidRPr="00D34A3B" w:rsidRDefault="00D83D2E" w:rsidP="00D83D2E">
      <w:pPr>
        <w:pStyle w:val="Default"/>
        <w:rPr>
          <w:sz w:val="15"/>
          <w:szCs w:val="15"/>
        </w:rPr>
      </w:pPr>
    </w:p>
    <w:p w14:paraId="5AA06C05" w14:textId="77777777" w:rsidR="00D83D2E" w:rsidRPr="00BD3E00" w:rsidRDefault="0052735B" w:rsidP="00D83D2E">
      <w:pPr>
        <w:pStyle w:val="CM8"/>
        <w:numPr>
          <w:ilvl w:val="0"/>
          <w:numId w:val="57"/>
        </w:numPr>
        <w:tabs>
          <w:tab w:val="clear" w:pos="780"/>
          <w:tab w:val="num" w:pos="0"/>
          <w:tab w:val="left" w:pos="284"/>
        </w:tabs>
        <w:spacing w:line="240" w:lineRule="auto"/>
        <w:ind w:left="0" w:firstLine="0"/>
        <w:jc w:val="both"/>
        <w:rPr>
          <w:rFonts w:cs="Arial"/>
          <w:sz w:val="20"/>
          <w:szCs w:val="20"/>
        </w:rPr>
      </w:pPr>
      <w:r w:rsidRPr="00BD3E00">
        <w:rPr>
          <w:rFonts w:cs="Arial"/>
          <w:sz w:val="20"/>
          <w:szCs w:val="20"/>
        </w:rPr>
        <w:t xml:space="preserve">Procurar un entorno educativo que difunda los beneficios del uso eficiente y cuidado del agua, así como el respeto al medio ambiente. </w:t>
      </w:r>
    </w:p>
    <w:p w14:paraId="1D8C33E1" w14:textId="77777777" w:rsidR="004B7999" w:rsidRDefault="004B7999" w:rsidP="00F7601A">
      <w:pPr>
        <w:pStyle w:val="Default"/>
        <w:rPr>
          <w:sz w:val="20"/>
        </w:rPr>
      </w:pPr>
    </w:p>
    <w:p w14:paraId="201B7898"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58EE15C4" w14:textId="77777777" w:rsidR="0052735B" w:rsidRPr="00640B4E" w:rsidRDefault="0052735B">
      <w:pPr>
        <w:pStyle w:val="Textoindependiente"/>
        <w:spacing w:line="240" w:lineRule="auto"/>
        <w:jc w:val="center"/>
        <w:rPr>
          <w:rFonts w:cs="Arial"/>
          <w:b/>
          <w:sz w:val="20"/>
        </w:rPr>
      </w:pPr>
      <w:r w:rsidRPr="00640B4E">
        <w:rPr>
          <w:rFonts w:cs="Arial"/>
          <w:b/>
          <w:sz w:val="20"/>
        </w:rPr>
        <w:t>DEL CONTROL DE AVENIDAS Y PROTECCIÓN CONTRA INUNDACIONES, SEQU</w:t>
      </w:r>
      <w:r w:rsidR="001C1931">
        <w:rPr>
          <w:rFonts w:cs="Arial"/>
          <w:b/>
          <w:sz w:val="20"/>
        </w:rPr>
        <w:t>Í</w:t>
      </w:r>
      <w:r w:rsidRPr="00640B4E">
        <w:rPr>
          <w:rFonts w:cs="Arial"/>
          <w:b/>
          <w:sz w:val="20"/>
        </w:rPr>
        <w:t>AS Y OTROS FENÓMENOS EXTREMOS</w:t>
      </w:r>
    </w:p>
    <w:p w14:paraId="40C5E309" w14:textId="77777777" w:rsidR="0052735B" w:rsidRPr="00F6547D" w:rsidRDefault="0052735B">
      <w:pPr>
        <w:pStyle w:val="Textoindependiente"/>
        <w:spacing w:line="240" w:lineRule="auto"/>
        <w:rPr>
          <w:rFonts w:cs="Arial"/>
          <w:sz w:val="18"/>
          <w:szCs w:val="18"/>
        </w:rPr>
      </w:pPr>
    </w:p>
    <w:p w14:paraId="02A39A27" w14:textId="77777777" w:rsidR="0052735B" w:rsidRPr="00640B4E" w:rsidRDefault="0052735B">
      <w:pPr>
        <w:pStyle w:val="CM26"/>
        <w:spacing w:after="0"/>
        <w:jc w:val="both"/>
        <w:rPr>
          <w:rFonts w:cs="Arial"/>
          <w:b/>
          <w:bCs/>
          <w:sz w:val="20"/>
          <w:szCs w:val="20"/>
        </w:rPr>
      </w:pPr>
      <w:r w:rsidRPr="00640B4E">
        <w:rPr>
          <w:rFonts w:cs="Arial"/>
          <w:b/>
          <w:bCs/>
          <w:sz w:val="20"/>
          <w:szCs w:val="20"/>
        </w:rPr>
        <w:t>Artículo 168.</w:t>
      </w:r>
    </w:p>
    <w:p w14:paraId="595D8164" w14:textId="77777777" w:rsidR="0052735B" w:rsidRPr="00FB0F48" w:rsidRDefault="0052735B">
      <w:pPr>
        <w:pStyle w:val="Default"/>
        <w:rPr>
          <w:color w:val="auto"/>
          <w:sz w:val="6"/>
          <w:szCs w:val="6"/>
        </w:rPr>
      </w:pPr>
    </w:p>
    <w:p w14:paraId="7339AE26" w14:textId="77777777" w:rsidR="00245940" w:rsidRPr="00245940" w:rsidRDefault="00245940" w:rsidP="00245940">
      <w:pPr>
        <w:pStyle w:val="Default"/>
        <w:jc w:val="both"/>
        <w:rPr>
          <w:sz w:val="20"/>
          <w:szCs w:val="20"/>
          <w:lang w:val="es-MX"/>
        </w:rPr>
      </w:pPr>
      <w:r w:rsidRPr="00245940">
        <w:rPr>
          <w:sz w:val="20"/>
          <w:szCs w:val="20"/>
          <w:lang w:val="es-MX"/>
        </w:rPr>
        <w:t>La Secretaría, en coordinación con las autoridades federales, estatales y municipales; organizaciones</w:t>
      </w:r>
      <w:r>
        <w:rPr>
          <w:sz w:val="20"/>
          <w:szCs w:val="20"/>
          <w:lang w:val="es-MX"/>
        </w:rPr>
        <w:t xml:space="preserve"> </w:t>
      </w:r>
      <w:r w:rsidRPr="00245940">
        <w:rPr>
          <w:sz w:val="20"/>
          <w:szCs w:val="20"/>
          <w:lang w:val="es-MX"/>
        </w:rPr>
        <w:t xml:space="preserve">internacionales, así como con la participación de la sociedad, intervendrá en las actividades de seguridad hidráulica en el ámbito estatal y establecerá programas de contingencia para prevenir los efectos de avenidas, inundaciones, sequías y otros fenómenos extremos. Dichos programas deberán estar </w:t>
      </w:r>
      <w:r>
        <w:rPr>
          <w:sz w:val="20"/>
          <w:szCs w:val="20"/>
          <w:lang w:val="es-MX"/>
        </w:rPr>
        <w:t xml:space="preserve">integrados </w:t>
      </w:r>
      <w:r w:rsidRPr="00245940">
        <w:rPr>
          <w:sz w:val="20"/>
          <w:szCs w:val="20"/>
          <w:lang w:val="es-MX"/>
        </w:rPr>
        <w:t>en el Plan Estratégico de Desarrollo del Sector Agua para el Estado.</w:t>
      </w:r>
    </w:p>
    <w:p w14:paraId="06DAC9F7" w14:textId="7D19BE1E"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AE7C487" w14:textId="63079FB3" w:rsidR="006C7A32" w:rsidRPr="006C7A32" w:rsidRDefault="006C7A32" w:rsidP="006C7A32">
      <w:pPr>
        <w:jc w:val="right"/>
        <w:rPr>
          <w:rFonts w:cs="Arial"/>
          <w:b/>
          <w:sz w:val="16"/>
          <w:szCs w:val="16"/>
          <w:lang w:val="es-MX"/>
        </w:rPr>
      </w:pPr>
      <w:hyperlink r:id="rId396" w:history="1">
        <w:r w:rsidRPr="004F7F06">
          <w:rPr>
            <w:rStyle w:val="Hipervnculo"/>
            <w:rFonts w:cs="Arial"/>
            <w:b/>
            <w:sz w:val="16"/>
            <w:szCs w:val="16"/>
            <w:lang w:val="es-MX"/>
          </w:rPr>
          <w:t>https://po.tamaulipas.gob.mx/wp-content/uploads/2024/02/cxlix-23-210224-EV.pdf</w:t>
        </w:r>
      </w:hyperlink>
    </w:p>
    <w:p w14:paraId="015E861E" w14:textId="28EC438A" w:rsidR="0052735B" w:rsidRPr="006C7A32" w:rsidRDefault="0052735B">
      <w:pPr>
        <w:pStyle w:val="CM23"/>
        <w:spacing w:after="0"/>
        <w:jc w:val="both"/>
        <w:rPr>
          <w:rFonts w:cs="Arial"/>
          <w:b/>
          <w:bCs/>
          <w:sz w:val="20"/>
          <w:szCs w:val="20"/>
          <w:lang w:val="es-MX"/>
        </w:rPr>
      </w:pPr>
      <w:r w:rsidRPr="00640B4E">
        <w:rPr>
          <w:rFonts w:cs="Arial"/>
          <w:b/>
          <w:bCs/>
          <w:sz w:val="20"/>
          <w:szCs w:val="20"/>
        </w:rPr>
        <w:t>Artículo 169.</w:t>
      </w:r>
    </w:p>
    <w:p w14:paraId="224BCBC5" w14:textId="77777777" w:rsidR="0052735B" w:rsidRPr="00FB0F48" w:rsidRDefault="0052735B">
      <w:pPr>
        <w:pStyle w:val="CM23"/>
        <w:spacing w:after="0"/>
        <w:jc w:val="both"/>
        <w:rPr>
          <w:rFonts w:cs="Arial"/>
          <w:b/>
          <w:bCs/>
          <w:sz w:val="6"/>
          <w:szCs w:val="6"/>
        </w:rPr>
      </w:pPr>
    </w:p>
    <w:p w14:paraId="50D5181D" w14:textId="77777777" w:rsidR="00245940" w:rsidRDefault="00245940" w:rsidP="00245940">
      <w:pPr>
        <w:pStyle w:val="Prrafodelista"/>
        <w:ind w:left="0"/>
        <w:jc w:val="both"/>
        <w:rPr>
          <w:rFonts w:cs="Arial"/>
          <w:sz w:val="20"/>
          <w:szCs w:val="20"/>
          <w:lang w:val="es-MX"/>
        </w:rPr>
      </w:pPr>
      <w:r w:rsidRPr="00245940">
        <w:rPr>
          <w:rFonts w:cs="Arial"/>
          <w:sz w:val="20"/>
          <w:szCs w:val="20"/>
          <w:lang w:val="es-MX"/>
        </w:rPr>
        <w:t>1. La Secretaría coadyuvará con la Federación, estados y municipios en las medidas necesarias para la</w:t>
      </w:r>
      <w:r>
        <w:rPr>
          <w:rFonts w:cs="Arial"/>
          <w:sz w:val="20"/>
          <w:szCs w:val="20"/>
          <w:lang w:val="es-MX"/>
        </w:rPr>
        <w:t xml:space="preserve"> </w:t>
      </w:r>
      <w:r w:rsidRPr="00245940">
        <w:rPr>
          <w:rFonts w:cs="Arial"/>
          <w:sz w:val="20"/>
          <w:szCs w:val="20"/>
          <w:lang w:val="es-MX"/>
        </w:rPr>
        <w:t>construcción y operación de las obras de control de avenidas, zonas inundables y obras complementarias para la protección de las personas y de sus bienes, así como para adoptar las medidas de mitigación necesarias en casos de desastres ambientales originados o vinculados con el agua.</w:t>
      </w:r>
    </w:p>
    <w:p w14:paraId="63FCD0E1" w14:textId="77777777" w:rsidR="00245940" w:rsidRPr="00245940" w:rsidRDefault="00245940" w:rsidP="00245940">
      <w:pPr>
        <w:pStyle w:val="Prrafodelista"/>
        <w:ind w:left="0"/>
        <w:jc w:val="both"/>
        <w:rPr>
          <w:rFonts w:cs="Arial"/>
          <w:sz w:val="20"/>
          <w:szCs w:val="20"/>
          <w:lang w:val="es-MX"/>
        </w:rPr>
      </w:pPr>
      <w:r w:rsidRPr="00245940">
        <w:rPr>
          <w:rFonts w:cs="Arial"/>
          <w:sz w:val="20"/>
          <w:szCs w:val="20"/>
          <w:lang w:val="es-MX"/>
        </w:rPr>
        <w:t xml:space="preserve">2.  </w:t>
      </w:r>
      <w:proofErr w:type="gramStart"/>
      <w:r w:rsidRPr="00245940">
        <w:rPr>
          <w:rFonts w:cs="Arial"/>
          <w:sz w:val="20"/>
          <w:szCs w:val="20"/>
          <w:lang w:val="es-MX"/>
        </w:rPr>
        <w:t>La  Secretaría</w:t>
      </w:r>
      <w:proofErr w:type="gramEnd"/>
      <w:r w:rsidRPr="00245940">
        <w:rPr>
          <w:rFonts w:cs="Arial"/>
          <w:sz w:val="20"/>
          <w:szCs w:val="20"/>
          <w:lang w:val="es-MX"/>
        </w:rPr>
        <w:t xml:space="preserve">  </w:t>
      </w:r>
      <w:proofErr w:type="gramStart"/>
      <w:r w:rsidRPr="00245940">
        <w:rPr>
          <w:rFonts w:cs="Arial"/>
          <w:sz w:val="20"/>
          <w:szCs w:val="20"/>
          <w:lang w:val="es-MX"/>
        </w:rPr>
        <w:t>también  coadyuvará</w:t>
      </w:r>
      <w:proofErr w:type="gramEnd"/>
      <w:r w:rsidRPr="00245940">
        <w:rPr>
          <w:rFonts w:cs="Arial"/>
          <w:sz w:val="20"/>
          <w:szCs w:val="20"/>
          <w:lang w:val="es-MX"/>
        </w:rPr>
        <w:t xml:space="preserve">  </w:t>
      </w:r>
      <w:proofErr w:type="gramStart"/>
      <w:r w:rsidRPr="00245940">
        <w:rPr>
          <w:rFonts w:cs="Arial"/>
          <w:sz w:val="20"/>
          <w:szCs w:val="20"/>
          <w:lang w:val="es-MX"/>
        </w:rPr>
        <w:t>con  la</w:t>
      </w:r>
      <w:proofErr w:type="gramEnd"/>
      <w:r w:rsidRPr="00245940">
        <w:rPr>
          <w:rFonts w:cs="Arial"/>
          <w:sz w:val="20"/>
          <w:szCs w:val="20"/>
          <w:lang w:val="es-MX"/>
        </w:rPr>
        <w:t xml:space="preserve">  </w:t>
      </w:r>
      <w:proofErr w:type="gramStart"/>
      <w:r w:rsidRPr="00245940">
        <w:rPr>
          <w:rFonts w:cs="Arial"/>
          <w:sz w:val="20"/>
          <w:szCs w:val="20"/>
          <w:lang w:val="es-MX"/>
        </w:rPr>
        <w:t>Federación,  estados</w:t>
      </w:r>
      <w:proofErr w:type="gramEnd"/>
      <w:r w:rsidRPr="00245940">
        <w:rPr>
          <w:rFonts w:cs="Arial"/>
          <w:sz w:val="20"/>
          <w:szCs w:val="20"/>
          <w:lang w:val="es-MX"/>
        </w:rPr>
        <w:t xml:space="preserve">  </w:t>
      </w:r>
      <w:proofErr w:type="gramStart"/>
      <w:r w:rsidRPr="00245940">
        <w:rPr>
          <w:rFonts w:cs="Arial"/>
          <w:sz w:val="20"/>
          <w:szCs w:val="20"/>
          <w:lang w:val="es-MX"/>
        </w:rPr>
        <w:t>y  municipios,  en</w:t>
      </w:r>
      <w:proofErr w:type="gramEnd"/>
      <w:r w:rsidRPr="00245940">
        <w:rPr>
          <w:rFonts w:cs="Arial"/>
          <w:sz w:val="20"/>
          <w:szCs w:val="20"/>
          <w:lang w:val="es-MX"/>
        </w:rPr>
        <w:t xml:space="preserve">  </w:t>
      </w:r>
      <w:proofErr w:type="gramStart"/>
      <w:r w:rsidRPr="00245940">
        <w:rPr>
          <w:rFonts w:cs="Arial"/>
          <w:sz w:val="20"/>
          <w:szCs w:val="20"/>
          <w:lang w:val="es-MX"/>
        </w:rPr>
        <w:t>el  ámbito</w:t>
      </w:r>
      <w:proofErr w:type="gramEnd"/>
      <w:r w:rsidRPr="00245940">
        <w:rPr>
          <w:rFonts w:cs="Arial"/>
          <w:sz w:val="20"/>
          <w:szCs w:val="20"/>
          <w:lang w:val="es-MX"/>
        </w:rPr>
        <w:t xml:space="preserve">  </w:t>
      </w:r>
      <w:proofErr w:type="gramStart"/>
      <w:r w:rsidRPr="00245940">
        <w:rPr>
          <w:rFonts w:cs="Arial"/>
          <w:sz w:val="20"/>
          <w:szCs w:val="20"/>
          <w:lang w:val="es-MX"/>
        </w:rPr>
        <w:t>de  sus</w:t>
      </w:r>
      <w:proofErr w:type="gramEnd"/>
      <w:r w:rsidRPr="00245940">
        <w:rPr>
          <w:rFonts w:cs="Arial"/>
          <w:sz w:val="20"/>
          <w:szCs w:val="20"/>
          <w:lang w:val="es-MX"/>
        </w:rPr>
        <w:t xml:space="preserve"> facultades, para hacer cumplir el respeto de la vocación de los suelos, las zonas federales y las áreas de conservación natural, por considerarse fundamentales para la prevención de desastres provocados por</w:t>
      </w:r>
      <w:r>
        <w:rPr>
          <w:rFonts w:cs="Arial"/>
          <w:sz w:val="20"/>
          <w:szCs w:val="20"/>
          <w:lang w:val="es-MX"/>
        </w:rPr>
        <w:t xml:space="preserve"> </w:t>
      </w:r>
      <w:r w:rsidRPr="00245940">
        <w:rPr>
          <w:rFonts w:cs="Arial"/>
          <w:sz w:val="20"/>
          <w:szCs w:val="20"/>
          <w:lang w:val="es-MX"/>
        </w:rPr>
        <w:t>fenómenos naturales.</w:t>
      </w:r>
    </w:p>
    <w:p w14:paraId="74E630C9" w14:textId="4E0F49E1"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8B3CA3">
        <w:rPr>
          <w:rFonts w:cs="Arial"/>
          <w:b/>
          <w:i/>
          <w:sz w:val="16"/>
          <w:szCs w:val="16"/>
          <w:lang w:val="es-MX"/>
        </w:rPr>
        <w:t>r</w:t>
      </w:r>
      <w:r w:rsidR="00E445E1">
        <w:rPr>
          <w:rFonts w:cs="Arial"/>
          <w:b/>
          <w:i/>
          <w:sz w:val="16"/>
          <w:szCs w:val="16"/>
          <w:lang w:val="es-MX"/>
        </w:rPr>
        <w:t>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F2F6FF9" w14:textId="77777777" w:rsidR="006C7A32" w:rsidRDefault="006C7A32" w:rsidP="006C7A32">
      <w:pPr>
        <w:jc w:val="right"/>
        <w:rPr>
          <w:rFonts w:cs="Arial"/>
          <w:b/>
          <w:sz w:val="16"/>
          <w:szCs w:val="16"/>
          <w:lang w:val="es-MX"/>
        </w:rPr>
      </w:pPr>
      <w:hyperlink r:id="rId397" w:history="1">
        <w:r w:rsidRPr="004F7F06">
          <w:rPr>
            <w:rStyle w:val="Hipervnculo"/>
            <w:rFonts w:cs="Arial"/>
            <w:b/>
            <w:sz w:val="16"/>
            <w:szCs w:val="16"/>
            <w:lang w:val="es-MX"/>
          </w:rPr>
          <w:t>https://po.tamaulipas.gob.mx/wp-content/uploads/2024/02/cxlix-23-210224-EV.pdf</w:t>
        </w:r>
      </w:hyperlink>
    </w:p>
    <w:p w14:paraId="2369FC86" w14:textId="77777777" w:rsidR="008C3340" w:rsidRPr="002D0B4D" w:rsidRDefault="008C3340">
      <w:pPr>
        <w:pStyle w:val="Default"/>
        <w:rPr>
          <w:color w:val="auto"/>
          <w:sz w:val="12"/>
          <w:szCs w:val="12"/>
          <w:lang w:val="es-MX"/>
        </w:rPr>
      </w:pPr>
    </w:p>
    <w:p w14:paraId="34097653"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TÍTULO NOVENO</w:t>
      </w:r>
    </w:p>
    <w:p w14:paraId="6A0D193A" w14:textId="77777777"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DE LOS SERVICIOS DE SUMINISTRO DE AGUA EN BLOQUE</w:t>
      </w:r>
    </w:p>
    <w:p w14:paraId="138DC66D" w14:textId="77777777" w:rsidR="009046E8" w:rsidRPr="00EC64C8" w:rsidRDefault="009046E8" w:rsidP="009046E8">
      <w:pPr>
        <w:autoSpaceDE w:val="0"/>
        <w:autoSpaceDN w:val="0"/>
        <w:adjustRightInd w:val="0"/>
        <w:ind w:right="-93"/>
        <w:jc w:val="center"/>
        <w:rPr>
          <w:rFonts w:cs="Arial"/>
          <w:b/>
          <w:sz w:val="16"/>
          <w:szCs w:val="16"/>
        </w:rPr>
      </w:pPr>
    </w:p>
    <w:p w14:paraId="4101FCD8" w14:textId="77777777" w:rsidR="009046E8" w:rsidRPr="00640B4E" w:rsidRDefault="009046E8" w:rsidP="009046E8">
      <w:pPr>
        <w:autoSpaceDE w:val="0"/>
        <w:autoSpaceDN w:val="0"/>
        <w:adjustRightInd w:val="0"/>
        <w:ind w:right="-93"/>
        <w:jc w:val="both"/>
        <w:rPr>
          <w:rFonts w:cs="Arial"/>
          <w:b/>
          <w:sz w:val="20"/>
          <w:szCs w:val="20"/>
        </w:rPr>
      </w:pPr>
      <w:r w:rsidRPr="00640B4E">
        <w:rPr>
          <w:rFonts w:cs="Arial"/>
          <w:b/>
          <w:sz w:val="20"/>
          <w:szCs w:val="20"/>
        </w:rPr>
        <w:t>Artículo 170.</w:t>
      </w:r>
    </w:p>
    <w:p w14:paraId="044DBB9F" w14:textId="77777777" w:rsidR="009046E8" w:rsidRPr="00FB0F48" w:rsidRDefault="009046E8" w:rsidP="009046E8">
      <w:pPr>
        <w:autoSpaceDE w:val="0"/>
        <w:autoSpaceDN w:val="0"/>
        <w:adjustRightInd w:val="0"/>
        <w:ind w:right="-93"/>
        <w:jc w:val="both"/>
        <w:rPr>
          <w:rFonts w:cs="Arial"/>
          <w:b/>
          <w:sz w:val="6"/>
          <w:szCs w:val="6"/>
        </w:rPr>
      </w:pPr>
    </w:p>
    <w:p w14:paraId="35236B60" w14:textId="77777777" w:rsidR="00245940" w:rsidRP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1. </w:t>
      </w:r>
      <w:r w:rsidR="00245940" w:rsidRPr="00245940">
        <w:rPr>
          <w:rFonts w:cs="Arial"/>
          <w:sz w:val="20"/>
          <w:szCs w:val="20"/>
          <w:lang w:val="es-MX"/>
        </w:rPr>
        <w:t xml:space="preserve">La Secretaría podrá prestar el servicio de suministro de agua en bloque a los municipios y </w:t>
      </w:r>
      <w:r w:rsidR="00245940">
        <w:rPr>
          <w:rFonts w:cs="Arial"/>
          <w:sz w:val="20"/>
          <w:szCs w:val="20"/>
          <w:lang w:val="es-MX"/>
        </w:rPr>
        <w:t xml:space="preserve">organismos </w:t>
      </w:r>
      <w:r w:rsidR="00245940" w:rsidRPr="00245940">
        <w:rPr>
          <w:rFonts w:cs="Arial"/>
          <w:sz w:val="20"/>
          <w:szCs w:val="20"/>
          <w:lang w:val="es-MX"/>
        </w:rPr>
        <w:t>operadores, en los términos de este Título, directamente o a través de terceros.</w:t>
      </w:r>
    </w:p>
    <w:p w14:paraId="2D62280A" w14:textId="028BED2F" w:rsidR="006C7A32" w:rsidRDefault="00245940" w:rsidP="006C7A3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9E786E4" w14:textId="5F80A354" w:rsidR="006C7A32" w:rsidRDefault="006C7A32" w:rsidP="006C7A32">
      <w:pPr>
        <w:jc w:val="right"/>
        <w:rPr>
          <w:rFonts w:cs="Arial"/>
          <w:b/>
          <w:sz w:val="16"/>
          <w:szCs w:val="16"/>
          <w:lang w:val="es-MX"/>
        </w:rPr>
      </w:pPr>
      <w:hyperlink r:id="rId398" w:history="1">
        <w:r w:rsidRPr="004F7F06">
          <w:rPr>
            <w:rStyle w:val="Hipervnculo"/>
            <w:rFonts w:cs="Arial"/>
            <w:b/>
            <w:sz w:val="16"/>
            <w:szCs w:val="16"/>
            <w:lang w:val="es-MX"/>
          </w:rPr>
          <w:t>https://po.tamaulipas.gob.mx/wp-content/uploads/2024/02/cxlix-23-210224-EV.pdf</w:t>
        </w:r>
      </w:hyperlink>
    </w:p>
    <w:p w14:paraId="064BC565" w14:textId="77777777" w:rsidR="009046E8" w:rsidRPr="006C7A32" w:rsidRDefault="009046E8" w:rsidP="009046E8">
      <w:pPr>
        <w:autoSpaceDE w:val="0"/>
        <w:autoSpaceDN w:val="0"/>
        <w:adjustRightInd w:val="0"/>
        <w:ind w:right="-93"/>
        <w:jc w:val="both"/>
        <w:rPr>
          <w:rFonts w:cs="Arial"/>
          <w:sz w:val="10"/>
          <w:szCs w:val="10"/>
          <w:lang w:val="es-MX"/>
        </w:rPr>
      </w:pPr>
    </w:p>
    <w:p w14:paraId="23E064FF" w14:textId="77777777"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2. La prestación del servicio de suministro de agua en bloque se realizará previa celebración del convenio correspondiente con el municipio u organismo operador de que se trate, en el cual se determinarán, en su caso, las aportaciones que podrán realizar los municipios y los organismos operadores para la ejecución de las obras, el caudal a suministrar, la forma de garantizar el pago de las cantidades contempladas en el convenio y las demás disposiciones y condiciones especiales a considerar en la prestación del servicio, en los términos de la legislación aplicable.</w:t>
      </w:r>
    </w:p>
    <w:p w14:paraId="728F520A" w14:textId="77777777" w:rsidR="00952056" w:rsidRPr="00EC64C8" w:rsidRDefault="00952056" w:rsidP="009046E8">
      <w:pPr>
        <w:autoSpaceDE w:val="0"/>
        <w:autoSpaceDN w:val="0"/>
        <w:adjustRightInd w:val="0"/>
        <w:ind w:right="-93"/>
        <w:jc w:val="both"/>
        <w:rPr>
          <w:rFonts w:cs="Arial"/>
          <w:sz w:val="12"/>
          <w:szCs w:val="12"/>
        </w:rPr>
      </w:pPr>
    </w:p>
    <w:p w14:paraId="7F4B4DCE" w14:textId="77777777" w:rsidR="00245940" w:rsidRDefault="009046E8" w:rsidP="00245940">
      <w:pPr>
        <w:autoSpaceDE w:val="0"/>
        <w:autoSpaceDN w:val="0"/>
        <w:adjustRightInd w:val="0"/>
        <w:ind w:right="-93"/>
        <w:jc w:val="both"/>
        <w:rPr>
          <w:rFonts w:cs="Arial"/>
          <w:sz w:val="20"/>
          <w:szCs w:val="20"/>
          <w:lang w:val="es-MX"/>
        </w:rPr>
      </w:pPr>
      <w:r w:rsidRPr="00640B4E">
        <w:rPr>
          <w:rFonts w:cs="Arial"/>
          <w:sz w:val="20"/>
          <w:szCs w:val="20"/>
        </w:rPr>
        <w:t xml:space="preserve">3. </w:t>
      </w:r>
      <w:r w:rsidR="00245940" w:rsidRPr="00245940">
        <w:rPr>
          <w:rFonts w:cs="Arial"/>
          <w:sz w:val="20"/>
          <w:szCs w:val="20"/>
          <w:lang w:val="es-MX"/>
        </w:rPr>
        <w:t>Los municipios y organismos operadores pagarán a la Secretaría por el servicio de suministro de agua en</w:t>
      </w:r>
      <w:r w:rsidR="00245940">
        <w:rPr>
          <w:rFonts w:cs="Arial"/>
          <w:sz w:val="20"/>
          <w:szCs w:val="20"/>
          <w:lang w:val="es-MX"/>
        </w:rPr>
        <w:t xml:space="preserve"> </w:t>
      </w:r>
      <w:r w:rsidR="00245940" w:rsidRPr="00245940">
        <w:rPr>
          <w:rFonts w:cs="Arial"/>
          <w:sz w:val="20"/>
          <w:szCs w:val="20"/>
          <w:lang w:val="es-MX"/>
        </w:rPr>
        <w:t>bloque, los derechos que establezca la Ley de Hacienda para el Estado de Tamaulipas.</w:t>
      </w:r>
    </w:p>
    <w:p w14:paraId="70F0A348" w14:textId="7FB9F502" w:rsidR="006C7A32" w:rsidRDefault="00245940" w:rsidP="006C7A3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023C6784" w14:textId="1270662D" w:rsidR="006C7A32" w:rsidRDefault="006C7A32" w:rsidP="006C7A32">
      <w:pPr>
        <w:jc w:val="right"/>
        <w:rPr>
          <w:rFonts w:cs="Arial"/>
          <w:b/>
          <w:sz w:val="16"/>
          <w:szCs w:val="16"/>
          <w:lang w:val="es-MX"/>
        </w:rPr>
      </w:pPr>
      <w:hyperlink r:id="rId399" w:history="1">
        <w:r w:rsidRPr="004F7F06">
          <w:rPr>
            <w:rStyle w:val="Hipervnculo"/>
            <w:rFonts w:cs="Arial"/>
            <w:b/>
            <w:sz w:val="16"/>
            <w:szCs w:val="16"/>
            <w:lang w:val="es-MX"/>
          </w:rPr>
          <w:t>https://po.tamaulipas.gob.mx/wp-content/uploads/2024/02/cxlix-23-210224-EV.pdf</w:t>
        </w:r>
      </w:hyperlink>
    </w:p>
    <w:p w14:paraId="36865766" w14:textId="77777777" w:rsidR="00245940" w:rsidRPr="006C7A32" w:rsidRDefault="00245940" w:rsidP="00245940">
      <w:pPr>
        <w:autoSpaceDE w:val="0"/>
        <w:autoSpaceDN w:val="0"/>
        <w:adjustRightInd w:val="0"/>
        <w:ind w:right="-93"/>
        <w:jc w:val="both"/>
        <w:rPr>
          <w:rFonts w:cs="Arial"/>
          <w:sz w:val="16"/>
          <w:szCs w:val="16"/>
          <w:lang w:val="es-MX"/>
        </w:rPr>
      </w:pPr>
    </w:p>
    <w:p w14:paraId="5AD3B101"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4. Los convenios que celebre la Secretaría con los municipios u organismos operadores a efecto de proporcionar el servicio de suministro de agua en bloque, serán considerados de orden público e interés social.</w:t>
      </w:r>
    </w:p>
    <w:p w14:paraId="063A621C" w14:textId="4349D693"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EB776E7" w14:textId="77777777" w:rsidR="006C7A32" w:rsidRDefault="006C7A32" w:rsidP="006C7A32">
      <w:pPr>
        <w:jc w:val="right"/>
        <w:rPr>
          <w:rFonts w:cs="Arial"/>
          <w:b/>
          <w:sz w:val="16"/>
          <w:szCs w:val="16"/>
          <w:lang w:val="es-MX"/>
        </w:rPr>
      </w:pPr>
      <w:hyperlink r:id="rId400" w:history="1">
        <w:r w:rsidRPr="004F7F06">
          <w:rPr>
            <w:rStyle w:val="Hipervnculo"/>
            <w:rFonts w:cs="Arial"/>
            <w:b/>
            <w:sz w:val="16"/>
            <w:szCs w:val="16"/>
            <w:lang w:val="es-MX"/>
          </w:rPr>
          <w:t>https://po.tamaulipas.gob.mx/wp-content/uploads/2024/02/cxlix-23-210224-EV.pdf</w:t>
        </w:r>
      </w:hyperlink>
    </w:p>
    <w:p w14:paraId="1123F633" w14:textId="77777777" w:rsidR="00245940" w:rsidRPr="00EF729F" w:rsidRDefault="00245940" w:rsidP="00245940">
      <w:pPr>
        <w:autoSpaceDE w:val="0"/>
        <w:autoSpaceDN w:val="0"/>
        <w:adjustRightInd w:val="0"/>
        <w:ind w:right="-93"/>
        <w:jc w:val="both"/>
        <w:rPr>
          <w:rFonts w:cs="Arial"/>
          <w:sz w:val="10"/>
          <w:szCs w:val="10"/>
          <w:lang w:val="es-MX"/>
        </w:rPr>
      </w:pPr>
    </w:p>
    <w:p w14:paraId="2BA8C630"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5. Para el debido cumplimiento de los convenios que se celebren para proporcionar el servicio de suministro de agua en bloque y para asegurar su capacidad financiera, la Secretaría podrá aceptar como fuente o garantía de pago, de los derechos por la prestación de sus servicios, o ambas, las participaciones del municipio correspondiente derivadas de la coordinación fiscal federal o estatal.</w:t>
      </w:r>
    </w:p>
    <w:p w14:paraId="5A5D8390" w14:textId="257546D4" w:rsidR="006C7A32" w:rsidRDefault="00245940" w:rsidP="006C7A3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21BFB69F" w14:textId="0B3B5C7F" w:rsidR="006C7A32" w:rsidRDefault="006C7A32" w:rsidP="006C7A32">
      <w:pPr>
        <w:jc w:val="right"/>
        <w:rPr>
          <w:rFonts w:cs="Arial"/>
          <w:b/>
          <w:sz w:val="16"/>
          <w:szCs w:val="16"/>
          <w:lang w:val="es-MX"/>
        </w:rPr>
      </w:pPr>
      <w:hyperlink r:id="rId401" w:history="1">
        <w:r w:rsidRPr="004F7F06">
          <w:rPr>
            <w:rStyle w:val="Hipervnculo"/>
            <w:rFonts w:cs="Arial"/>
            <w:b/>
            <w:sz w:val="16"/>
            <w:szCs w:val="16"/>
            <w:lang w:val="es-MX"/>
          </w:rPr>
          <w:t>https://po.tamaulipas.gob.mx/wp-content/uploads/2024/02/cxlix-23-210224-EV.pdf</w:t>
        </w:r>
      </w:hyperlink>
    </w:p>
    <w:p w14:paraId="16A10438"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lastRenderedPageBreak/>
        <w:t>6. Para el cumplimiento de sus obligaciones, la Secretaría podrá otorgar al Gobierno Federal o a terceros, total o parcialmente, las garantías de pago que otorguen a su favor los municipios con los que celebre los convenios a que hace referencia el presente artículo, para hacerse efectivas en caso de incumplimiento de</w:t>
      </w:r>
    </w:p>
    <w:p w14:paraId="3A2BA3B9" w14:textId="77777777" w:rsidR="00245940" w:rsidRPr="00245940" w:rsidRDefault="00245940" w:rsidP="00245940">
      <w:pPr>
        <w:autoSpaceDE w:val="0"/>
        <w:autoSpaceDN w:val="0"/>
        <w:adjustRightInd w:val="0"/>
        <w:ind w:right="-93"/>
        <w:jc w:val="both"/>
        <w:rPr>
          <w:rFonts w:cs="Arial"/>
          <w:sz w:val="20"/>
          <w:szCs w:val="20"/>
          <w:lang w:val="es-MX"/>
        </w:rPr>
      </w:pPr>
      <w:r w:rsidRPr="00245940">
        <w:rPr>
          <w:rFonts w:cs="Arial"/>
          <w:sz w:val="20"/>
          <w:szCs w:val="20"/>
          <w:lang w:val="es-MX"/>
        </w:rPr>
        <w:t>las obligaciones asumidas por los municipios.</w:t>
      </w:r>
    </w:p>
    <w:p w14:paraId="3734BFB5" w14:textId="4DB962DA" w:rsidR="00245940" w:rsidRPr="00EF729F" w:rsidRDefault="00245940" w:rsidP="00245940">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2736E8E" w14:textId="77777777" w:rsidR="006C7A32" w:rsidRDefault="006C7A32" w:rsidP="006C7A32">
      <w:pPr>
        <w:jc w:val="right"/>
        <w:rPr>
          <w:rFonts w:cs="Arial"/>
          <w:b/>
          <w:sz w:val="16"/>
          <w:szCs w:val="16"/>
          <w:lang w:val="es-MX"/>
        </w:rPr>
      </w:pPr>
      <w:hyperlink r:id="rId402" w:history="1">
        <w:r w:rsidRPr="004F7F06">
          <w:rPr>
            <w:rStyle w:val="Hipervnculo"/>
            <w:rFonts w:cs="Arial"/>
            <w:b/>
            <w:sz w:val="16"/>
            <w:szCs w:val="16"/>
            <w:lang w:val="es-MX"/>
          </w:rPr>
          <w:t>https://po.tamaulipas.gob.mx/wp-content/uploads/2024/02/cxlix-23-210224-EV.pdf</w:t>
        </w:r>
      </w:hyperlink>
    </w:p>
    <w:p w14:paraId="3070F763" w14:textId="77777777" w:rsidR="009046E8" w:rsidRPr="006C7A32" w:rsidRDefault="009046E8" w:rsidP="00245940">
      <w:pPr>
        <w:autoSpaceDE w:val="0"/>
        <w:autoSpaceDN w:val="0"/>
        <w:adjustRightInd w:val="0"/>
        <w:ind w:right="-93"/>
        <w:jc w:val="both"/>
        <w:rPr>
          <w:rFonts w:cs="Arial"/>
          <w:sz w:val="10"/>
          <w:szCs w:val="10"/>
          <w:lang w:val="es-MX"/>
        </w:rPr>
      </w:pPr>
    </w:p>
    <w:p w14:paraId="0FCEF930" w14:textId="4BD2ABA0" w:rsidR="003A74D9" w:rsidRPr="001E5FA0" w:rsidRDefault="009046E8" w:rsidP="001E5FA0">
      <w:pPr>
        <w:autoSpaceDE w:val="0"/>
        <w:autoSpaceDN w:val="0"/>
        <w:adjustRightInd w:val="0"/>
        <w:ind w:right="-93"/>
        <w:jc w:val="both"/>
        <w:rPr>
          <w:rFonts w:cs="Arial"/>
          <w:sz w:val="20"/>
          <w:szCs w:val="20"/>
        </w:rPr>
      </w:pPr>
      <w:r w:rsidRPr="00640B4E">
        <w:rPr>
          <w:rFonts w:cs="Arial"/>
          <w:sz w:val="20"/>
          <w:szCs w:val="20"/>
        </w:rPr>
        <w:t>7. A fin de implementar las afectaciones a que hace referencia este artículo, los municipios podrán constituir fideicomisos o utilizar cualquier otro instrumento legal de acuerdo con la legislación aplicable.</w:t>
      </w:r>
    </w:p>
    <w:p w14:paraId="546F22B9" w14:textId="77777777" w:rsidR="00CB0EF4" w:rsidRPr="002D0B4D" w:rsidRDefault="00CB0EF4" w:rsidP="00A406C1">
      <w:pPr>
        <w:autoSpaceDE w:val="0"/>
        <w:autoSpaceDN w:val="0"/>
        <w:adjustRightInd w:val="0"/>
        <w:ind w:right="-93"/>
        <w:rPr>
          <w:rFonts w:cs="Arial"/>
          <w:b/>
          <w:sz w:val="16"/>
          <w:szCs w:val="16"/>
        </w:rPr>
      </w:pPr>
    </w:p>
    <w:p w14:paraId="528A00E2" w14:textId="645CBA97" w:rsidR="0014331B" w:rsidRPr="00640B4E" w:rsidRDefault="009F790C" w:rsidP="00F6547D">
      <w:pPr>
        <w:autoSpaceDE w:val="0"/>
        <w:autoSpaceDN w:val="0"/>
        <w:adjustRightInd w:val="0"/>
        <w:ind w:right="-93"/>
        <w:jc w:val="center"/>
        <w:rPr>
          <w:rFonts w:cs="Arial"/>
          <w:b/>
          <w:sz w:val="20"/>
          <w:szCs w:val="20"/>
        </w:rPr>
      </w:pPr>
      <w:r w:rsidRPr="00640B4E">
        <w:rPr>
          <w:rFonts w:cs="Arial"/>
          <w:b/>
          <w:sz w:val="20"/>
          <w:szCs w:val="20"/>
        </w:rPr>
        <w:t>TÍTULO DÉCIMO</w:t>
      </w:r>
    </w:p>
    <w:p w14:paraId="1350D0D2" w14:textId="77777777" w:rsidR="0014331B" w:rsidRDefault="009F790C" w:rsidP="00F6547D">
      <w:pPr>
        <w:autoSpaceDE w:val="0"/>
        <w:autoSpaceDN w:val="0"/>
        <w:adjustRightInd w:val="0"/>
        <w:ind w:right="-93"/>
        <w:jc w:val="center"/>
        <w:rPr>
          <w:rFonts w:cs="Arial"/>
          <w:b/>
          <w:sz w:val="20"/>
          <w:szCs w:val="20"/>
        </w:rPr>
      </w:pPr>
      <w:r w:rsidRPr="00640B4E">
        <w:rPr>
          <w:rFonts w:cs="Arial"/>
          <w:b/>
          <w:sz w:val="20"/>
          <w:szCs w:val="20"/>
        </w:rPr>
        <w:t>DE LAS INSPECCIONES, INFRACCIONES, SANCIONES Y RECURSOS</w:t>
      </w:r>
    </w:p>
    <w:p w14:paraId="1E67BF4A" w14:textId="77777777" w:rsidR="00F6547D" w:rsidRPr="002D0B4D" w:rsidRDefault="00F6547D" w:rsidP="00F6547D">
      <w:pPr>
        <w:autoSpaceDE w:val="0"/>
        <w:autoSpaceDN w:val="0"/>
        <w:adjustRightInd w:val="0"/>
        <w:ind w:right="-93"/>
        <w:jc w:val="center"/>
        <w:rPr>
          <w:rFonts w:cs="Arial"/>
          <w:b/>
          <w:sz w:val="16"/>
          <w:szCs w:val="16"/>
        </w:rPr>
      </w:pPr>
    </w:p>
    <w:p w14:paraId="0D2239CD" w14:textId="77777777" w:rsidR="009472A3" w:rsidRPr="00640B4E" w:rsidRDefault="009F790C" w:rsidP="001F44E9">
      <w:pPr>
        <w:autoSpaceDE w:val="0"/>
        <w:autoSpaceDN w:val="0"/>
        <w:adjustRightInd w:val="0"/>
        <w:ind w:right="-93"/>
        <w:jc w:val="center"/>
        <w:rPr>
          <w:rFonts w:cs="Arial"/>
          <w:b/>
          <w:sz w:val="20"/>
          <w:szCs w:val="20"/>
        </w:rPr>
      </w:pPr>
      <w:r>
        <w:rPr>
          <w:rFonts w:cs="Arial"/>
          <w:b/>
          <w:sz w:val="20"/>
          <w:szCs w:val="20"/>
        </w:rPr>
        <w:t>CAPÍTULO</w:t>
      </w:r>
      <w:r w:rsidR="0014331B" w:rsidRPr="00640B4E">
        <w:rPr>
          <w:rFonts w:cs="Arial"/>
          <w:b/>
          <w:sz w:val="20"/>
          <w:szCs w:val="20"/>
        </w:rPr>
        <w:t xml:space="preserve"> I</w:t>
      </w:r>
    </w:p>
    <w:p w14:paraId="75101E9F" w14:textId="77777777" w:rsidR="0014331B" w:rsidRPr="00640B4E" w:rsidRDefault="0014331B" w:rsidP="0014331B">
      <w:pPr>
        <w:autoSpaceDE w:val="0"/>
        <w:autoSpaceDN w:val="0"/>
        <w:adjustRightInd w:val="0"/>
        <w:ind w:right="-93"/>
        <w:jc w:val="center"/>
        <w:rPr>
          <w:rFonts w:cs="Arial"/>
          <w:b/>
          <w:sz w:val="20"/>
          <w:szCs w:val="20"/>
        </w:rPr>
      </w:pPr>
      <w:r w:rsidRPr="00640B4E">
        <w:rPr>
          <w:rFonts w:cs="Arial"/>
          <w:b/>
          <w:sz w:val="20"/>
          <w:szCs w:val="20"/>
        </w:rPr>
        <w:t>DE LA INSPECCIÒN Y VERIFICACIÓN DEL USO Y APROVECHAMIENTO DE LAS AGUAS DE JURISDICIÓN ESTATAL</w:t>
      </w:r>
    </w:p>
    <w:p w14:paraId="0673BFF6" w14:textId="77777777" w:rsidR="009046E8" w:rsidRPr="002D0B4D" w:rsidRDefault="009046E8" w:rsidP="009046E8">
      <w:pPr>
        <w:autoSpaceDE w:val="0"/>
        <w:autoSpaceDN w:val="0"/>
        <w:adjustRightInd w:val="0"/>
        <w:ind w:right="-93"/>
        <w:jc w:val="both"/>
        <w:rPr>
          <w:rFonts w:cs="Arial"/>
          <w:sz w:val="12"/>
          <w:szCs w:val="12"/>
        </w:rPr>
      </w:pPr>
    </w:p>
    <w:p w14:paraId="21980022" w14:textId="77777777" w:rsidR="0052735B" w:rsidRPr="00640B4E" w:rsidRDefault="0052735B">
      <w:pPr>
        <w:pStyle w:val="Default"/>
        <w:jc w:val="both"/>
        <w:rPr>
          <w:bCs/>
          <w:color w:val="auto"/>
          <w:sz w:val="20"/>
          <w:szCs w:val="20"/>
        </w:rPr>
      </w:pPr>
      <w:r w:rsidRPr="00640B4E">
        <w:rPr>
          <w:b/>
          <w:bCs/>
          <w:color w:val="auto"/>
          <w:sz w:val="20"/>
          <w:szCs w:val="20"/>
        </w:rPr>
        <w:t>Artículo 171.</w:t>
      </w:r>
      <w:r w:rsidRPr="00640B4E">
        <w:rPr>
          <w:bCs/>
          <w:color w:val="auto"/>
          <w:sz w:val="20"/>
          <w:szCs w:val="20"/>
        </w:rPr>
        <w:t xml:space="preserve"> </w:t>
      </w:r>
    </w:p>
    <w:p w14:paraId="5F49E1EE" w14:textId="77777777" w:rsidR="0052735B" w:rsidRPr="00FB0F48" w:rsidRDefault="0052735B">
      <w:pPr>
        <w:pStyle w:val="Default"/>
        <w:jc w:val="both"/>
        <w:rPr>
          <w:bCs/>
          <w:color w:val="auto"/>
          <w:sz w:val="6"/>
          <w:szCs w:val="6"/>
        </w:rPr>
      </w:pPr>
    </w:p>
    <w:p w14:paraId="306D4F8A" w14:textId="77777777" w:rsidR="009472A3" w:rsidRDefault="009472A3" w:rsidP="009472A3">
      <w:pPr>
        <w:pStyle w:val="CM26"/>
        <w:spacing w:after="0"/>
        <w:jc w:val="both"/>
        <w:rPr>
          <w:rFonts w:cs="Arial"/>
          <w:sz w:val="20"/>
          <w:szCs w:val="20"/>
          <w:lang w:val="es-MX"/>
        </w:rPr>
      </w:pPr>
      <w:r w:rsidRPr="009472A3">
        <w:rPr>
          <w:rFonts w:cs="Arial"/>
          <w:sz w:val="20"/>
          <w:szCs w:val="20"/>
          <w:lang w:val="es-MX"/>
        </w:rPr>
        <w:t>La Secretaría tendrá a su cargo la inspección y verificación del uso y aprovechamiento de las aguas de</w:t>
      </w:r>
      <w:r>
        <w:rPr>
          <w:rFonts w:cs="Arial"/>
          <w:sz w:val="20"/>
          <w:szCs w:val="20"/>
          <w:lang w:val="es-MX"/>
        </w:rPr>
        <w:t xml:space="preserve"> </w:t>
      </w:r>
      <w:r w:rsidRPr="009472A3">
        <w:rPr>
          <w:rFonts w:cs="Arial"/>
          <w:sz w:val="20"/>
          <w:szCs w:val="20"/>
          <w:lang w:val="es-MX"/>
        </w:rPr>
        <w:t>jurisdicción estatal por medio del Sistema de Control de la Productividad y Calidad del Sector Agua del</w:t>
      </w:r>
      <w:r>
        <w:rPr>
          <w:rFonts w:cs="Arial"/>
          <w:sz w:val="20"/>
          <w:szCs w:val="20"/>
          <w:lang w:val="es-MX"/>
        </w:rPr>
        <w:t xml:space="preserve"> </w:t>
      </w:r>
      <w:r w:rsidRPr="009472A3">
        <w:rPr>
          <w:rFonts w:cs="Arial"/>
          <w:sz w:val="20"/>
          <w:szCs w:val="20"/>
          <w:lang w:val="es-MX"/>
        </w:rPr>
        <w:t>Estado, como se establece en el Título Quinto de esta Ley.</w:t>
      </w:r>
    </w:p>
    <w:p w14:paraId="53A975AE" w14:textId="3D297A5B" w:rsidR="006C7A32" w:rsidRDefault="009472A3" w:rsidP="006C7A32">
      <w:pPr>
        <w:jc w:val="right"/>
        <w:rPr>
          <w:rFonts w:cs="Arial"/>
          <w:b/>
          <w:i/>
          <w:sz w:val="16"/>
          <w:szCs w:val="16"/>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3DF02320" w14:textId="0B5E0F35" w:rsidR="006C7A32" w:rsidRDefault="006C7A32" w:rsidP="006C7A32">
      <w:pPr>
        <w:jc w:val="right"/>
        <w:rPr>
          <w:rFonts w:cs="Arial"/>
          <w:b/>
          <w:sz w:val="16"/>
          <w:szCs w:val="16"/>
          <w:lang w:val="es-MX"/>
        </w:rPr>
      </w:pPr>
      <w:hyperlink r:id="rId403" w:history="1">
        <w:r w:rsidRPr="004F7F06">
          <w:rPr>
            <w:rStyle w:val="Hipervnculo"/>
            <w:rFonts w:cs="Arial"/>
            <w:b/>
            <w:sz w:val="16"/>
            <w:szCs w:val="16"/>
            <w:lang w:val="es-MX"/>
          </w:rPr>
          <w:t>https://po.tamaulipas.gob.mx/wp-content/uploads/2024/02/cxlix-23-210224-EV.pdf</w:t>
        </w:r>
      </w:hyperlink>
    </w:p>
    <w:p w14:paraId="046E30B5" w14:textId="77777777" w:rsidR="008C3340" w:rsidRPr="00EC64C8" w:rsidRDefault="008C3340" w:rsidP="00EC64C8">
      <w:pPr>
        <w:autoSpaceDE w:val="0"/>
        <w:autoSpaceDN w:val="0"/>
        <w:adjustRightInd w:val="0"/>
        <w:rPr>
          <w:rFonts w:cs="Arial"/>
          <w:b/>
          <w:i/>
          <w:sz w:val="20"/>
          <w:szCs w:val="20"/>
          <w:lang w:val="es-MX"/>
        </w:rPr>
      </w:pPr>
    </w:p>
    <w:p w14:paraId="124F518B" w14:textId="77777777" w:rsidR="0052735B" w:rsidRPr="00640B4E" w:rsidRDefault="0052735B">
      <w:pPr>
        <w:pStyle w:val="CM26"/>
        <w:spacing w:after="0"/>
        <w:jc w:val="both"/>
        <w:rPr>
          <w:rFonts w:cs="Arial"/>
          <w:bCs/>
          <w:sz w:val="20"/>
          <w:szCs w:val="20"/>
        </w:rPr>
      </w:pPr>
      <w:r w:rsidRPr="00640B4E">
        <w:rPr>
          <w:rFonts w:cs="Arial"/>
          <w:b/>
          <w:bCs/>
          <w:sz w:val="20"/>
          <w:szCs w:val="20"/>
        </w:rPr>
        <w:t>Artículo 172.</w:t>
      </w:r>
      <w:r w:rsidRPr="00640B4E">
        <w:rPr>
          <w:rFonts w:cs="Arial"/>
          <w:bCs/>
          <w:sz w:val="20"/>
          <w:szCs w:val="20"/>
        </w:rPr>
        <w:t xml:space="preserve"> </w:t>
      </w:r>
    </w:p>
    <w:p w14:paraId="07F80768" w14:textId="77777777" w:rsidR="0052735B" w:rsidRPr="00FB0F48" w:rsidRDefault="0052735B">
      <w:pPr>
        <w:pStyle w:val="CM26"/>
        <w:spacing w:after="0"/>
        <w:jc w:val="both"/>
        <w:rPr>
          <w:rFonts w:cs="Arial"/>
          <w:bCs/>
          <w:sz w:val="6"/>
          <w:szCs w:val="6"/>
        </w:rPr>
      </w:pPr>
    </w:p>
    <w:p w14:paraId="5140E650" w14:textId="77777777" w:rsidR="0052735B" w:rsidRDefault="0052735B" w:rsidP="009472A3">
      <w:pPr>
        <w:pStyle w:val="CM26"/>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Para dar cumplimiento a las disposiciones de esta ley y su Reglamento, la Secretaría ordenará que se</w:t>
      </w:r>
      <w:r w:rsidR="009472A3">
        <w:rPr>
          <w:rFonts w:cs="Arial"/>
          <w:sz w:val="20"/>
          <w:szCs w:val="20"/>
          <w:lang w:val="es-MX"/>
        </w:rPr>
        <w:t xml:space="preserve"> </w:t>
      </w:r>
      <w:r w:rsidR="009472A3" w:rsidRPr="009472A3">
        <w:rPr>
          <w:rFonts w:cs="Arial"/>
          <w:sz w:val="20"/>
          <w:szCs w:val="20"/>
          <w:lang w:val="es-MX"/>
        </w:rPr>
        <w:t>realicen visitas de inspección.</w:t>
      </w:r>
    </w:p>
    <w:p w14:paraId="41D07A7B" w14:textId="0E93CB50"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27186A0" w14:textId="77777777" w:rsidR="006C7A32" w:rsidRDefault="006C7A32" w:rsidP="006C7A32">
      <w:pPr>
        <w:jc w:val="right"/>
        <w:rPr>
          <w:rFonts w:cs="Arial"/>
          <w:b/>
          <w:sz w:val="16"/>
          <w:szCs w:val="16"/>
          <w:lang w:val="es-MX"/>
        </w:rPr>
      </w:pPr>
      <w:hyperlink r:id="rId404" w:history="1">
        <w:r w:rsidRPr="004F7F06">
          <w:rPr>
            <w:rStyle w:val="Hipervnculo"/>
            <w:rFonts w:cs="Arial"/>
            <w:b/>
            <w:sz w:val="16"/>
            <w:szCs w:val="16"/>
            <w:lang w:val="es-MX"/>
          </w:rPr>
          <w:t>https://po.tamaulipas.gob.mx/wp-content/uploads/2024/02/cxlix-23-210224-EV.pdf</w:t>
        </w:r>
      </w:hyperlink>
    </w:p>
    <w:p w14:paraId="378271C2" w14:textId="77777777" w:rsidR="009472A3" w:rsidRPr="00EF729F" w:rsidRDefault="009472A3" w:rsidP="009472A3">
      <w:pPr>
        <w:pStyle w:val="Default"/>
        <w:rPr>
          <w:sz w:val="20"/>
          <w:lang w:val="es-MX"/>
        </w:rPr>
      </w:pPr>
    </w:p>
    <w:p w14:paraId="2252E696" w14:textId="77777777" w:rsidR="00AD74F6" w:rsidRPr="00BD3E00" w:rsidRDefault="0052735B" w:rsidP="00BD3E00">
      <w:pPr>
        <w:pStyle w:val="CM26"/>
        <w:spacing w:after="0"/>
        <w:jc w:val="both"/>
        <w:rPr>
          <w:rFonts w:cs="Arial"/>
          <w:sz w:val="20"/>
          <w:szCs w:val="20"/>
        </w:rPr>
      </w:pPr>
      <w:r w:rsidRPr="00640B4E">
        <w:rPr>
          <w:rFonts w:cs="Arial"/>
          <w:sz w:val="20"/>
          <w:szCs w:val="20"/>
        </w:rPr>
        <w:t>2. Las visitas se efectuarán por personal debidamente autorizado. Los inspectores deberán acreditar su personalidad y exhibir la orden escrita que funde y motive su actuación.</w:t>
      </w:r>
    </w:p>
    <w:p w14:paraId="6164CA6D" w14:textId="77777777" w:rsidR="008C3340" w:rsidRDefault="008C3340">
      <w:pPr>
        <w:pStyle w:val="CM26"/>
        <w:spacing w:after="0"/>
        <w:jc w:val="both"/>
        <w:rPr>
          <w:rFonts w:cs="Arial"/>
          <w:b/>
          <w:bCs/>
          <w:sz w:val="20"/>
          <w:szCs w:val="20"/>
        </w:rPr>
      </w:pPr>
    </w:p>
    <w:p w14:paraId="72B6B1CE" w14:textId="77777777" w:rsidR="0052735B" w:rsidRPr="00640B4E" w:rsidRDefault="0052735B">
      <w:pPr>
        <w:pStyle w:val="CM26"/>
        <w:spacing w:after="0"/>
        <w:jc w:val="both"/>
        <w:rPr>
          <w:rFonts w:cs="Arial"/>
          <w:bCs/>
          <w:sz w:val="20"/>
          <w:szCs w:val="20"/>
        </w:rPr>
      </w:pPr>
      <w:r w:rsidRPr="00640B4E">
        <w:rPr>
          <w:rFonts w:cs="Arial"/>
          <w:b/>
          <w:bCs/>
          <w:sz w:val="20"/>
          <w:szCs w:val="20"/>
        </w:rPr>
        <w:t>Artículo 173.</w:t>
      </w:r>
      <w:r w:rsidRPr="00640B4E">
        <w:rPr>
          <w:rFonts w:cs="Arial"/>
          <w:bCs/>
          <w:sz w:val="20"/>
          <w:szCs w:val="20"/>
        </w:rPr>
        <w:t xml:space="preserve"> </w:t>
      </w:r>
    </w:p>
    <w:p w14:paraId="65D00F7D" w14:textId="77777777" w:rsidR="0052735B" w:rsidRPr="00FB0F48" w:rsidRDefault="0052735B">
      <w:pPr>
        <w:pStyle w:val="CM26"/>
        <w:spacing w:after="0"/>
        <w:jc w:val="both"/>
        <w:rPr>
          <w:rFonts w:cs="Arial"/>
          <w:bCs/>
          <w:sz w:val="6"/>
          <w:szCs w:val="6"/>
        </w:rPr>
      </w:pPr>
    </w:p>
    <w:p w14:paraId="79EF1EB9" w14:textId="77777777" w:rsidR="0052735B" w:rsidRDefault="0052735B">
      <w:pPr>
        <w:pStyle w:val="CM26"/>
        <w:spacing w:after="0"/>
        <w:jc w:val="both"/>
        <w:rPr>
          <w:rFonts w:cs="Arial"/>
          <w:sz w:val="20"/>
          <w:szCs w:val="20"/>
        </w:rPr>
      </w:pPr>
      <w:r w:rsidRPr="00640B4E">
        <w:rPr>
          <w:rFonts w:cs="Arial"/>
          <w:sz w:val="20"/>
          <w:szCs w:val="20"/>
        </w:rPr>
        <w:t xml:space="preserve">El proceso de inspección y verificación de aguas de jurisdicción </w:t>
      </w:r>
      <w:proofErr w:type="gramStart"/>
      <w:r w:rsidRPr="00640B4E">
        <w:rPr>
          <w:rFonts w:cs="Arial"/>
          <w:sz w:val="20"/>
          <w:szCs w:val="20"/>
        </w:rPr>
        <w:t>estatal,</w:t>
      </w:r>
      <w:proofErr w:type="gramEnd"/>
      <w:r w:rsidRPr="00640B4E">
        <w:rPr>
          <w:rFonts w:cs="Arial"/>
          <w:sz w:val="20"/>
          <w:szCs w:val="20"/>
        </w:rPr>
        <w:t xml:space="preserve"> se realizará en los términos que señale la normatividad operativa para el Sector Agua del Estado. </w:t>
      </w:r>
    </w:p>
    <w:p w14:paraId="657AAA1F" w14:textId="77777777" w:rsidR="009472A3" w:rsidRPr="008C3340" w:rsidRDefault="009472A3" w:rsidP="009472A3">
      <w:pPr>
        <w:pStyle w:val="Default"/>
        <w:rPr>
          <w:sz w:val="20"/>
        </w:rPr>
      </w:pPr>
    </w:p>
    <w:p w14:paraId="2DDD5E79" w14:textId="77777777" w:rsidR="0052735B" w:rsidRPr="00640B4E" w:rsidRDefault="0052735B">
      <w:pPr>
        <w:pStyle w:val="CM23"/>
        <w:spacing w:after="0"/>
        <w:jc w:val="both"/>
        <w:rPr>
          <w:rFonts w:cs="Arial"/>
          <w:bCs/>
          <w:sz w:val="20"/>
          <w:szCs w:val="20"/>
        </w:rPr>
      </w:pPr>
      <w:r w:rsidRPr="00640B4E">
        <w:rPr>
          <w:rFonts w:cs="Arial"/>
          <w:b/>
          <w:bCs/>
          <w:sz w:val="20"/>
          <w:szCs w:val="20"/>
        </w:rPr>
        <w:t>Artículo 174.</w:t>
      </w:r>
      <w:r w:rsidRPr="00640B4E">
        <w:rPr>
          <w:rFonts w:cs="Arial"/>
          <w:bCs/>
          <w:sz w:val="20"/>
          <w:szCs w:val="20"/>
        </w:rPr>
        <w:t xml:space="preserve"> </w:t>
      </w:r>
    </w:p>
    <w:p w14:paraId="207E216C" w14:textId="77777777" w:rsidR="0052735B" w:rsidRPr="00FB0F48" w:rsidRDefault="0052735B">
      <w:pPr>
        <w:pStyle w:val="CM23"/>
        <w:spacing w:after="0"/>
        <w:jc w:val="both"/>
        <w:rPr>
          <w:rFonts w:cs="Arial"/>
          <w:bCs/>
          <w:sz w:val="6"/>
          <w:szCs w:val="6"/>
        </w:rPr>
      </w:pPr>
    </w:p>
    <w:p w14:paraId="21D5016E" w14:textId="77777777" w:rsidR="009472A3" w:rsidRDefault="0052735B" w:rsidP="009472A3">
      <w:pPr>
        <w:pStyle w:val="CM23"/>
        <w:spacing w:after="0"/>
        <w:jc w:val="both"/>
        <w:rPr>
          <w:rFonts w:cs="Arial"/>
          <w:sz w:val="20"/>
          <w:szCs w:val="20"/>
          <w:lang w:val="es-MX"/>
        </w:rPr>
      </w:pPr>
      <w:r w:rsidRPr="00640B4E">
        <w:rPr>
          <w:rFonts w:cs="Arial"/>
          <w:bCs/>
          <w:sz w:val="20"/>
          <w:szCs w:val="20"/>
        </w:rPr>
        <w:t xml:space="preserve">1. </w:t>
      </w:r>
      <w:r w:rsidR="009472A3" w:rsidRPr="009472A3">
        <w:rPr>
          <w:rFonts w:cs="Arial"/>
          <w:sz w:val="20"/>
          <w:szCs w:val="20"/>
          <w:lang w:val="es-MX"/>
        </w:rPr>
        <w:t>Los resultados de la inspección y verificación de las descargas de aguas residuales, producirán todos los</w:t>
      </w:r>
      <w:r w:rsidR="009472A3">
        <w:rPr>
          <w:rFonts w:cs="Arial"/>
          <w:sz w:val="20"/>
          <w:szCs w:val="20"/>
          <w:lang w:val="es-MX"/>
        </w:rPr>
        <w:t xml:space="preserve"> </w:t>
      </w:r>
      <w:r w:rsidR="009472A3" w:rsidRPr="009472A3">
        <w:rPr>
          <w:rFonts w:cs="Arial"/>
          <w:sz w:val="20"/>
          <w:szCs w:val="20"/>
          <w:lang w:val="es-MX"/>
        </w:rPr>
        <w:t>efectos legales y podrán servir de base para que la Secretaría y las autoridades estatales competentes,</w:t>
      </w:r>
      <w:r w:rsidR="009472A3">
        <w:rPr>
          <w:rFonts w:cs="Arial"/>
          <w:sz w:val="20"/>
          <w:szCs w:val="20"/>
          <w:lang w:val="es-MX"/>
        </w:rPr>
        <w:t xml:space="preserve"> </w:t>
      </w:r>
      <w:r w:rsidR="009472A3" w:rsidRPr="009472A3">
        <w:rPr>
          <w:rFonts w:cs="Arial"/>
          <w:sz w:val="20"/>
          <w:szCs w:val="20"/>
          <w:lang w:val="es-MX"/>
        </w:rPr>
        <w:t>apliquen las sanciones previstas en esta ley.</w:t>
      </w:r>
    </w:p>
    <w:p w14:paraId="6CCBAAC9" w14:textId="23B23552" w:rsidR="006C7A32" w:rsidRDefault="009472A3" w:rsidP="006C7A32">
      <w:pPr>
        <w:jc w:val="right"/>
        <w:rPr>
          <w:rFonts w:cs="Arial"/>
          <w:b/>
          <w:i/>
          <w:sz w:val="16"/>
          <w:szCs w:val="16"/>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84680FE" w14:textId="14C9AD52" w:rsidR="006C7A32" w:rsidRDefault="006C7A32" w:rsidP="006C7A32">
      <w:pPr>
        <w:jc w:val="right"/>
        <w:rPr>
          <w:rFonts w:cs="Arial"/>
          <w:b/>
          <w:sz w:val="16"/>
          <w:szCs w:val="16"/>
          <w:lang w:val="es-MX"/>
        </w:rPr>
      </w:pPr>
      <w:hyperlink r:id="rId405" w:history="1">
        <w:r w:rsidRPr="004F7F06">
          <w:rPr>
            <w:rStyle w:val="Hipervnculo"/>
            <w:rFonts w:cs="Arial"/>
            <w:b/>
            <w:sz w:val="16"/>
            <w:szCs w:val="16"/>
            <w:lang w:val="es-MX"/>
          </w:rPr>
          <w:t>https://po.tamaulipas.gob.mx/wp-content/uploads/2024/02/cxlix-23-210224-EV.pdf</w:t>
        </w:r>
      </w:hyperlink>
    </w:p>
    <w:p w14:paraId="03A4A099" w14:textId="63CF5415" w:rsidR="009472A3" w:rsidRPr="00EF729F" w:rsidRDefault="009472A3" w:rsidP="009472A3">
      <w:pPr>
        <w:pStyle w:val="Prrafodelista"/>
        <w:autoSpaceDE w:val="0"/>
        <w:autoSpaceDN w:val="0"/>
        <w:adjustRightInd w:val="0"/>
        <w:ind w:left="1004"/>
        <w:jc w:val="right"/>
        <w:rPr>
          <w:rFonts w:cs="Arial"/>
          <w:b/>
          <w:sz w:val="20"/>
          <w:szCs w:val="20"/>
          <w:lang w:val="es-MX"/>
        </w:rPr>
      </w:pPr>
    </w:p>
    <w:p w14:paraId="6D9BC054" w14:textId="77777777" w:rsidR="0052735B" w:rsidRDefault="0052735B">
      <w:pPr>
        <w:pStyle w:val="CM23"/>
        <w:spacing w:after="0"/>
        <w:jc w:val="both"/>
        <w:rPr>
          <w:rFonts w:cs="Arial"/>
          <w:sz w:val="20"/>
          <w:szCs w:val="20"/>
        </w:rPr>
      </w:pPr>
      <w:r w:rsidRPr="00640B4E">
        <w:rPr>
          <w:rFonts w:cs="Arial"/>
          <w:sz w:val="20"/>
          <w:szCs w:val="20"/>
        </w:rPr>
        <w:t>2. El proceso que se instaure para la supervisión, vigilancia y fiscalización de las disposiciones contenidas en este Capítulo, se realizará en los términos que prevea la normatividad operativa para el Sector Agua del Estado.</w:t>
      </w:r>
    </w:p>
    <w:p w14:paraId="0B2E5466" w14:textId="77777777" w:rsidR="00F7601A" w:rsidRDefault="00F7601A">
      <w:pPr>
        <w:pStyle w:val="Textoindependiente"/>
        <w:spacing w:line="240" w:lineRule="auto"/>
        <w:rPr>
          <w:rFonts w:cs="Arial"/>
          <w:sz w:val="20"/>
        </w:rPr>
      </w:pPr>
    </w:p>
    <w:p w14:paraId="0B688687" w14:textId="77777777" w:rsidR="0052735B" w:rsidRPr="00640B4E" w:rsidRDefault="0052735B">
      <w:pPr>
        <w:pStyle w:val="Textoindependiente"/>
        <w:spacing w:line="240" w:lineRule="auto"/>
        <w:jc w:val="center"/>
        <w:rPr>
          <w:rFonts w:cs="Arial"/>
          <w:b/>
          <w:sz w:val="20"/>
        </w:rPr>
      </w:pPr>
      <w:r w:rsidRPr="00640B4E">
        <w:rPr>
          <w:rFonts w:cs="Arial"/>
          <w:b/>
          <w:sz w:val="20"/>
        </w:rPr>
        <w:t>CAPÍTULO II</w:t>
      </w:r>
    </w:p>
    <w:p w14:paraId="43FDA8BB" w14:textId="77777777" w:rsidR="0052735B" w:rsidRPr="00640B4E" w:rsidRDefault="0052735B">
      <w:pPr>
        <w:pStyle w:val="Textoindependiente"/>
        <w:spacing w:line="240" w:lineRule="auto"/>
        <w:jc w:val="center"/>
        <w:rPr>
          <w:rFonts w:cs="Arial"/>
          <w:b/>
          <w:sz w:val="20"/>
        </w:rPr>
      </w:pPr>
      <w:r w:rsidRPr="00640B4E">
        <w:rPr>
          <w:rFonts w:cs="Arial"/>
          <w:b/>
          <w:sz w:val="20"/>
        </w:rPr>
        <w:t>DE LA INSPECCIÓN Y VERIFICACÓN DEL USO DEL AGUA EN LOS SERVICIOS PÚBLICOS URBANOS.</w:t>
      </w:r>
    </w:p>
    <w:p w14:paraId="753EF6E8" w14:textId="77777777" w:rsidR="0052735B" w:rsidRPr="00640B4E" w:rsidRDefault="0052735B">
      <w:pPr>
        <w:jc w:val="both"/>
        <w:rPr>
          <w:rFonts w:cs="Arial"/>
          <w:b/>
          <w:sz w:val="20"/>
          <w:szCs w:val="20"/>
        </w:rPr>
      </w:pPr>
    </w:p>
    <w:p w14:paraId="0B930E7B" w14:textId="77777777" w:rsidR="0052735B" w:rsidRPr="00640B4E" w:rsidRDefault="0052735B">
      <w:pPr>
        <w:jc w:val="both"/>
        <w:rPr>
          <w:rFonts w:cs="Arial"/>
          <w:sz w:val="20"/>
          <w:szCs w:val="20"/>
        </w:rPr>
      </w:pPr>
      <w:r w:rsidRPr="00640B4E">
        <w:rPr>
          <w:rFonts w:cs="Arial"/>
          <w:b/>
          <w:sz w:val="20"/>
          <w:szCs w:val="20"/>
        </w:rPr>
        <w:t>Artículo 175.</w:t>
      </w:r>
      <w:r w:rsidRPr="00640B4E">
        <w:rPr>
          <w:rFonts w:cs="Arial"/>
          <w:sz w:val="20"/>
          <w:szCs w:val="20"/>
        </w:rPr>
        <w:t xml:space="preserve"> </w:t>
      </w:r>
    </w:p>
    <w:p w14:paraId="239F4340" w14:textId="77777777" w:rsidR="0052735B" w:rsidRPr="00FB0F48" w:rsidRDefault="0052735B">
      <w:pPr>
        <w:jc w:val="both"/>
        <w:rPr>
          <w:rFonts w:cs="Arial"/>
          <w:sz w:val="6"/>
          <w:szCs w:val="6"/>
        </w:rPr>
      </w:pPr>
    </w:p>
    <w:p w14:paraId="2FE3BB6D" w14:textId="77777777" w:rsidR="0052735B" w:rsidRPr="00640B4E" w:rsidRDefault="0052735B">
      <w:pPr>
        <w:jc w:val="both"/>
        <w:rPr>
          <w:rFonts w:cs="Arial"/>
          <w:sz w:val="20"/>
          <w:szCs w:val="20"/>
        </w:rPr>
      </w:pPr>
      <w:r w:rsidRPr="00640B4E">
        <w:rPr>
          <w:rFonts w:cs="Arial"/>
          <w:sz w:val="20"/>
          <w:szCs w:val="20"/>
        </w:rPr>
        <w:t>1. Con cargo a su propuesta, los prestadores de los servicios públicos contarán con el personal que se requiera para llevar a cabo las inspecciones y verificaciones de los servicios públicos que prestan.</w:t>
      </w:r>
    </w:p>
    <w:p w14:paraId="4E9A21E2" w14:textId="77777777" w:rsidR="0052735B" w:rsidRDefault="0052735B">
      <w:pPr>
        <w:jc w:val="both"/>
        <w:rPr>
          <w:rFonts w:cs="Arial"/>
          <w:b/>
          <w:sz w:val="20"/>
          <w:szCs w:val="20"/>
        </w:rPr>
      </w:pPr>
    </w:p>
    <w:p w14:paraId="0A12BA6A" w14:textId="77777777" w:rsidR="0052735B" w:rsidRPr="00640B4E" w:rsidRDefault="0052735B">
      <w:pPr>
        <w:jc w:val="both"/>
        <w:rPr>
          <w:rFonts w:cs="Arial"/>
          <w:sz w:val="20"/>
          <w:szCs w:val="20"/>
        </w:rPr>
      </w:pPr>
      <w:r w:rsidRPr="00640B4E">
        <w:rPr>
          <w:rFonts w:cs="Arial"/>
          <w:sz w:val="20"/>
          <w:szCs w:val="20"/>
        </w:rPr>
        <w:t xml:space="preserve">2. Los prestadores de los servicios públicos, excepto cuando se trate de concesionarios, podrán ordenar la práctica de visitas de inspección o verificación de los servicios por medio de personal debidamente </w:t>
      </w:r>
      <w:r w:rsidRPr="00640B4E">
        <w:rPr>
          <w:rFonts w:cs="Arial"/>
          <w:sz w:val="20"/>
          <w:szCs w:val="20"/>
        </w:rPr>
        <w:lastRenderedPageBreak/>
        <w:t>autorizado. Los inspectores o verificadores deberán acreditar su personalidad y exhibir la orden que funde y motive su actuación.</w:t>
      </w:r>
    </w:p>
    <w:p w14:paraId="0B8629C9" w14:textId="77777777" w:rsidR="0052735B" w:rsidRPr="00FB0F48" w:rsidRDefault="0052735B">
      <w:pPr>
        <w:jc w:val="both"/>
        <w:rPr>
          <w:rFonts w:cs="Arial"/>
          <w:b/>
          <w:sz w:val="20"/>
          <w:szCs w:val="20"/>
        </w:rPr>
      </w:pPr>
    </w:p>
    <w:p w14:paraId="34FDBD1E" w14:textId="77777777" w:rsidR="0052735B" w:rsidRPr="00640B4E" w:rsidRDefault="0052735B">
      <w:pPr>
        <w:jc w:val="both"/>
        <w:rPr>
          <w:rFonts w:cs="Arial"/>
          <w:b/>
          <w:sz w:val="20"/>
          <w:szCs w:val="20"/>
        </w:rPr>
      </w:pPr>
      <w:r w:rsidRPr="00640B4E">
        <w:rPr>
          <w:rFonts w:cs="Arial"/>
          <w:b/>
          <w:sz w:val="20"/>
          <w:szCs w:val="20"/>
        </w:rPr>
        <w:t>Artículo 176.</w:t>
      </w:r>
    </w:p>
    <w:p w14:paraId="054CEB1D" w14:textId="77777777" w:rsidR="0052735B" w:rsidRPr="00FB0F48" w:rsidRDefault="0052735B">
      <w:pPr>
        <w:jc w:val="both"/>
        <w:rPr>
          <w:rFonts w:cs="Arial"/>
          <w:sz w:val="6"/>
          <w:szCs w:val="6"/>
        </w:rPr>
      </w:pPr>
    </w:p>
    <w:p w14:paraId="72E46863" w14:textId="77777777" w:rsidR="0052735B" w:rsidRPr="00640B4E" w:rsidRDefault="0052735B">
      <w:pPr>
        <w:jc w:val="both"/>
        <w:rPr>
          <w:rFonts w:cs="Arial"/>
          <w:sz w:val="20"/>
          <w:szCs w:val="20"/>
        </w:rPr>
      </w:pPr>
      <w:r w:rsidRPr="00640B4E">
        <w:rPr>
          <w:rFonts w:cs="Arial"/>
          <w:sz w:val="20"/>
          <w:szCs w:val="20"/>
        </w:rPr>
        <w:t>Se practicarán visitas para verificar que:</w:t>
      </w:r>
    </w:p>
    <w:p w14:paraId="3F85884A" w14:textId="77777777" w:rsidR="0052735B" w:rsidRPr="001F0DE9" w:rsidRDefault="0052735B">
      <w:pPr>
        <w:jc w:val="both"/>
        <w:rPr>
          <w:rFonts w:cs="Arial"/>
          <w:sz w:val="12"/>
          <w:szCs w:val="12"/>
        </w:rPr>
      </w:pPr>
    </w:p>
    <w:p w14:paraId="00CA4F23"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uso de los servicios públicos sea el contratado;</w:t>
      </w:r>
    </w:p>
    <w:p w14:paraId="6C4A936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 de las instalaciones hidráulicas sea acorde a lo que se disponga en la autorización concedida;</w:t>
      </w:r>
    </w:p>
    <w:p w14:paraId="0406D921" w14:textId="77777777" w:rsidR="0052735B" w:rsidRDefault="0052735B" w:rsidP="00D370A8">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w:t>
      </w:r>
      <w:r w:rsidR="00825B62" w:rsidRPr="00825B62">
        <w:rPr>
          <w:rFonts w:cs="Arial"/>
          <w:sz w:val="20"/>
          <w:szCs w:val="20"/>
        </w:rPr>
        <w:t xml:space="preserve"> y buen estado de los medidores de volúmenes de agua instalados por el prestador de los servicios públicos en las tomas domiciliarias;</w:t>
      </w:r>
      <w:r w:rsidRPr="00D370A8">
        <w:rPr>
          <w:rFonts w:cs="Arial"/>
          <w:sz w:val="20"/>
          <w:szCs w:val="20"/>
        </w:rPr>
        <w:t xml:space="preserve"> </w:t>
      </w:r>
    </w:p>
    <w:p w14:paraId="15C470E0" w14:textId="0C8CE639" w:rsidR="00D370A8" w:rsidRPr="00D370A8" w:rsidRDefault="00D370A8" w:rsidP="00D370A8">
      <w:pPr>
        <w:autoSpaceDE w:val="0"/>
        <w:autoSpaceDN w:val="0"/>
        <w:adjustRightInd w:val="0"/>
        <w:jc w:val="right"/>
        <w:rPr>
          <w:rFonts w:cs="Arial"/>
          <w:b/>
          <w:i/>
          <w:sz w:val="16"/>
          <w:szCs w:val="16"/>
          <w:lang w:val="es-MX"/>
        </w:rPr>
      </w:pPr>
      <w:r w:rsidRPr="00D370A8">
        <w:rPr>
          <w:rFonts w:cs="Arial"/>
          <w:b/>
          <w:i/>
          <w:sz w:val="16"/>
          <w:szCs w:val="16"/>
          <w:lang w:val="es-MX"/>
        </w:rPr>
        <w:t xml:space="preserve">                        </w:t>
      </w:r>
      <w:r>
        <w:rPr>
          <w:rFonts w:cs="Arial"/>
          <w:b/>
          <w:i/>
          <w:sz w:val="16"/>
          <w:szCs w:val="16"/>
          <w:lang w:val="es-MX"/>
        </w:rPr>
        <w:t xml:space="preserve">            </w:t>
      </w:r>
      <w:r w:rsidRPr="00D370A8">
        <w:rPr>
          <w:rFonts w:cs="Arial"/>
          <w:b/>
          <w:i/>
          <w:sz w:val="16"/>
          <w:szCs w:val="16"/>
          <w:lang w:val="es-MX"/>
        </w:rPr>
        <w:t xml:space="preserve">                            </w:t>
      </w:r>
      <w:r w:rsidR="005138DA">
        <w:rPr>
          <w:rFonts w:cs="Arial"/>
          <w:b/>
          <w:i/>
          <w:sz w:val="16"/>
          <w:szCs w:val="16"/>
          <w:lang w:val="es-MX"/>
        </w:rPr>
        <w:t xml:space="preserve">                      Fracción r</w:t>
      </w:r>
      <w:r w:rsidRPr="00D370A8">
        <w:rPr>
          <w:rFonts w:cs="Arial"/>
          <w:b/>
          <w:i/>
          <w:sz w:val="16"/>
          <w:szCs w:val="16"/>
          <w:lang w:val="es-MX"/>
        </w:rPr>
        <w:t>eformada, P.O. No. 29, del 6 de marzo del 2025</w:t>
      </w:r>
    </w:p>
    <w:p w14:paraId="2C2B0975" w14:textId="77777777" w:rsidR="00D370A8" w:rsidRPr="00D370A8" w:rsidRDefault="00D370A8" w:rsidP="00D370A8">
      <w:pPr>
        <w:pStyle w:val="Prrafodelista"/>
        <w:tabs>
          <w:tab w:val="left" w:pos="426"/>
        </w:tabs>
        <w:spacing w:after="240"/>
        <w:ind w:left="720"/>
        <w:jc w:val="right"/>
        <w:rPr>
          <w:rFonts w:cs="Arial"/>
          <w:sz w:val="20"/>
          <w:szCs w:val="20"/>
        </w:rPr>
      </w:pPr>
      <w:r w:rsidRPr="00EF729F">
        <w:rPr>
          <w:rFonts w:cs="Arial"/>
          <w:b/>
          <w:sz w:val="16"/>
          <w:szCs w:val="16"/>
          <w:lang w:val="es-MX"/>
        </w:rPr>
        <w:t xml:space="preserve">                            </w:t>
      </w:r>
      <w:hyperlink r:id="rId406" w:history="1">
        <w:r w:rsidRPr="00EF729F">
          <w:rPr>
            <w:rStyle w:val="Hipervnculo"/>
            <w:rFonts w:cs="Arial"/>
            <w:b/>
            <w:sz w:val="16"/>
            <w:szCs w:val="16"/>
            <w:lang w:val="es-MX"/>
          </w:rPr>
          <w:t>https://po.tamaulipas.gob.mx/wp-content/uploads/2025/03/cl-29-060325.pdf</w:t>
        </w:r>
      </w:hyperlink>
    </w:p>
    <w:p w14:paraId="0A169D4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diámetro exacto de las tomas y de las conexiones de las descargas;</w:t>
      </w:r>
    </w:p>
    <w:p w14:paraId="209D7DF9"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tomas clandestinas o derivaciones no autorizadas;</w:t>
      </w:r>
    </w:p>
    <w:p w14:paraId="54F67B9E"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existencia de fugas de agua;</w:t>
      </w:r>
    </w:p>
    <w:p w14:paraId="0EF14527"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cumplimiento de lo dispuesto en esta ley y su Reglamento; en materia de tomas o descargas;</w:t>
      </w:r>
    </w:p>
    <w:p w14:paraId="58F69A18"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El respeto a los sellos de suspensión de servicio y la reinstalación del servicio sin autorización pertinente;</w:t>
      </w:r>
    </w:p>
    <w:p w14:paraId="07827C04" w14:textId="77777777" w:rsidR="0052735B" w:rsidRPr="00640B4E" w:rsidRDefault="0052735B" w:rsidP="00BE4BA5">
      <w:pPr>
        <w:numPr>
          <w:ilvl w:val="0"/>
          <w:numId w:val="58"/>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suministro del servicio a las suspendidas no se le suministre el servicio de otra toma de agua; y</w:t>
      </w:r>
    </w:p>
    <w:p w14:paraId="33DC4B25" w14:textId="77777777" w:rsidR="00BD3E00" w:rsidRPr="008C3340" w:rsidRDefault="0052735B" w:rsidP="008C3340">
      <w:pPr>
        <w:numPr>
          <w:ilvl w:val="0"/>
          <w:numId w:val="58"/>
        </w:numPr>
        <w:tabs>
          <w:tab w:val="clear" w:pos="720"/>
          <w:tab w:val="num" w:pos="0"/>
          <w:tab w:val="left" w:pos="426"/>
        </w:tabs>
        <w:ind w:left="0" w:firstLine="0"/>
        <w:jc w:val="both"/>
        <w:rPr>
          <w:rFonts w:cs="Arial"/>
          <w:sz w:val="20"/>
          <w:szCs w:val="20"/>
        </w:rPr>
      </w:pPr>
      <w:r w:rsidRPr="00640B4E">
        <w:rPr>
          <w:rFonts w:cs="Arial"/>
          <w:sz w:val="20"/>
          <w:szCs w:val="20"/>
        </w:rPr>
        <w:t>Las demás que el prestador del servicio considere necesarias para el cumplimiento de esa ley y su Reglamento.</w:t>
      </w:r>
    </w:p>
    <w:p w14:paraId="253B8BEE" w14:textId="77777777" w:rsidR="00BD3E00" w:rsidRPr="0082113C" w:rsidRDefault="00BD3E00">
      <w:pPr>
        <w:jc w:val="both"/>
        <w:rPr>
          <w:rFonts w:cs="Arial"/>
          <w:b/>
          <w:sz w:val="20"/>
          <w:szCs w:val="20"/>
        </w:rPr>
      </w:pPr>
    </w:p>
    <w:p w14:paraId="7873F9DB" w14:textId="77777777" w:rsidR="0052735B" w:rsidRPr="00640B4E" w:rsidRDefault="0052735B">
      <w:pPr>
        <w:jc w:val="both"/>
        <w:rPr>
          <w:rFonts w:cs="Arial"/>
          <w:sz w:val="20"/>
          <w:szCs w:val="20"/>
        </w:rPr>
      </w:pPr>
      <w:r w:rsidRPr="00640B4E">
        <w:rPr>
          <w:rFonts w:cs="Arial"/>
          <w:b/>
          <w:sz w:val="20"/>
          <w:szCs w:val="20"/>
        </w:rPr>
        <w:t>Artículo 177.</w:t>
      </w:r>
    </w:p>
    <w:p w14:paraId="144542F1" w14:textId="77777777" w:rsidR="0052735B" w:rsidRPr="00FB0F48" w:rsidRDefault="0052735B">
      <w:pPr>
        <w:jc w:val="both"/>
        <w:rPr>
          <w:rFonts w:cs="Arial"/>
          <w:sz w:val="6"/>
          <w:szCs w:val="6"/>
        </w:rPr>
      </w:pPr>
    </w:p>
    <w:p w14:paraId="4025DF1C" w14:textId="77777777" w:rsidR="0052735B" w:rsidRPr="00640B4E" w:rsidRDefault="0052735B">
      <w:pPr>
        <w:jc w:val="both"/>
        <w:rPr>
          <w:rFonts w:cs="Arial"/>
          <w:sz w:val="20"/>
          <w:szCs w:val="20"/>
        </w:rPr>
      </w:pPr>
      <w:r w:rsidRPr="00640B4E">
        <w:rPr>
          <w:rFonts w:cs="Arial"/>
          <w:sz w:val="20"/>
          <w:szCs w:val="20"/>
        </w:rPr>
        <w:t>La orden de inspección o verificación deberá señalar el nombre y firma autógrafa del servidor público que la emite; expresar el objeto o propósito de la visita y el nombre o nombres de las personas a las que vaya dirigida; y señalar el nombre de la persona a visitar y los datos que permitan la identificación.</w:t>
      </w:r>
    </w:p>
    <w:p w14:paraId="07ECFA8F" w14:textId="77777777" w:rsidR="009472A3" w:rsidRPr="0082113C" w:rsidRDefault="009472A3">
      <w:pPr>
        <w:jc w:val="both"/>
        <w:rPr>
          <w:rFonts w:cs="Arial"/>
          <w:sz w:val="20"/>
          <w:szCs w:val="18"/>
        </w:rPr>
      </w:pPr>
    </w:p>
    <w:p w14:paraId="2954FB12" w14:textId="77777777" w:rsidR="0052735B" w:rsidRPr="00640B4E" w:rsidRDefault="0052735B">
      <w:pPr>
        <w:jc w:val="both"/>
        <w:rPr>
          <w:rFonts w:cs="Arial"/>
          <w:sz w:val="20"/>
          <w:szCs w:val="20"/>
        </w:rPr>
      </w:pPr>
      <w:r w:rsidRPr="00640B4E">
        <w:rPr>
          <w:rFonts w:cs="Arial"/>
          <w:b/>
          <w:sz w:val="20"/>
          <w:szCs w:val="20"/>
        </w:rPr>
        <w:t>Artículo 178.</w:t>
      </w:r>
      <w:r w:rsidRPr="00640B4E">
        <w:rPr>
          <w:rFonts w:cs="Arial"/>
          <w:sz w:val="20"/>
          <w:szCs w:val="20"/>
        </w:rPr>
        <w:t xml:space="preserve"> </w:t>
      </w:r>
    </w:p>
    <w:p w14:paraId="3C30A114" w14:textId="77777777" w:rsidR="0052735B" w:rsidRPr="00482C52" w:rsidRDefault="0052735B">
      <w:pPr>
        <w:jc w:val="both"/>
        <w:rPr>
          <w:rFonts w:cs="Arial"/>
          <w:sz w:val="20"/>
          <w:szCs w:val="20"/>
        </w:rPr>
      </w:pPr>
      <w:r w:rsidRPr="00640B4E">
        <w:rPr>
          <w:rFonts w:cs="Arial"/>
          <w:sz w:val="20"/>
          <w:szCs w:val="20"/>
        </w:rPr>
        <w:t xml:space="preserve">En el momento de la visita se levantará acta circunstanciada haciendo constar todos los hechos que se observen al momento de la diligencia. Al término de </w:t>
      </w:r>
      <w:proofErr w:type="gramStart"/>
      <w:r w:rsidRPr="00640B4E">
        <w:rPr>
          <w:rFonts w:cs="Arial"/>
          <w:sz w:val="20"/>
          <w:szCs w:val="20"/>
        </w:rPr>
        <w:t>la misma</w:t>
      </w:r>
      <w:proofErr w:type="gramEnd"/>
      <w:r w:rsidRPr="00640B4E">
        <w:rPr>
          <w:rFonts w:cs="Arial"/>
          <w:sz w:val="20"/>
          <w:szCs w:val="20"/>
        </w:rPr>
        <w:t xml:space="preserve"> se le entregará copia al usuario para que en un término de quince días hábiles manifieste lo que a su derecho convenga.</w:t>
      </w:r>
    </w:p>
    <w:p w14:paraId="30A0574E" w14:textId="77777777" w:rsidR="0082113C" w:rsidRPr="0082113C" w:rsidRDefault="0082113C">
      <w:pPr>
        <w:jc w:val="both"/>
        <w:rPr>
          <w:rFonts w:cs="Arial"/>
          <w:b/>
          <w:sz w:val="20"/>
          <w:szCs w:val="20"/>
        </w:rPr>
      </w:pPr>
    </w:p>
    <w:p w14:paraId="1242196A" w14:textId="77777777" w:rsidR="0052735B" w:rsidRPr="00640B4E" w:rsidRDefault="0052735B">
      <w:pPr>
        <w:jc w:val="both"/>
        <w:rPr>
          <w:rFonts w:cs="Arial"/>
          <w:sz w:val="20"/>
          <w:szCs w:val="20"/>
        </w:rPr>
      </w:pPr>
      <w:r w:rsidRPr="00640B4E">
        <w:rPr>
          <w:rFonts w:cs="Arial"/>
          <w:b/>
          <w:sz w:val="20"/>
          <w:szCs w:val="20"/>
        </w:rPr>
        <w:t>Artículo 179.</w:t>
      </w:r>
      <w:r w:rsidRPr="00640B4E">
        <w:rPr>
          <w:rFonts w:cs="Arial"/>
          <w:sz w:val="20"/>
          <w:szCs w:val="20"/>
        </w:rPr>
        <w:t xml:space="preserve"> </w:t>
      </w:r>
    </w:p>
    <w:p w14:paraId="0CD5B554" w14:textId="77777777" w:rsidR="0052735B" w:rsidRPr="00FB0F48" w:rsidRDefault="0052735B">
      <w:pPr>
        <w:jc w:val="both"/>
        <w:rPr>
          <w:rFonts w:cs="Arial"/>
          <w:sz w:val="6"/>
          <w:szCs w:val="6"/>
        </w:rPr>
      </w:pPr>
    </w:p>
    <w:p w14:paraId="7D9A055E" w14:textId="77777777" w:rsidR="0052735B" w:rsidRPr="009472A3" w:rsidRDefault="0052735B">
      <w:pPr>
        <w:jc w:val="both"/>
        <w:rPr>
          <w:rFonts w:cs="Arial"/>
          <w:sz w:val="20"/>
          <w:szCs w:val="20"/>
        </w:rPr>
      </w:pPr>
      <w:r w:rsidRPr="009472A3">
        <w:rPr>
          <w:rFonts w:cs="Arial"/>
          <w:sz w:val="20"/>
          <w:szCs w:val="20"/>
        </w:rPr>
        <w:t xml:space="preserve">1. Cuando no se pueda practicar la visita, se dejará al propietario, poseedor o a la persona con quien se entienda la diligencia, un citatorio para que espere la visita dentro de las veinticuatro horas siguientes, apercibiéndolo </w:t>
      </w:r>
      <w:proofErr w:type="gramStart"/>
      <w:r w:rsidRPr="009472A3">
        <w:rPr>
          <w:rFonts w:cs="Arial"/>
          <w:sz w:val="20"/>
          <w:szCs w:val="20"/>
        </w:rPr>
        <w:t>que</w:t>
      </w:r>
      <w:proofErr w:type="gramEnd"/>
      <w:r w:rsidRPr="009472A3">
        <w:rPr>
          <w:rFonts w:cs="Arial"/>
          <w:sz w:val="20"/>
          <w:szCs w:val="20"/>
        </w:rPr>
        <w:t xml:space="preserve"> de no encontrarse presente, la visita se realizará con o sin su presencia, tendiéndose por consentidos los hechos.</w:t>
      </w:r>
    </w:p>
    <w:p w14:paraId="18CCEDA6" w14:textId="77777777" w:rsidR="0052735B" w:rsidRPr="009472A3" w:rsidRDefault="0052735B">
      <w:pPr>
        <w:jc w:val="both"/>
        <w:rPr>
          <w:rFonts w:cs="Arial"/>
          <w:sz w:val="20"/>
          <w:szCs w:val="20"/>
        </w:rPr>
      </w:pPr>
    </w:p>
    <w:p w14:paraId="08C5AE95" w14:textId="77777777" w:rsidR="0052735B" w:rsidRPr="009472A3" w:rsidRDefault="0052735B">
      <w:pPr>
        <w:jc w:val="both"/>
        <w:rPr>
          <w:rFonts w:cs="Arial"/>
          <w:sz w:val="20"/>
          <w:szCs w:val="20"/>
        </w:rPr>
      </w:pPr>
      <w:r w:rsidRPr="009472A3">
        <w:rPr>
          <w:rFonts w:cs="Arial"/>
          <w:sz w:val="20"/>
          <w:szCs w:val="20"/>
        </w:rPr>
        <w:t>2. La entrega del citatorio se hará constar por medio de acta que firmará quien lo reciba y en caso de que se niegue, se asentará el hecho en la misma acta circunstanciada, firmando dos testigos.</w:t>
      </w:r>
    </w:p>
    <w:p w14:paraId="22C7433A" w14:textId="77777777" w:rsidR="0052735B" w:rsidRPr="009472A3" w:rsidRDefault="0052735B">
      <w:pPr>
        <w:jc w:val="both"/>
        <w:rPr>
          <w:rFonts w:cs="Arial"/>
          <w:sz w:val="20"/>
          <w:szCs w:val="20"/>
        </w:rPr>
      </w:pPr>
    </w:p>
    <w:p w14:paraId="09056060" w14:textId="024EF006" w:rsidR="001F0DE9" w:rsidRDefault="0052735B">
      <w:pPr>
        <w:jc w:val="both"/>
        <w:rPr>
          <w:rFonts w:cs="Arial"/>
          <w:sz w:val="20"/>
          <w:szCs w:val="20"/>
        </w:rPr>
      </w:pPr>
      <w:r w:rsidRPr="009472A3">
        <w:rPr>
          <w:rFonts w:cs="Arial"/>
          <w:sz w:val="20"/>
          <w:szCs w:val="20"/>
        </w:rPr>
        <w:t>3. En caso de no encontrarse persona alguna que atienda la diligencia, la notificación se hará por medio de instructivo, colocándose en un lugar visible.</w:t>
      </w:r>
    </w:p>
    <w:p w14:paraId="186740B4" w14:textId="77777777" w:rsidR="00A406C1" w:rsidRPr="009472A3" w:rsidRDefault="00A406C1">
      <w:pPr>
        <w:jc w:val="both"/>
        <w:rPr>
          <w:rFonts w:cs="Arial"/>
          <w:sz w:val="20"/>
          <w:szCs w:val="20"/>
        </w:rPr>
      </w:pPr>
    </w:p>
    <w:p w14:paraId="2E4F06D6" w14:textId="77777777" w:rsidR="0052735B" w:rsidRPr="009472A3" w:rsidRDefault="0052735B">
      <w:pPr>
        <w:jc w:val="both"/>
        <w:rPr>
          <w:rFonts w:cs="Arial"/>
          <w:sz w:val="20"/>
          <w:szCs w:val="20"/>
        </w:rPr>
      </w:pPr>
      <w:r w:rsidRPr="009472A3">
        <w:rPr>
          <w:rFonts w:cs="Arial"/>
          <w:sz w:val="20"/>
          <w:szCs w:val="20"/>
        </w:rPr>
        <w:lastRenderedPageBreak/>
        <w:t>4. En caso de resistencia a la práctica de la visita anunciada, ya sea de una manera franca o por medio de evasivas o aplazamientos injustificados, se solicitará la intervención de la fuerza pública.</w:t>
      </w:r>
    </w:p>
    <w:p w14:paraId="28C60FEB" w14:textId="77777777" w:rsidR="0052735B" w:rsidRPr="009472A3" w:rsidRDefault="0052735B">
      <w:pPr>
        <w:jc w:val="both"/>
        <w:rPr>
          <w:rFonts w:cs="Arial"/>
          <w:sz w:val="20"/>
          <w:szCs w:val="20"/>
        </w:rPr>
      </w:pPr>
    </w:p>
    <w:p w14:paraId="515D6B7C" w14:textId="77777777" w:rsidR="0052735B" w:rsidRPr="00640B4E" w:rsidRDefault="0052735B">
      <w:pPr>
        <w:jc w:val="both"/>
        <w:rPr>
          <w:rFonts w:cs="Arial"/>
          <w:sz w:val="20"/>
          <w:szCs w:val="20"/>
        </w:rPr>
      </w:pPr>
      <w:r w:rsidRPr="00640B4E">
        <w:rPr>
          <w:rFonts w:cs="Arial"/>
          <w:b/>
          <w:sz w:val="20"/>
          <w:szCs w:val="20"/>
        </w:rPr>
        <w:t>Artículo 180.</w:t>
      </w:r>
      <w:r w:rsidRPr="00640B4E">
        <w:rPr>
          <w:rFonts w:cs="Arial"/>
          <w:sz w:val="20"/>
          <w:szCs w:val="20"/>
        </w:rPr>
        <w:t xml:space="preserve"> </w:t>
      </w:r>
    </w:p>
    <w:p w14:paraId="07F147F8" w14:textId="77777777" w:rsidR="0052735B" w:rsidRPr="00FB0F48" w:rsidRDefault="0052735B">
      <w:pPr>
        <w:jc w:val="both"/>
        <w:rPr>
          <w:rFonts w:cs="Arial"/>
          <w:sz w:val="6"/>
          <w:szCs w:val="6"/>
        </w:rPr>
      </w:pPr>
    </w:p>
    <w:p w14:paraId="4E62B95A" w14:textId="77777777" w:rsidR="0052735B" w:rsidRDefault="0052735B">
      <w:pPr>
        <w:jc w:val="both"/>
        <w:rPr>
          <w:rFonts w:cs="Arial"/>
          <w:sz w:val="20"/>
          <w:szCs w:val="20"/>
        </w:rPr>
      </w:pPr>
      <w:r w:rsidRPr="00640B4E">
        <w:rPr>
          <w:rFonts w:cs="Arial"/>
          <w:sz w:val="20"/>
          <w:szCs w:val="20"/>
        </w:rPr>
        <w:t>Cuando se encuentre cerrado un predio o establecimiento en el que deba practicarse una visita, se prevendrá a los ocupantes, encargados, propietarios, o poseedores, por medio de un aviso que se fijará en la puerta de entrada y otro tanto se dejará con el vecino, que el día y la hora que se señalen dentro de los cinco días hábiles siguientes, se deberá tener abierto el lugar, con los apercibimientos de ley en caso de no atender el mandamiento.</w:t>
      </w:r>
    </w:p>
    <w:p w14:paraId="6827BEDA" w14:textId="77777777" w:rsidR="001E5FA0" w:rsidRDefault="001E5FA0">
      <w:pPr>
        <w:jc w:val="both"/>
        <w:rPr>
          <w:rFonts w:cs="Arial"/>
          <w:b/>
          <w:sz w:val="20"/>
          <w:szCs w:val="20"/>
        </w:rPr>
      </w:pPr>
    </w:p>
    <w:p w14:paraId="3C6D9DBE" w14:textId="1FA3C0CA" w:rsidR="0052735B" w:rsidRPr="00640B4E" w:rsidRDefault="0052735B">
      <w:pPr>
        <w:jc w:val="both"/>
        <w:rPr>
          <w:rFonts w:cs="Arial"/>
          <w:sz w:val="20"/>
          <w:szCs w:val="20"/>
        </w:rPr>
      </w:pPr>
      <w:r w:rsidRPr="00640B4E">
        <w:rPr>
          <w:rFonts w:cs="Arial"/>
          <w:b/>
          <w:sz w:val="20"/>
          <w:szCs w:val="20"/>
        </w:rPr>
        <w:t>Artículo 181.</w:t>
      </w:r>
      <w:r w:rsidRPr="00640B4E">
        <w:rPr>
          <w:rFonts w:cs="Arial"/>
          <w:sz w:val="20"/>
          <w:szCs w:val="20"/>
        </w:rPr>
        <w:t xml:space="preserve"> </w:t>
      </w:r>
    </w:p>
    <w:p w14:paraId="54495904" w14:textId="77777777" w:rsidR="0052735B" w:rsidRPr="00FB0F48" w:rsidRDefault="0052735B">
      <w:pPr>
        <w:jc w:val="both"/>
        <w:rPr>
          <w:rFonts w:cs="Arial"/>
          <w:sz w:val="6"/>
          <w:szCs w:val="6"/>
        </w:rPr>
      </w:pPr>
    </w:p>
    <w:p w14:paraId="1CE8C3E0" w14:textId="77777777" w:rsidR="0052735B" w:rsidRPr="00640B4E" w:rsidRDefault="0052735B">
      <w:pPr>
        <w:jc w:val="both"/>
        <w:rPr>
          <w:rFonts w:cs="Arial"/>
          <w:sz w:val="20"/>
          <w:szCs w:val="20"/>
        </w:rPr>
      </w:pPr>
      <w:r w:rsidRPr="00640B4E">
        <w:rPr>
          <w:rFonts w:cs="Arial"/>
          <w:sz w:val="20"/>
          <w:szCs w:val="20"/>
        </w:rPr>
        <w:t>Las visitas se limitarán exclusivamente al objeto indicado en la orden respectiva y por ningún motivo podrán extenderse a objetos distintos, salvo que se descubra accidentalmente flagrante infracción a las disposiciones de esta ley o su Reglamento, en cuyo caso, quien realice la visita lo hará constar en el acta respectiva.</w:t>
      </w:r>
    </w:p>
    <w:p w14:paraId="28AF1E8D" w14:textId="77777777" w:rsidR="00FB0F48" w:rsidRPr="00640B4E" w:rsidRDefault="00FB0F48">
      <w:pPr>
        <w:jc w:val="both"/>
        <w:rPr>
          <w:rFonts w:cs="Arial"/>
          <w:sz w:val="20"/>
          <w:szCs w:val="20"/>
        </w:rPr>
      </w:pPr>
    </w:p>
    <w:p w14:paraId="6133C736" w14:textId="77777777" w:rsidR="0052735B" w:rsidRPr="00640B4E" w:rsidRDefault="0052735B">
      <w:pPr>
        <w:jc w:val="both"/>
        <w:rPr>
          <w:rFonts w:cs="Arial"/>
          <w:sz w:val="20"/>
          <w:szCs w:val="20"/>
        </w:rPr>
      </w:pPr>
      <w:r w:rsidRPr="00640B4E">
        <w:rPr>
          <w:rFonts w:cs="Arial"/>
          <w:b/>
          <w:sz w:val="20"/>
          <w:szCs w:val="20"/>
        </w:rPr>
        <w:t>Artículo 182.</w:t>
      </w:r>
      <w:r w:rsidRPr="00640B4E">
        <w:rPr>
          <w:rFonts w:cs="Arial"/>
          <w:sz w:val="20"/>
          <w:szCs w:val="20"/>
        </w:rPr>
        <w:t xml:space="preserve"> </w:t>
      </w:r>
    </w:p>
    <w:p w14:paraId="1A6E411B" w14:textId="77777777" w:rsidR="0052735B" w:rsidRPr="00FB0F48" w:rsidRDefault="0052735B">
      <w:pPr>
        <w:jc w:val="both"/>
        <w:rPr>
          <w:rFonts w:cs="Arial"/>
          <w:sz w:val="6"/>
          <w:szCs w:val="6"/>
        </w:rPr>
      </w:pPr>
    </w:p>
    <w:p w14:paraId="12C45E29" w14:textId="77777777" w:rsidR="0052735B" w:rsidRDefault="0052735B">
      <w:pPr>
        <w:jc w:val="both"/>
        <w:rPr>
          <w:rFonts w:cs="Arial"/>
          <w:sz w:val="20"/>
          <w:szCs w:val="20"/>
        </w:rPr>
      </w:pPr>
      <w:r w:rsidRPr="00640B4E">
        <w:rPr>
          <w:rFonts w:cs="Arial"/>
          <w:sz w:val="20"/>
          <w:szCs w:val="20"/>
        </w:rPr>
        <w:t>1. En caso de infracción a las disposiciones de esta ley o su Reglamento, se levantará un acta en la que se hará una relación pormenorizada de los hechos que constituyan la infracción, expresando los nombres y domicilios de los infractores y todas las demás circunstancias que revelen la gravedad de la infracción.</w:t>
      </w:r>
    </w:p>
    <w:p w14:paraId="167A3E76" w14:textId="77777777" w:rsidR="00D370A8" w:rsidRPr="008C3340" w:rsidRDefault="00D370A8">
      <w:pPr>
        <w:jc w:val="both"/>
        <w:rPr>
          <w:rFonts w:cs="Arial"/>
          <w:sz w:val="20"/>
          <w:szCs w:val="20"/>
        </w:rPr>
      </w:pPr>
    </w:p>
    <w:p w14:paraId="6ABAE618" w14:textId="77777777" w:rsidR="0052735B" w:rsidRPr="00640B4E" w:rsidRDefault="0052735B">
      <w:pPr>
        <w:jc w:val="both"/>
        <w:rPr>
          <w:rFonts w:cs="Arial"/>
          <w:sz w:val="20"/>
          <w:szCs w:val="20"/>
        </w:rPr>
      </w:pPr>
      <w:r w:rsidRPr="00640B4E">
        <w:rPr>
          <w:rFonts w:cs="Arial"/>
          <w:sz w:val="20"/>
          <w:szCs w:val="20"/>
        </w:rPr>
        <w:t>2. Cuando el infractor se niegue a firmar el acta respectiva, se asentará razón de ello, debiendo ser firmada por dos testigos que den fe de los hechos que constituyan la infracción y se le dejará al infractor copia del acta.  Si los testigos no supieren firmar, imprimirán su huella digital al calce del acta; lo mismo se hará si no sabe firmar el infractor, siempre que quiera hacerlo.</w:t>
      </w:r>
    </w:p>
    <w:p w14:paraId="1F1A0D86" w14:textId="77777777" w:rsidR="0052735B" w:rsidRPr="00FB0F48" w:rsidRDefault="0052735B">
      <w:pPr>
        <w:jc w:val="both"/>
        <w:rPr>
          <w:rFonts w:cs="Arial"/>
          <w:b/>
          <w:sz w:val="20"/>
          <w:szCs w:val="20"/>
        </w:rPr>
      </w:pPr>
    </w:p>
    <w:p w14:paraId="4585893F" w14:textId="77777777" w:rsidR="0052735B" w:rsidRPr="00640B4E" w:rsidRDefault="0052735B">
      <w:pPr>
        <w:jc w:val="both"/>
        <w:rPr>
          <w:rFonts w:cs="Arial"/>
          <w:sz w:val="20"/>
          <w:szCs w:val="20"/>
        </w:rPr>
      </w:pPr>
      <w:r w:rsidRPr="00640B4E">
        <w:rPr>
          <w:rFonts w:cs="Arial"/>
          <w:b/>
          <w:sz w:val="20"/>
          <w:szCs w:val="20"/>
        </w:rPr>
        <w:t>Artículo 183.</w:t>
      </w:r>
      <w:r w:rsidRPr="00640B4E">
        <w:rPr>
          <w:rFonts w:cs="Arial"/>
          <w:sz w:val="20"/>
          <w:szCs w:val="20"/>
        </w:rPr>
        <w:t xml:space="preserve"> </w:t>
      </w:r>
    </w:p>
    <w:p w14:paraId="2EEF1F3D" w14:textId="77777777" w:rsidR="0052735B" w:rsidRPr="00FB0F48" w:rsidRDefault="0052735B">
      <w:pPr>
        <w:jc w:val="both"/>
        <w:rPr>
          <w:rFonts w:cs="Arial"/>
          <w:sz w:val="6"/>
          <w:szCs w:val="6"/>
        </w:rPr>
      </w:pPr>
    </w:p>
    <w:p w14:paraId="268E2979" w14:textId="77777777" w:rsidR="0052735B" w:rsidRPr="00640B4E" w:rsidRDefault="0052735B">
      <w:pPr>
        <w:jc w:val="both"/>
        <w:rPr>
          <w:rFonts w:cs="Arial"/>
          <w:sz w:val="20"/>
          <w:szCs w:val="20"/>
        </w:rPr>
      </w:pPr>
      <w:r w:rsidRPr="00640B4E">
        <w:rPr>
          <w:rFonts w:cs="Arial"/>
          <w:sz w:val="20"/>
          <w:szCs w:val="20"/>
        </w:rPr>
        <w:t>Los usuarios están obligados a permitir al personal de los prestadores del servicio que se acrediten debidamente, al lugar o lugares en donde se encuentren instalados los medidores o demás instalaciones hidráulicas para que tomen lectura de éstos o para que realicen la verificación respectiva.</w:t>
      </w:r>
    </w:p>
    <w:p w14:paraId="36D9D748" w14:textId="77777777" w:rsidR="00BD3E00" w:rsidRPr="008C3340" w:rsidRDefault="00BD3E00">
      <w:pPr>
        <w:jc w:val="both"/>
        <w:rPr>
          <w:rFonts w:cs="Arial"/>
          <w:b/>
          <w:sz w:val="20"/>
          <w:szCs w:val="20"/>
        </w:rPr>
      </w:pPr>
    </w:p>
    <w:p w14:paraId="5E24B434" w14:textId="77777777" w:rsidR="00BD3E00" w:rsidRDefault="0052735B">
      <w:pPr>
        <w:jc w:val="both"/>
        <w:rPr>
          <w:rFonts w:cs="Arial"/>
          <w:sz w:val="20"/>
          <w:szCs w:val="20"/>
        </w:rPr>
      </w:pPr>
      <w:r w:rsidRPr="00640B4E">
        <w:rPr>
          <w:rFonts w:cs="Arial"/>
          <w:b/>
          <w:sz w:val="20"/>
          <w:szCs w:val="20"/>
        </w:rPr>
        <w:t>Artículo 184.</w:t>
      </w:r>
    </w:p>
    <w:p w14:paraId="412220EF" w14:textId="77777777" w:rsidR="009472A3" w:rsidRPr="00BD3E00" w:rsidRDefault="0052735B">
      <w:pPr>
        <w:jc w:val="both"/>
        <w:rPr>
          <w:rFonts w:cs="Arial"/>
          <w:sz w:val="20"/>
          <w:szCs w:val="20"/>
        </w:rPr>
      </w:pPr>
      <w:r w:rsidRPr="00640B4E">
        <w:rPr>
          <w:rFonts w:cs="Arial"/>
          <w:sz w:val="20"/>
          <w:szCs w:val="20"/>
        </w:rPr>
        <w:t>Corresponde en forma exclusiva a los prestadores del servicio, o a quienes éstos contraten para tal efecto, instalar y operar los aparatos medidores, así como verificar su funcionamiento y su retiro cuando hayan sufrido daños.</w:t>
      </w:r>
    </w:p>
    <w:p w14:paraId="555635D5" w14:textId="77777777" w:rsidR="008C3340" w:rsidRDefault="008C3340">
      <w:pPr>
        <w:jc w:val="both"/>
        <w:rPr>
          <w:rFonts w:cs="Arial"/>
          <w:b/>
          <w:sz w:val="20"/>
          <w:szCs w:val="20"/>
        </w:rPr>
      </w:pPr>
    </w:p>
    <w:p w14:paraId="675C1161" w14:textId="77777777" w:rsidR="0052735B" w:rsidRPr="00640B4E" w:rsidRDefault="0052735B">
      <w:pPr>
        <w:jc w:val="both"/>
        <w:rPr>
          <w:rFonts w:cs="Arial"/>
          <w:sz w:val="20"/>
          <w:szCs w:val="20"/>
        </w:rPr>
      </w:pPr>
      <w:r w:rsidRPr="00A5635B">
        <w:rPr>
          <w:rFonts w:cs="Arial"/>
          <w:b/>
          <w:sz w:val="20"/>
          <w:szCs w:val="20"/>
        </w:rPr>
        <w:t>Artículo 185.</w:t>
      </w:r>
      <w:r w:rsidRPr="00640B4E">
        <w:rPr>
          <w:rFonts w:cs="Arial"/>
          <w:sz w:val="20"/>
          <w:szCs w:val="20"/>
        </w:rPr>
        <w:t xml:space="preserve"> </w:t>
      </w:r>
    </w:p>
    <w:p w14:paraId="5213B0BF" w14:textId="77777777" w:rsidR="0052735B" w:rsidRPr="00FB0F48" w:rsidRDefault="0052735B">
      <w:pPr>
        <w:jc w:val="both"/>
        <w:rPr>
          <w:rFonts w:cs="Arial"/>
          <w:sz w:val="6"/>
          <w:szCs w:val="6"/>
        </w:rPr>
      </w:pPr>
    </w:p>
    <w:p w14:paraId="5870688D" w14:textId="77777777" w:rsidR="0052735B" w:rsidRPr="00640B4E" w:rsidRDefault="0052735B">
      <w:pPr>
        <w:jc w:val="both"/>
        <w:rPr>
          <w:rFonts w:cs="Arial"/>
          <w:sz w:val="20"/>
          <w:szCs w:val="20"/>
        </w:rPr>
      </w:pPr>
      <w:r w:rsidRPr="00640B4E">
        <w:rPr>
          <w:rFonts w:cs="Arial"/>
          <w:sz w:val="20"/>
          <w:szCs w:val="20"/>
        </w:rPr>
        <w:t>Los usuarios están obligados a cuidar que no se deterioren o destruyan los aparatos medidores, por lo que están obligados a informar al prestador del servicio de su jurisdicción, en un plazo máximo de 24 horas, todo daño o perjuicio causado a los medidores.</w:t>
      </w:r>
    </w:p>
    <w:p w14:paraId="5FE60BD3" w14:textId="77777777" w:rsidR="001E5FA0" w:rsidRDefault="001E5FA0">
      <w:pPr>
        <w:jc w:val="both"/>
        <w:rPr>
          <w:rFonts w:cs="Arial"/>
          <w:b/>
          <w:sz w:val="20"/>
          <w:szCs w:val="20"/>
        </w:rPr>
      </w:pPr>
    </w:p>
    <w:p w14:paraId="07934467" w14:textId="1C8CC81F" w:rsidR="0052735B" w:rsidRDefault="0052735B">
      <w:pPr>
        <w:jc w:val="both"/>
        <w:rPr>
          <w:rFonts w:cs="Arial"/>
          <w:sz w:val="20"/>
          <w:szCs w:val="20"/>
        </w:rPr>
      </w:pPr>
      <w:r w:rsidRPr="00640B4E">
        <w:rPr>
          <w:rFonts w:cs="Arial"/>
          <w:b/>
          <w:sz w:val="20"/>
          <w:szCs w:val="20"/>
        </w:rPr>
        <w:t>Artículo 186.</w:t>
      </w:r>
      <w:r w:rsidRPr="00640B4E">
        <w:rPr>
          <w:rFonts w:cs="Arial"/>
          <w:sz w:val="20"/>
          <w:szCs w:val="20"/>
        </w:rPr>
        <w:t xml:space="preserve"> </w:t>
      </w:r>
    </w:p>
    <w:p w14:paraId="37B3C7E9" w14:textId="77777777" w:rsidR="009F790C" w:rsidRPr="005C0365" w:rsidRDefault="009F790C">
      <w:pPr>
        <w:jc w:val="both"/>
        <w:rPr>
          <w:rFonts w:cs="Arial"/>
          <w:sz w:val="6"/>
          <w:szCs w:val="6"/>
        </w:rPr>
      </w:pPr>
    </w:p>
    <w:p w14:paraId="0708FABB" w14:textId="77777777" w:rsidR="0052735B" w:rsidRPr="00640B4E" w:rsidRDefault="0052735B">
      <w:pPr>
        <w:jc w:val="both"/>
        <w:rPr>
          <w:rFonts w:cs="Arial"/>
          <w:sz w:val="20"/>
          <w:szCs w:val="20"/>
        </w:rPr>
      </w:pPr>
      <w:r w:rsidRPr="00640B4E">
        <w:rPr>
          <w:rFonts w:cs="Arial"/>
          <w:sz w:val="20"/>
          <w:szCs w:val="20"/>
        </w:rPr>
        <w:t>Cuando no se pueda determinar el volumen de agua, como consecuencia de la descompostura del medidor o éste haya sido retirado sin la autorización correspondiente del prestador de los servicios públicos, el importe por consumo de agua se calculará considerando el promedio de consumo mensual de los últimos tres meses.</w:t>
      </w:r>
    </w:p>
    <w:p w14:paraId="7E879D8A" w14:textId="77777777" w:rsidR="0052735B" w:rsidRPr="0082113C" w:rsidRDefault="0052735B">
      <w:pPr>
        <w:jc w:val="both"/>
        <w:rPr>
          <w:rFonts w:cs="Arial"/>
          <w:sz w:val="20"/>
          <w:szCs w:val="18"/>
        </w:rPr>
      </w:pPr>
    </w:p>
    <w:p w14:paraId="33B3AD85" w14:textId="77777777" w:rsidR="0052735B" w:rsidRPr="00F7601A" w:rsidRDefault="0052735B">
      <w:pPr>
        <w:jc w:val="both"/>
        <w:rPr>
          <w:rFonts w:cs="Arial"/>
          <w:sz w:val="20"/>
          <w:szCs w:val="20"/>
        </w:rPr>
      </w:pPr>
      <w:r w:rsidRPr="00640B4E">
        <w:rPr>
          <w:rFonts w:cs="Arial"/>
          <w:b/>
          <w:sz w:val="20"/>
          <w:szCs w:val="20"/>
        </w:rPr>
        <w:t>Artículo 187.</w:t>
      </w:r>
      <w:r w:rsidRPr="00640B4E">
        <w:rPr>
          <w:rFonts w:cs="Arial"/>
          <w:sz w:val="20"/>
          <w:szCs w:val="20"/>
        </w:rPr>
        <w:t xml:space="preserve"> </w:t>
      </w:r>
    </w:p>
    <w:p w14:paraId="0F14A0DC" w14:textId="77777777" w:rsidR="0052735B" w:rsidRPr="00640B4E" w:rsidRDefault="0052735B">
      <w:pPr>
        <w:jc w:val="both"/>
        <w:rPr>
          <w:rFonts w:cs="Arial"/>
          <w:sz w:val="20"/>
          <w:szCs w:val="20"/>
        </w:rPr>
      </w:pPr>
      <w:r w:rsidRPr="00640B4E">
        <w:rPr>
          <w:rFonts w:cs="Arial"/>
          <w:sz w:val="20"/>
          <w:szCs w:val="20"/>
        </w:rPr>
        <w:t>1. Procederá la determinación presuntiva del volumen de consumo del agua, cuando:</w:t>
      </w:r>
    </w:p>
    <w:p w14:paraId="256BCDB9" w14:textId="77777777" w:rsidR="0052735B" w:rsidRPr="00640B4E" w:rsidRDefault="0052735B">
      <w:pPr>
        <w:jc w:val="both"/>
        <w:rPr>
          <w:rFonts w:cs="Arial"/>
          <w:sz w:val="20"/>
          <w:szCs w:val="20"/>
        </w:rPr>
      </w:pPr>
    </w:p>
    <w:p w14:paraId="33BFF5B8"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se cuente con contrato de prestación de servicio o, en caso de estar contratado, no tenga instalado aparato de medición en los términos de la presente ley y su Reglamento;</w:t>
      </w:r>
    </w:p>
    <w:p w14:paraId="6642609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No funcione el medidor;</w:t>
      </w:r>
    </w:p>
    <w:p w14:paraId="1B7F9AE1" w14:textId="77777777" w:rsidR="0052735B" w:rsidRPr="00640B4E" w:rsidRDefault="0052735B" w:rsidP="00BE4BA5">
      <w:pPr>
        <w:numPr>
          <w:ilvl w:val="0"/>
          <w:numId w:val="59"/>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Estén rotos los sellos del medidor o se hayan alterado sus funciones, </w:t>
      </w:r>
      <w:proofErr w:type="spellStart"/>
      <w:r w:rsidRPr="00640B4E">
        <w:rPr>
          <w:rFonts w:cs="Arial"/>
          <w:sz w:val="20"/>
          <w:szCs w:val="20"/>
        </w:rPr>
        <w:t>ó</w:t>
      </w:r>
      <w:proofErr w:type="spellEnd"/>
    </w:p>
    <w:p w14:paraId="09657B6A" w14:textId="77777777" w:rsidR="0052735B" w:rsidRPr="00640B4E" w:rsidRDefault="0052735B" w:rsidP="00BE4BA5">
      <w:pPr>
        <w:numPr>
          <w:ilvl w:val="0"/>
          <w:numId w:val="59"/>
        </w:numPr>
        <w:tabs>
          <w:tab w:val="clear" w:pos="720"/>
          <w:tab w:val="num" w:pos="0"/>
          <w:tab w:val="left" w:pos="284"/>
        </w:tabs>
        <w:ind w:left="0" w:firstLine="0"/>
        <w:jc w:val="both"/>
        <w:rPr>
          <w:rFonts w:cs="Arial"/>
          <w:sz w:val="20"/>
          <w:szCs w:val="20"/>
        </w:rPr>
      </w:pPr>
      <w:r w:rsidRPr="00640B4E">
        <w:rPr>
          <w:rFonts w:cs="Arial"/>
          <w:sz w:val="20"/>
          <w:szCs w:val="20"/>
        </w:rPr>
        <w:lastRenderedPageBreak/>
        <w:t>Haya oposición u obstáculo por parte del usuario a la iniciación o desarrollo de las facultades de inspección, verificación o medición, o bien no presente la información o documentación que le solicite el prestador de los servicios públicos.</w:t>
      </w:r>
    </w:p>
    <w:p w14:paraId="153C4489" w14:textId="77777777" w:rsidR="0052735B" w:rsidRPr="009472A3" w:rsidRDefault="0052735B">
      <w:pPr>
        <w:jc w:val="both"/>
        <w:rPr>
          <w:rFonts w:cs="Arial"/>
          <w:sz w:val="20"/>
          <w:szCs w:val="20"/>
        </w:rPr>
      </w:pPr>
    </w:p>
    <w:p w14:paraId="441E09FF" w14:textId="77777777" w:rsidR="0052735B" w:rsidRDefault="0052735B">
      <w:pPr>
        <w:jc w:val="both"/>
        <w:rPr>
          <w:rFonts w:cs="Arial"/>
          <w:sz w:val="20"/>
          <w:szCs w:val="20"/>
        </w:rPr>
      </w:pPr>
      <w:r w:rsidRPr="00640B4E">
        <w:rPr>
          <w:rFonts w:cs="Arial"/>
          <w:sz w:val="20"/>
          <w:szCs w:val="20"/>
        </w:rPr>
        <w:t>2. La determinación a que se refiere este artículo procederá independientemente de las sanciones a que haya lugar.</w:t>
      </w:r>
    </w:p>
    <w:p w14:paraId="7910A080" w14:textId="77777777" w:rsidR="00CB0EF4" w:rsidRDefault="00CB0EF4">
      <w:pPr>
        <w:jc w:val="both"/>
        <w:rPr>
          <w:rFonts w:cs="Arial"/>
          <w:b/>
          <w:sz w:val="20"/>
          <w:szCs w:val="20"/>
        </w:rPr>
      </w:pPr>
    </w:p>
    <w:p w14:paraId="4C04F838" w14:textId="77777777" w:rsidR="0052735B" w:rsidRPr="00640B4E" w:rsidRDefault="0052735B">
      <w:pPr>
        <w:jc w:val="both"/>
        <w:rPr>
          <w:rFonts w:cs="Arial"/>
          <w:sz w:val="20"/>
          <w:szCs w:val="20"/>
        </w:rPr>
      </w:pPr>
      <w:r w:rsidRPr="00640B4E">
        <w:rPr>
          <w:rFonts w:cs="Arial"/>
          <w:b/>
          <w:sz w:val="20"/>
          <w:szCs w:val="20"/>
        </w:rPr>
        <w:t>Artículo 188.</w:t>
      </w:r>
      <w:r w:rsidRPr="00640B4E">
        <w:rPr>
          <w:rFonts w:cs="Arial"/>
          <w:sz w:val="20"/>
          <w:szCs w:val="20"/>
        </w:rPr>
        <w:t xml:space="preserve"> </w:t>
      </w:r>
    </w:p>
    <w:p w14:paraId="75B350EF" w14:textId="77777777" w:rsidR="0052735B" w:rsidRPr="006602A5" w:rsidRDefault="0052735B">
      <w:pPr>
        <w:jc w:val="both"/>
        <w:rPr>
          <w:rFonts w:cs="Arial"/>
          <w:sz w:val="6"/>
          <w:szCs w:val="6"/>
        </w:rPr>
      </w:pPr>
    </w:p>
    <w:p w14:paraId="7B34E3CC" w14:textId="77777777" w:rsidR="0052735B" w:rsidRPr="00640B4E" w:rsidRDefault="0052735B">
      <w:pPr>
        <w:jc w:val="both"/>
        <w:rPr>
          <w:rFonts w:cs="Arial"/>
          <w:sz w:val="20"/>
          <w:szCs w:val="20"/>
        </w:rPr>
      </w:pPr>
      <w:r w:rsidRPr="00640B4E">
        <w:rPr>
          <w:rFonts w:cs="Arial"/>
          <w:sz w:val="20"/>
          <w:szCs w:val="20"/>
        </w:rPr>
        <w:t>1. Para la determinación presuntiva a que se refiere el artículo anterior, el pago se calculará considerando indistintamente:</w:t>
      </w:r>
    </w:p>
    <w:p w14:paraId="3713F66E" w14:textId="77777777" w:rsidR="0052735B" w:rsidRPr="008C3340" w:rsidRDefault="0052735B">
      <w:pPr>
        <w:jc w:val="both"/>
        <w:rPr>
          <w:rFonts w:cs="Arial"/>
          <w:sz w:val="20"/>
          <w:szCs w:val="14"/>
        </w:rPr>
      </w:pPr>
    </w:p>
    <w:p w14:paraId="13E1B467"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volumen que se calcule conforme a las fórmulas establecidas en la normatividad operativa para el Sector Agua del Estado;</w:t>
      </w:r>
    </w:p>
    <w:p w14:paraId="54D2901C"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promedio de consumo de los últimos tres meses;</w:t>
      </w:r>
    </w:p>
    <w:p w14:paraId="2CEF60F5"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cantidad de agua que se calcule que el usuario pudo obtener durante el período para el cual se efectúe la determinación, de acuerdo con las características de sus instalaciones y el número de personas servidas;</w:t>
      </w:r>
    </w:p>
    <w:p w14:paraId="76676839" w14:textId="77777777" w:rsidR="0052735B" w:rsidRPr="00640B4E" w:rsidRDefault="0052735B" w:rsidP="00BE4BA5">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Otra información obtenida por el prestador de los servicios en el ejercicio de sus facultades de comprobación; </w:t>
      </w:r>
      <w:proofErr w:type="spellStart"/>
      <w:r w:rsidRPr="00640B4E">
        <w:rPr>
          <w:rFonts w:cs="Arial"/>
          <w:sz w:val="20"/>
          <w:szCs w:val="20"/>
        </w:rPr>
        <w:t>ó</w:t>
      </w:r>
      <w:proofErr w:type="spellEnd"/>
    </w:p>
    <w:p w14:paraId="78164F03" w14:textId="77777777" w:rsidR="0052735B" w:rsidRPr="00640B4E" w:rsidRDefault="0052735B" w:rsidP="00BE4BA5">
      <w:pPr>
        <w:numPr>
          <w:ilvl w:val="0"/>
          <w:numId w:val="60"/>
        </w:numPr>
        <w:tabs>
          <w:tab w:val="clear" w:pos="720"/>
          <w:tab w:val="num" w:pos="0"/>
          <w:tab w:val="left" w:pos="426"/>
        </w:tabs>
        <w:ind w:left="0" w:firstLine="0"/>
        <w:jc w:val="both"/>
        <w:rPr>
          <w:rFonts w:cs="Arial"/>
          <w:sz w:val="20"/>
          <w:szCs w:val="20"/>
        </w:rPr>
      </w:pPr>
      <w:r w:rsidRPr="00640B4E">
        <w:rPr>
          <w:rFonts w:cs="Arial"/>
          <w:sz w:val="20"/>
          <w:szCs w:val="20"/>
        </w:rPr>
        <w:t>Los medios indirectos de la investigación económica o de cualquier otra clase.</w:t>
      </w:r>
    </w:p>
    <w:p w14:paraId="0AE20D1F" w14:textId="77777777" w:rsidR="0052735B" w:rsidRPr="006602A5" w:rsidRDefault="0052735B">
      <w:pPr>
        <w:jc w:val="both"/>
        <w:rPr>
          <w:rFonts w:cs="Arial"/>
          <w:sz w:val="16"/>
          <w:szCs w:val="16"/>
        </w:rPr>
      </w:pPr>
    </w:p>
    <w:p w14:paraId="1D1E0873" w14:textId="77777777" w:rsidR="00BA3700" w:rsidRDefault="0052735B">
      <w:pPr>
        <w:jc w:val="both"/>
        <w:rPr>
          <w:rFonts w:cs="Arial"/>
          <w:sz w:val="20"/>
          <w:szCs w:val="20"/>
        </w:rPr>
      </w:pPr>
      <w:r w:rsidRPr="00640B4E">
        <w:rPr>
          <w:rFonts w:cs="Arial"/>
          <w:sz w:val="20"/>
          <w:szCs w:val="20"/>
        </w:rPr>
        <w:t>2. Los prestadores de los servicios, exigirán el pago con base en la determinación estimativa del volumen, motivando y fundando su exigibilidad de conformidad con lo dispuesto por esta ley y su Reglamento.</w:t>
      </w:r>
    </w:p>
    <w:p w14:paraId="2436E15F" w14:textId="77777777" w:rsidR="009217AC" w:rsidRPr="009217AC" w:rsidRDefault="009217AC">
      <w:pPr>
        <w:jc w:val="both"/>
        <w:rPr>
          <w:rFonts w:cs="Arial"/>
          <w:sz w:val="20"/>
          <w:szCs w:val="20"/>
        </w:rPr>
      </w:pPr>
    </w:p>
    <w:p w14:paraId="6870B8D3" w14:textId="77777777" w:rsidR="0052735B" w:rsidRPr="00640B4E" w:rsidRDefault="0052735B">
      <w:pPr>
        <w:jc w:val="both"/>
        <w:rPr>
          <w:rFonts w:cs="Arial"/>
          <w:sz w:val="20"/>
          <w:szCs w:val="20"/>
        </w:rPr>
      </w:pPr>
      <w:r w:rsidRPr="00640B4E">
        <w:rPr>
          <w:rFonts w:cs="Arial"/>
          <w:b/>
          <w:sz w:val="20"/>
          <w:szCs w:val="20"/>
        </w:rPr>
        <w:t>Artículo 189.</w:t>
      </w:r>
      <w:r w:rsidRPr="00640B4E">
        <w:rPr>
          <w:rFonts w:cs="Arial"/>
          <w:sz w:val="20"/>
          <w:szCs w:val="20"/>
        </w:rPr>
        <w:t xml:space="preserve"> </w:t>
      </w:r>
    </w:p>
    <w:p w14:paraId="476F6326" w14:textId="77777777" w:rsidR="0052735B" w:rsidRPr="006602A5" w:rsidRDefault="0052735B">
      <w:pPr>
        <w:jc w:val="both"/>
        <w:rPr>
          <w:rFonts w:cs="Arial"/>
          <w:sz w:val="6"/>
          <w:szCs w:val="6"/>
        </w:rPr>
      </w:pPr>
    </w:p>
    <w:p w14:paraId="173B833F" w14:textId="77777777" w:rsidR="00AD74F6" w:rsidRDefault="0052735B">
      <w:pPr>
        <w:jc w:val="both"/>
        <w:rPr>
          <w:rFonts w:cs="Arial"/>
          <w:sz w:val="20"/>
          <w:szCs w:val="20"/>
        </w:rPr>
      </w:pPr>
      <w:r w:rsidRPr="00640B4E">
        <w:rPr>
          <w:rFonts w:cs="Arial"/>
          <w:sz w:val="20"/>
          <w:szCs w:val="20"/>
        </w:rPr>
        <w:t>Los prestadores de los servicios públicos están facultados para realizar las acciones tendientes a impedir, obstruir o cerrar la posibilidad de descargar aguas residuales a las redes de drenaje y alcantarillado, a aquellos usuarios que incumplan con el pago respectivo y con las normas aplicables conforme lo dispuesto en la presente ley y su Reglamento.</w:t>
      </w:r>
    </w:p>
    <w:p w14:paraId="6126C494" w14:textId="77777777" w:rsidR="00BD3E00" w:rsidRPr="00640B4E" w:rsidRDefault="00BD3E00">
      <w:pPr>
        <w:jc w:val="both"/>
        <w:rPr>
          <w:rFonts w:cs="Arial"/>
          <w:sz w:val="20"/>
          <w:szCs w:val="20"/>
        </w:rPr>
      </w:pPr>
    </w:p>
    <w:p w14:paraId="2750408D" w14:textId="77777777" w:rsidR="0052735B" w:rsidRPr="00640B4E" w:rsidRDefault="0052735B">
      <w:pPr>
        <w:jc w:val="both"/>
        <w:rPr>
          <w:rFonts w:cs="Arial"/>
          <w:sz w:val="20"/>
          <w:szCs w:val="20"/>
        </w:rPr>
      </w:pPr>
      <w:r w:rsidRPr="00640B4E">
        <w:rPr>
          <w:rFonts w:cs="Arial"/>
          <w:b/>
          <w:sz w:val="20"/>
          <w:szCs w:val="20"/>
        </w:rPr>
        <w:t>Artículo 190.</w:t>
      </w:r>
      <w:r w:rsidRPr="00640B4E">
        <w:rPr>
          <w:rFonts w:cs="Arial"/>
          <w:sz w:val="20"/>
          <w:szCs w:val="20"/>
        </w:rPr>
        <w:t xml:space="preserve"> </w:t>
      </w:r>
    </w:p>
    <w:p w14:paraId="4CC93272" w14:textId="77777777" w:rsidR="0052735B" w:rsidRPr="006602A5" w:rsidRDefault="0052735B">
      <w:pPr>
        <w:jc w:val="both"/>
        <w:rPr>
          <w:rFonts w:cs="Arial"/>
          <w:sz w:val="6"/>
          <w:szCs w:val="6"/>
        </w:rPr>
      </w:pPr>
    </w:p>
    <w:p w14:paraId="5DA1155B" w14:textId="77777777" w:rsidR="009472A3" w:rsidRDefault="009472A3" w:rsidP="009472A3">
      <w:pPr>
        <w:pStyle w:val="Textoindependiente"/>
        <w:spacing w:line="240" w:lineRule="auto"/>
        <w:rPr>
          <w:rFonts w:cs="Arial"/>
          <w:sz w:val="20"/>
          <w:lang w:val="es-MX"/>
        </w:rPr>
      </w:pPr>
      <w:r w:rsidRPr="009472A3">
        <w:rPr>
          <w:rFonts w:cs="Arial"/>
          <w:sz w:val="20"/>
          <w:lang w:val="es-MX"/>
        </w:rPr>
        <w:t>Por medio del Sistema de Control de la Productividad y Calidad del Sector Agua del Estado, la Secretaría</w:t>
      </w:r>
      <w:r>
        <w:rPr>
          <w:rFonts w:cs="Arial"/>
          <w:sz w:val="20"/>
          <w:lang w:val="es-MX"/>
        </w:rPr>
        <w:t xml:space="preserve"> </w:t>
      </w:r>
      <w:r w:rsidRPr="009472A3">
        <w:rPr>
          <w:rFonts w:cs="Arial"/>
          <w:sz w:val="20"/>
          <w:lang w:val="es-MX"/>
        </w:rPr>
        <w:t xml:space="preserve">solicitará la intervención coordinada a los prestadores de servicios públicos, cuando así lo requiera </w:t>
      </w:r>
      <w:r>
        <w:rPr>
          <w:rFonts w:cs="Arial"/>
          <w:sz w:val="20"/>
          <w:lang w:val="es-MX"/>
        </w:rPr>
        <w:t xml:space="preserve">para </w:t>
      </w:r>
      <w:r w:rsidRPr="009472A3">
        <w:rPr>
          <w:rFonts w:cs="Arial"/>
          <w:sz w:val="20"/>
          <w:lang w:val="es-MX"/>
        </w:rPr>
        <w:t>realizar las verificaciones en los términos que se establecen en este Capítulo.</w:t>
      </w:r>
    </w:p>
    <w:p w14:paraId="07BD2B04" w14:textId="4E9FA787" w:rsidR="009472A3" w:rsidRPr="00EF729F" w:rsidRDefault="009472A3" w:rsidP="009472A3">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2AFFE5F" w14:textId="77777777" w:rsidR="006C7A32" w:rsidRDefault="006C7A32" w:rsidP="006C7A32">
      <w:pPr>
        <w:jc w:val="right"/>
        <w:rPr>
          <w:rFonts w:cs="Arial"/>
          <w:b/>
          <w:sz w:val="16"/>
          <w:szCs w:val="16"/>
          <w:lang w:val="es-MX"/>
        </w:rPr>
      </w:pPr>
      <w:hyperlink r:id="rId407" w:history="1">
        <w:r w:rsidRPr="004F7F06">
          <w:rPr>
            <w:rStyle w:val="Hipervnculo"/>
            <w:rFonts w:cs="Arial"/>
            <w:b/>
            <w:sz w:val="16"/>
            <w:szCs w:val="16"/>
            <w:lang w:val="es-MX"/>
          </w:rPr>
          <w:t>https://po.tamaulipas.gob.mx/wp-content/uploads/2024/02/cxlix-23-210224-EV.pdf</w:t>
        </w:r>
      </w:hyperlink>
    </w:p>
    <w:p w14:paraId="37203754" w14:textId="77777777" w:rsidR="00AA7381" w:rsidRPr="00EF729F" w:rsidRDefault="00AA7381">
      <w:pPr>
        <w:pStyle w:val="Textoindependiente"/>
        <w:spacing w:line="240" w:lineRule="auto"/>
        <w:rPr>
          <w:rFonts w:cs="Arial"/>
          <w:sz w:val="20"/>
          <w:lang w:val="es-MX"/>
        </w:rPr>
      </w:pPr>
    </w:p>
    <w:p w14:paraId="69F75493" w14:textId="77777777" w:rsidR="0052735B" w:rsidRPr="00640B4E" w:rsidRDefault="0052735B">
      <w:pPr>
        <w:pStyle w:val="Textoindependiente"/>
        <w:spacing w:line="240" w:lineRule="auto"/>
        <w:jc w:val="center"/>
        <w:rPr>
          <w:rFonts w:cs="Arial"/>
          <w:b/>
          <w:sz w:val="20"/>
        </w:rPr>
      </w:pPr>
      <w:r w:rsidRPr="00640B4E">
        <w:rPr>
          <w:rFonts w:cs="Arial"/>
          <w:b/>
          <w:sz w:val="20"/>
        </w:rPr>
        <w:t>CAPÍTULO III</w:t>
      </w:r>
    </w:p>
    <w:p w14:paraId="50747B0B" w14:textId="77777777" w:rsidR="0051447B" w:rsidRDefault="0052735B" w:rsidP="008C3340">
      <w:pPr>
        <w:pStyle w:val="Textoindependiente"/>
        <w:spacing w:line="240" w:lineRule="auto"/>
        <w:jc w:val="center"/>
        <w:rPr>
          <w:rFonts w:cs="Arial"/>
          <w:b/>
          <w:sz w:val="20"/>
        </w:rPr>
      </w:pPr>
      <w:r w:rsidRPr="00640B4E">
        <w:rPr>
          <w:rFonts w:cs="Arial"/>
          <w:b/>
          <w:sz w:val="20"/>
        </w:rPr>
        <w:t>DE LAS INFRACCIONES Y SANCIONES.</w:t>
      </w:r>
    </w:p>
    <w:p w14:paraId="1FA14790" w14:textId="77777777" w:rsidR="008C3340" w:rsidRPr="008C3340" w:rsidRDefault="008C3340" w:rsidP="008C3340">
      <w:pPr>
        <w:pStyle w:val="Textoindependiente"/>
        <w:spacing w:line="240" w:lineRule="auto"/>
        <w:jc w:val="center"/>
        <w:rPr>
          <w:rFonts w:cs="Arial"/>
          <w:b/>
          <w:sz w:val="20"/>
        </w:rPr>
      </w:pPr>
    </w:p>
    <w:p w14:paraId="09432EBD" w14:textId="77777777" w:rsidR="0052735B" w:rsidRPr="00640B4E" w:rsidRDefault="0052735B">
      <w:pPr>
        <w:jc w:val="both"/>
        <w:rPr>
          <w:rFonts w:cs="Arial"/>
          <w:sz w:val="20"/>
          <w:szCs w:val="20"/>
        </w:rPr>
      </w:pPr>
      <w:r w:rsidRPr="00640B4E">
        <w:rPr>
          <w:rFonts w:cs="Arial"/>
          <w:b/>
          <w:sz w:val="20"/>
          <w:szCs w:val="20"/>
        </w:rPr>
        <w:t>Artículo 191.</w:t>
      </w:r>
      <w:r w:rsidRPr="00640B4E">
        <w:rPr>
          <w:rFonts w:cs="Arial"/>
          <w:sz w:val="20"/>
          <w:szCs w:val="20"/>
        </w:rPr>
        <w:t xml:space="preserve"> </w:t>
      </w:r>
    </w:p>
    <w:p w14:paraId="7164D0D0" w14:textId="77777777" w:rsidR="0052735B" w:rsidRPr="006602A5" w:rsidRDefault="0052735B">
      <w:pPr>
        <w:jc w:val="both"/>
        <w:rPr>
          <w:rFonts w:cs="Arial"/>
          <w:sz w:val="6"/>
          <w:szCs w:val="6"/>
        </w:rPr>
      </w:pPr>
    </w:p>
    <w:p w14:paraId="43ABB8B1" w14:textId="77777777" w:rsidR="0052735B" w:rsidRPr="008C3340" w:rsidRDefault="0052735B">
      <w:pPr>
        <w:jc w:val="both"/>
        <w:rPr>
          <w:rFonts w:cs="Arial"/>
          <w:b/>
          <w:sz w:val="20"/>
          <w:szCs w:val="20"/>
        </w:rPr>
      </w:pPr>
      <w:r w:rsidRPr="00640B4E">
        <w:rPr>
          <w:rFonts w:cs="Arial"/>
          <w:sz w:val="20"/>
          <w:szCs w:val="20"/>
        </w:rPr>
        <w:t xml:space="preserve">Para </w:t>
      </w:r>
      <w:r w:rsidRPr="008C3340">
        <w:rPr>
          <w:rFonts w:cs="Arial"/>
          <w:sz w:val="20"/>
          <w:szCs w:val="20"/>
        </w:rPr>
        <w:t>efectos de esta Ley cometen infracción:</w:t>
      </w:r>
    </w:p>
    <w:p w14:paraId="2DD94554" w14:textId="77777777" w:rsidR="0052735B" w:rsidRPr="008C3340" w:rsidRDefault="0052735B">
      <w:pPr>
        <w:jc w:val="both"/>
        <w:rPr>
          <w:rFonts w:cs="Arial"/>
          <w:sz w:val="20"/>
          <w:szCs w:val="20"/>
        </w:rPr>
      </w:pPr>
    </w:p>
    <w:p w14:paraId="034577FE"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instalen en forma clandestina conexiones en cualquiera de las instalaciones del sistema, así como las que las instalen sin apegarse a los requisitos que se establecen en la presente ley;</w:t>
      </w:r>
    </w:p>
    <w:p w14:paraId="1B1901E6"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en cualquier caso proporcionen servicios de agua potable en forma distinta a la que señala esta ley;</w:t>
      </w:r>
    </w:p>
    <w:p w14:paraId="296A97FF" w14:textId="77777777" w:rsidR="00BD3E00" w:rsidRPr="008C334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snapToGrid w:val="0"/>
          <w:lang w:val="es-MX"/>
        </w:rPr>
        <w:t xml:space="preserve">Los propietarios o poseedores u ocupantes de predios que impidan el examen de los aparatos medidores o la práctica de las visitas de inspección; </w:t>
      </w:r>
    </w:p>
    <w:p w14:paraId="7955C808" w14:textId="101B266F"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FC1704">
        <w:rPr>
          <w:rFonts w:cs="Arial"/>
          <w:b/>
          <w:bCs/>
          <w:i/>
          <w:sz w:val="16"/>
          <w:szCs w:val="20"/>
        </w:rPr>
        <w:t xml:space="preserve"> </w:t>
      </w:r>
      <w:r w:rsidRPr="00BD3E00">
        <w:rPr>
          <w:rFonts w:cs="Arial"/>
          <w:b/>
          <w:bCs/>
          <w:i/>
          <w:sz w:val="16"/>
          <w:szCs w:val="20"/>
        </w:rPr>
        <w:t>101, del 21 de agosto de 2024</w:t>
      </w:r>
    </w:p>
    <w:p w14:paraId="5B0FDB74" w14:textId="47FB92E6" w:rsidR="00BD3E00" w:rsidRDefault="00BD3E00" w:rsidP="00367A65">
      <w:pPr>
        <w:pStyle w:val="Prrafodelista"/>
        <w:tabs>
          <w:tab w:val="left" w:pos="9355"/>
        </w:tabs>
        <w:ind w:left="720" w:right="-1"/>
        <w:jc w:val="right"/>
      </w:pPr>
      <w:hyperlink r:id="rId408" w:history="1">
        <w:r w:rsidRPr="00EF729F">
          <w:rPr>
            <w:rStyle w:val="Hipervnculo"/>
            <w:rFonts w:cs="Arial"/>
            <w:b/>
            <w:bCs/>
            <w:i/>
            <w:sz w:val="16"/>
            <w:szCs w:val="20"/>
            <w:lang w:val="es-MX"/>
          </w:rPr>
          <w:t>https://po.tamaulipas.gob.mx/wp-content/uploads/2024/08/cxlix-101-210824.pdf</w:t>
        </w:r>
      </w:hyperlink>
    </w:p>
    <w:p w14:paraId="237283E6" w14:textId="77777777" w:rsidR="00D34A3B" w:rsidRPr="00EF729F" w:rsidRDefault="00D34A3B" w:rsidP="00367A65">
      <w:pPr>
        <w:pStyle w:val="Prrafodelista"/>
        <w:tabs>
          <w:tab w:val="left" w:pos="9355"/>
        </w:tabs>
        <w:ind w:left="720" w:right="-1"/>
        <w:jc w:val="right"/>
        <w:rPr>
          <w:rFonts w:cs="Arial"/>
          <w:b/>
          <w:bCs/>
          <w:i/>
          <w:sz w:val="16"/>
          <w:szCs w:val="20"/>
          <w:lang w:val="es-MX"/>
        </w:rPr>
      </w:pPr>
    </w:p>
    <w:p w14:paraId="0A62D506"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lastRenderedPageBreak/>
        <w:t>Las personas que en cualquier caso y sin autorización, por sí o por interpósita persona ejecuten derivaciones de agua potable y conexiones al alcantarillado, tratamiento y disposición de sus aguas residuales;</w:t>
      </w:r>
    </w:p>
    <w:p w14:paraId="0C92FF87"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 xml:space="preserve">Las personas que causen desperfectos a un aparato medidor o violen los sellos </w:t>
      </w:r>
      <w:proofErr w:type="gramStart"/>
      <w:r w:rsidRPr="00640B4E">
        <w:rPr>
          <w:rFonts w:cs="Arial"/>
          <w:snapToGrid w:val="0"/>
          <w:sz w:val="20"/>
          <w:szCs w:val="20"/>
        </w:rPr>
        <w:t>del mismo</w:t>
      </w:r>
      <w:proofErr w:type="gramEnd"/>
      <w:r w:rsidRPr="00640B4E">
        <w:rPr>
          <w:rFonts w:cs="Arial"/>
          <w:snapToGrid w:val="0"/>
          <w:sz w:val="20"/>
          <w:szCs w:val="20"/>
        </w:rPr>
        <w:t>;</w:t>
      </w:r>
    </w:p>
    <w:p w14:paraId="7E61A84B"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usuarios que por cualquier medio alteren el consumo marcado por los medidores;</w:t>
      </w:r>
    </w:p>
    <w:p w14:paraId="038245AD" w14:textId="77777777" w:rsidR="0052735B" w:rsidRPr="00640B4E"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El que por sí o por interpósita persona retire un medidor sin estar autorizado, varíe su colocación de manera transitoria o definitiva;</w:t>
      </w:r>
    </w:p>
    <w:p w14:paraId="37B7BE36" w14:textId="77777777" w:rsidR="0052735B" w:rsidRPr="00640B4E"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deterioren cualquier instalación destinada a la prestación de los servicios públicos;</w:t>
      </w:r>
    </w:p>
    <w:p w14:paraId="1F08F895" w14:textId="77777777" w:rsidR="00D370A8" w:rsidRPr="00E32269" w:rsidRDefault="0052735B" w:rsidP="00D370A8">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utilicen el servicio de los hidrantes públicos para destinarlo a usos distintos a los de su objeto;</w:t>
      </w:r>
    </w:p>
    <w:p w14:paraId="3635333D" w14:textId="77777777" w:rsidR="00BD3E00" w:rsidRPr="00D370A8" w:rsidRDefault="00BD3E00" w:rsidP="00D370A8">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D370A8">
        <w:rPr>
          <w:rFonts w:cs="Arial"/>
          <w:snapToGrid w:val="0"/>
          <w:lang w:val="es-MX"/>
        </w:rPr>
        <w:t xml:space="preserve">Los propietarios, poseedores u ocupantes de predios dentro de los cuales se localice alguna fuga que no haya sido atendida oportunamente; </w:t>
      </w:r>
    </w:p>
    <w:p w14:paraId="31FB6D19" w14:textId="5BA1EC31"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FC1704">
        <w:rPr>
          <w:rFonts w:cs="Arial"/>
          <w:b/>
          <w:bCs/>
          <w:i/>
          <w:sz w:val="16"/>
          <w:szCs w:val="20"/>
        </w:rPr>
        <w:t xml:space="preserve"> </w:t>
      </w:r>
      <w:r w:rsidRPr="00BD3E00">
        <w:rPr>
          <w:rFonts w:cs="Arial"/>
          <w:b/>
          <w:bCs/>
          <w:i/>
          <w:sz w:val="16"/>
          <w:szCs w:val="20"/>
        </w:rPr>
        <w:t>101, del 21 de agosto de 2024</w:t>
      </w:r>
    </w:p>
    <w:p w14:paraId="15952BEE" w14:textId="77777777" w:rsidR="00BD3E00" w:rsidRPr="00EF729F" w:rsidRDefault="00BD3E00" w:rsidP="00BD3E00">
      <w:pPr>
        <w:pStyle w:val="Textoindependiente21"/>
        <w:widowControl w:val="0"/>
        <w:tabs>
          <w:tab w:val="left" w:pos="426"/>
        </w:tabs>
        <w:overflowPunct/>
        <w:autoSpaceDN/>
        <w:adjustRightInd/>
        <w:ind w:left="720"/>
        <w:jc w:val="right"/>
        <w:rPr>
          <w:rFonts w:cs="Arial"/>
          <w:b/>
          <w:bCs/>
          <w:i/>
          <w:sz w:val="16"/>
          <w:lang w:val="es-MX"/>
        </w:rPr>
      </w:pPr>
      <w:hyperlink r:id="rId409" w:history="1">
        <w:r w:rsidRPr="00EF729F">
          <w:rPr>
            <w:rStyle w:val="Hipervnculo"/>
            <w:rFonts w:cs="Arial"/>
            <w:b/>
            <w:bCs/>
            <w:i/>
            <w:sz w:val="16"/>
            <w:lang w:val="es-MX"/>
          </w:rPr>
          <w:t>https://po.tamaulipas.gob.mx/wp-content/uploads/2024/08/cxlix-101-210824.pdf</w:t>
        </w:r>
      </w:hyperlink>
    </w:p>
    <w:p w14:paraId="16C306C1" w14:textId="77777777" w:rsidR="00BD3E00" w:rsidRPr="00EF729F" w:rsidRDefault="00BD3E00" w:rsidP="00BD3E00">
      <w:pPr>
        <w:pStyle w:val="Textoindependiente21"/>
        <w:widowControl w:val="0"/>
        <w:tabs>
          <w:tab w:val="left" w:pos="426"/>
        </w:tabs>
        <w:overflowPunct/>
        <w:autoSpaceDN/>
        <w:adjustRightInd/>
        <w:ind w:left="720"/>
        <w:rPr>
          <w:rFonts w:cs="Arial"/>
          <w:snapToGrid w:val="0"/>
          <w:lang w:val="es-MX"/>
        </w:rPr>
      </w:pPr>
    </w:p>
    <w:p w14:paraId="52E6E3EB" w14:textId="77777777" w:rsidR="0052735B"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no cumplan con los requisitos o las condiciones de uso eficiente del agua potable;</w:t>
      </w:r>
    </w:p>
    <w:p w14:paraId="7EC284FC" w14:textId="77777777" w:rsidR="008C3340" w:rsidRPr="00487C02" w:rsidRDefault="008C3340" w:rsidP="008C3340">
      <w:pPr>
        <w:pStyle w:val="Textoindependiente21"/>
        <w:widowControl w:val="0"/>
        <w:tabs>
          <w:tab w:val="left" w:pos="426"/>
        </w:tabs>
        <w:overflowPunct/>
        <w:autoSpaceDN/>
        <w:adjustRightInd/>
        <w:rPr>
          <w:rFonts w:cs="Arial"/>
          <w:snapToGrid w:val="0"/>
          <w:sz w:val="10"/>
          <w:szCs w:val="10"/>
          <w:lang w:val="es-MX"/>
        </w:rPr>
      </w:pPr>
    </w:p>
    <w:p w14:paraId="0774B6DB" w14:textId="77777777" w:rsidR="0052735B" w:rsidRPr="008C3340" w:rsidRDefault="0052735B" w:rsidP="00BE4BA5">
      <w:pPr>
        <w:widowControl w:val="0"/>
        <w:numPr>
          <w:ilvl w:val="0"/>
          <w:numId w:val="61"/>
        </w:numPr>
        <w:tabs>
          <w:tab w:val="clear" w:pos="720"/>
          <w:tab w:val="num" w:pos="0"/>
          <w:tab w:val="left" w:pos="426"/>
        </w:tabs>
        <w:spacing w:after="200"/>
        <w:ind w:left="0" w:firstLine="0"/>
        <w:jc w:val="both"/>
        <w:rPr>
          <w:rFonts w:cs="Arial"/>
          <w:snapToGrid w:val="0"/>
          <w:sz w:val="20"/>
          <w:szCs w:val="20"/>
        </w:rPr>
      </w:pPr>
      <w:r w:rsidRPr="008C3340">
        <w:rPr>
          <w:rFonts w:cs="Arial"/>
          <w:snapToGrid w:val="0"/>
          <w:sz w:val="20"/>
          <w:szCs w:val="20"/>
        </w:rPr>
        <w:t>Las personas que utilicen el agua potable para lavar con manguera los vehículos, banquetas o la vía pública; así como aquellas que sin usar manguera lleven a cabo los actos señalados utilizando agua potable en cantidades que, a juicio del prestador de servicios, resulten excesivas;</w:t>
      </w:r>
    </w:p>
    <w:p w14:paraId="2397940D"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 xml:space="preserve">Los usuarios que no usen los aparatos ahorradores de agua potable previstos en la presente ley, </w:t>
      </w:r>
      <w:proofErr w:type="gramStart"/>
      <w:r w:rsidRPr="008C3340">
        <w:rPr>
          <w:rFonts w:cs="Arial"/>
          <w:snapToGrid w:val="0"/>
          <w:lang w:val="es-MX"/>
        </w:rPr>
        <w:t>de acuerdo a</w:t>
      </w:r>
      <w:proofErr w:type="gramEnd"/>
      <w:r w:rsidRPr="008C3340">
        <w:rPr>
          <w:rFonts w:cs="Arial"/>
          <w:snapToGrid w:val="0"/>
          <w:lang w:val="es-MX"/>
        </w:rPr>
        <w:t xml:space="preserve"> las normas oficiales mexicanas;</w:t>
      </w:r>
    </w:p>
    <w:p w14:paraId="09177BCF" w14:textId="77777777" w:rsidR="0052735B" w:rsidRPr="008C3340" w:rsidRDefault="0052735B" w:rsidP="00BE4BA5">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impidan la instalación de los servicios de agua potable, drenaje, alcantarillado, tratamiento y disposición de sus aguas residuales;</w:t>
      </w:r>
    </w:p>
    <w:p w14:paraId="64F579CE" w14:textId="77777777" w:rsidR="00BD3E00" w:rsidRPr="008C3340" w:rsidRDefault="0052735B" w:rsidP="00BD3E00">
      <w:pPr>
        <w:pStyle w:val="Textoindependiente21"/>
        <w:widowControl w:val="0"/>
        <w:numPr>
          <w:ilvl w:val="0"/>
          <w:numId w:val="61"/>
        </w:numPr>
        <w:tabs>
          <w:tab w:val="clear" w:pos="720"/>
          <w:tab w:val="num" w:pos="0"/>
          <w:tab w:val="left" w:pos="426"/>
        </w:tabs>
        <w:overflowPunct/>
        <w:autoSpaceDN/>
        <w:adjustRightInd/>
        <w:spacing w:after="200"/>
        <w:ind w:left="0" w:firstLine="0"/>
        <w:rPr>
          <w:rFonts w:cs="Arial"/>
          <w:snapToGrid w:val="0"/>
          <w:lang w:val="es-MX"/>
        </w:rPr>
      </w:pPr>
      <w:r w:rsidRPr="008C3340">
        <w:rPr>
          <w:rFonts w:cs="Arial"/>
          <w:snapToGrid w:val="0"/>
          <w:lang w:val="es-MX"/>
        </w:rPr>
        <w:t>Las personas que empleen mecanismos para succionar agua potable de las tuberías de distribución;</w:t>
      </w:r>
    </w:p>
    <w:p w14:paraId="384ECA39"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8C3340">
        <w:rPr>
          <w:rFonts w:cs="Arial"/>
          <w:color w:val="000000"/>
          <w:lang w:val="es-MX" w:eastAsia="es-MX"/>
        </w:rPr>
        <w:t xml:space="preserve"> Las personas que efectúen descargas en el sistema de drenaje y alcantarillado, sin contar con el permiso correspondiente</w:t>
      </w:r>
      <w:r w:rsidRPr="00BD3E00">
        <w:rPr>
          <w:rFonts w:cs="Arial"/>
          <w:color w:val="000000"/>
          <w:lang w:val="es-MX" w:eastAsia="es-MX"/>
        </w:rPr>
        <w:t xml:space="preserve">; </w:t>
      </w:r>
    </w:p>
    <w:p w14:paraId="41B0C63F" w14:textId="057DD775"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35B23B0D"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410" w:history="1">
        <w:r w:rsidRPr="00EF729F">
          <w:rPr>
            <w:rStyle w:val="Hipervnculo"/>
            <w:rFonts w:cs="Arial"/>
            <w:b/>
            <w:bCs/>
            <w:i/>
            <w:sz w:val="16"/>
            <w:szCs w:val="20"/>
            <w:lang w:val="es-MX"/>
          </w:rPr>
          <w:t>https://po.tamaulipas.gob.mx/wp-content/uploads/2024/08/cxlix-101-210824.pdf</w:t>
        </w:r>
      </w:hyperlink>
    </w:p>
    <w:p w14:paraId="1190253C"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61F13B86"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que reciban el servicio público de agua potable o quien descargue aguas residuales en el sistema de drenaje y alcantarillado, tratamiento y disposición de sus aguas residuales, sin haber cubierto las cuotas o tarifas respectivas; </w:t>
      </w:r>
    </w:p>
    <w:p w14:paraId="7E855D84" w14:textId="21F96E2C" w:rsidR="00BD3E00" w:rsidRPr="00BD3E00" w:rsidRDefault="00BD3E00" w:rsidP="00BD3E00">
      <w:pPr>
        <w:pStyle w:val="Textoindependiente21"/>
        <w:widowControl w:val="0"/>
        <w:tabs>
          <w:tab w:val="left" w:pos="426"/>
        </w:tabs>
        <w:overflowPunct/>
        <w:autoSpaceDN/>
        <w:adjustRightInd/>
        <w:jc w:val="right"/>
        <w:rPr>
          <w:rFonts w:cs="Arial"/>
          <w:snapToGrid w:val="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rPr>
        <w:t>,  P.O.</w:t>
      </w:r>
      <w:proofErr w:type="gramEnd"/>
      <w:r w:rsidRPr="00BD3E00">
        <w:rPr>
          <w:rFonts w:cs="Arial"/>
          <w:b/>
          <w:bCs/>
          <w:i/>
          <w:sz w:val="16"/>
        </w:rPr>
        <w:t xml:space="preserve"> No.</w:t>
      </w:r>
      <w:r w:rsidR="00BB5C8F">
        <w:rPr>
          <w:rFonts w:cs="Arial"/>
          <w:b/>
          <w:bCs/>
          <w:i/>
          <w:sz w:val="16"/>
        </w:rPr>
        <w:t xml:space="preserve"> </w:t>
      </w:r>
      <w:r w:rsidRPr="00BD3E00">
        <w:rPr>
          <w:rFonts w:cs="Arial"/>
          <w:b/>
          <w:bCs/>
          <w:i/>
          <w:sz w:val="16"/>
        </w:rPr>
        <w:t>101, del 21 de agosto de 2024</w:t>
      </w:r>
    </w:p>
    <w:p w14:paraId="5D6188FD" w14:textId="77777777" w:rsidR="00BD3E00" w:rsidRDefault="00BD3E00" w:rsidP="00BD3E00">
      <w:pPr>
        <w:pStyle w:val="Prrafodelista"/>
        <w:tabs>
          <w:tab w:val="left" w:pos="9355"/>
        </w:tabs>
        <w:ind w:left="720" w:right="-1"/>
        <w:jc w:val="right"/>
        <w:rPr>
          <w:rFonts w:cs="Arial"/>
          <w:b/>
          <w:bCs/>
          <w:i/>
          <w:sz w:val="16"/>
          <w:szCs w:val="20"/>
        </w:rPr>
      </w:pPr>
      <w:hyperlink r:id="rId411" w:history="1">
        <w:r w:rsidRPr="00BD3E00">
          <w:rPr>
            <w:rStyle w:val="Hipervnculo"/>
            <w:rFonts w:cs="Arial"/>
            <w:b/>
            <w:bCs/>
            <w:i/>
            <w:sz w:val="16"/>
            <w:szCs w:val="20"/>
          </w:rPr>
          <w:t>https://po.tamaulipas.gob.mx/wp-content/uploads/2024/08/cxlix-101-210824.pdf</w:t>
        </w:r>
      </w:hyperlink>
    </w:p>
    <w:p w14:paraId="01D12B74" w14:textId="77777777" w:rsidR="00BD3E00" w:rsidRPr="008C3340" w:rsidRDefault="00BD3E00" w:rsidP="00BD3E00">
      <w:pPr>
        <w:pStyle w:val="Prrafodelista"/>
        <w:tabs>
          <w:tab w:val="left" w:pos="9355"/>
        </w:tabs>
        <w:ind w:left="720" w:right="-1"/>
        <w:jc w:val="right"/>
        <w:rPr>
          <w:rFonts w:cs="Arial"/>
          <w:b/>
          <w:bCs/>
          <w:i/>
          <w:sz w:val="20"/>
          <w:szCs w:val="20"/>
        </w:rPr>
      </w:pPr>
    </w:p>
    <w:p w14:paraId="507CB6F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Las personas que en cualquier forma transgredan o incumplan lo dispuesto en esta ley; </w:t>
      </w:r>
    </w:p>
    <w:p w14:paraId="5B82FF10" w14:textId="111FBC61" w:rsidR="00BD3E00" w:rsidRPr="00BD3E00" w:rsidRDefault="00BD3E00" w:rsidP="00BD3E00">
      <w:pPr>
        <w:pStyle w:val="Textoindependiente21"/>
        <w:widowControl w:val="0"/>
        <w:tabs>
          <w:tab w:val="left" w:pos="426"/>
        </w:tabs>
        <w:overflowPunct/>
        <w:autoSpaceDN/>
        <w:adjustRightInd/>
        <w:ind w:left="720"/>
        <w:jc w:val="right"/>
        <w:rPr>
          <w:rFonts w:cs="Arial"/>
          <w:snapToGrid w:val="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rPr>
        <w:t>,  P.O.</w:t>
      </w:r>
      <w:proofErr w:type="gramEnd"/>
      <w:r w:rsidRPr="00BD3E00">
        <w:rPr>
          <w:rFonts w:cs="Arial"/>
          <w:b/>
          <w:bCs/>
          <w:i/>
          <w:sz w:val="16"/>
        </w:rPr>
        <w:t xml:space="preserve"> No.</w:t>
      </w:r>
      <w:r w:rsidR="00BB5C8F">
        <w:rPr>
          <w:rFonts w:cs="Arial"/>
          <w:b/>
          <w:bCs/>
          <w:i/>
          <w:sz w:val="16"/>
        </w:rPr>
        <w:t xml:space="preserve"> </w:t>
      </w:r>
      <w:r w:rsidRPr="00BD3E00">
        <w:rPr>
          <w:rFonts w:cs="Arial"/>
          <w:b/>
          <w:bCs/>
          <w:i/>
          <w:sz w:val="16"/>
        </w:rPr>
        <w:t>101, del 21 de agosto de 2024</w:t>
      </w:r>
    </w:p>
    <w:p w14:paraId="4B7FEC8B" w14:textId="77777777" w:rsidR="00BD3E00" w:rsidRDefault="00BD3E00" w:rsidP="00BD3E00">
      <w:pPr>
        <w:pStyle w:val="Prrafodelista"/>
        <w:tabs>
          <w:tab w:val="left" w:pos="9355"/>
        </w:tabs>
        <w:ind w:left="720" w:right="-1"/>
        <w:jc w:val="right"/>
        <w:rPr>
          <w:rFonts w:cs="Arial"/>
          <w:b/>
          <w:bCs/>
          <w:i/>
          <w:sz w:val="16"/>
          <w:szCs w:val="20"/>
        </w:rPr>
      </w:pPr>
      <w:hyperlink r:id="rId412" w:history="1">
        <w:r w:rsidRPr="00BD3E00">
          <w:rPr>
            <w:rStyle w:val="Hipervnculo"/>
            <w:rFonts w:cs="Arial"/>
            <w:b/>
            <w:bCs/>
            <w:i/>
            <w:sz w:val="16"/>
            <w:szCs w:val="20"/>
          </w:rPr>
          <w:t>https://po.tamaulipas.gob.mx/wp-content/uploads/2024/08/cxlix-101-210824.pdf</w:t>
        </w:r>
      </w:hyperlink>
    </w:p>
    <w:p w14:paraId="05A26146" w14:textId="77777777" w:rsidR="00BD3E00" w:rsidRPr="008C3340" w:rsidRDefault="00BD3E00" w:rsidP="00BD3E00">
      <w:pPr>
        <w:pStyle w:val="Prrafodelista"/>
        <w:tabs>
          <w:tab w:val="left" w:pos="9355"/>
        </w:tabs>
        <w:ind w:left="720" w:right="-1"/>
        <w:jc w:val="right"/>
        <w:rPr>
          <w:rFonts w:cs="Arial"/>
          <w:b/>
          <w:bCs/>
          <w:i/>
          <w:sz w:val="20"/>
          <w:szCs w:val="20"/>
        </w:rPr>
      </w:pPr>
    </w:p>
    <w:p w14:paraId="417A6690"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que construyan u operen sistemas para la prestación de los servicios públicos sin la concesión correspondiente; </w:t>
      </w:r>
    </w:p>
    <w:p w14:paraId="0FBD7BA1" w14:textId="370A729B"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733C96BE"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413" w:history="1">
        <w:r w:rsidRPr="00EF729F">
          <w:rPr>
            <w:rStyle w:val="Hipervnculo"/>
            <w:rFonts w:cs="Arial"/>
            <w:b/>
            <w:bCs/>
            <w:i/>
            <w:sz w:val="16"/>
            <w:szCs w:val="20"/>
            <w:lang w:val="es-MX"/>
          </w:rPr>
          <w:t>https://po.tamaulipas.gob.mx/wp-content/uploads/2024/08/cxlix-101-210824.pdf</w:t>
        </w:r>
      </w:hyperlink>
    </w:p>
    <w:p w14:paraId="766FED42" w14:textId="77777777" w:rsidR="00BD3E00" w:rsidRDefault="00BD3E00" w:rsidP="00BD3E00">
      <w:pPr>
        <w:pStyle w:val="Prrafodelista"/>
        <w:tabs>
          <w:tab w:val="left" w:pos="9355"/>
        </w:tabs>
        <w:ind w:left="720" w:right="-1"/>
        <w:jc w:val="right"/>
        <w:rPr>
          <w:rFonts w:cs="Arial"/>
          <w:b/>
          <w:bCs/>
          <w:i/>
          <w:sz w:val="20"/>
          <w:szCs w:val="20"/>
          <w:lang w:val="es-MX"/>
        </w:rPr>
      </w:pPr>
    </w:p>
    <w:p w14:paraId="33627029" w14:textId="77777777" w:rsidR="00A406C1" w:rsidRPr="00EF729F" w:rsidRDefault="00A406C1" w:rsidP="00BD3E00">
      <w:pPr>
        <w:pStyle w:val="Prrafodelista"/>
        <w:tabs>
          <w:tab w:val="left" w:pos="9355"/>
        </w:tabs>
        <w:ind w:left="720" w:right="-1"/>
        <w:jc w:val="right"/>
        <w:rPr>
          <w:rFonts w:cs="Arial"/>
          <w:b/>
          <w:bCs/>
          <w:i/>
          <w:sz w:val="20"/>
          <w:szCs w:val="20"/>
          <w:lang w:val="es-MX"/>
        </w:rPr>
      </w:pPr>
    </w:p>
    <w:p w14:paraId="3EEDEF18"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 xml:space="preserve">Los usuarios industriales, comerciales o de servicios que descarguen aguas residuales en el sistema de drenaje y alcantarillado, sin tratamiento o disposición de sus aguas residuales o sin contar con el permiso correspondiente; y </w:t>
      </w:r>
    </w:p>
    <w:p w14:paraId="48FA37C5" w14:textId="49A675F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a</w:t>
      </w:r>
      <w:r w:rsidR="00BB5C8F">
        <w:rPr>
          <w:rFonts w:cs="Arial"/>
          <w:b/>
          <w:i/>
          <w:sz w:val="16"/>
          <w:szCs w:val="16"/>
          <w:lang w:val="es-MX"/>
        </w:rPr>
        <w:t>dicionada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23A686B" w14:textId="77777777" w:rsidR="00BD3E00" w:rsidRPr="00EF729F" w:rsidRDefault="00BD3E00" w:rsidP="00BD3E00">
      <w:pPr>
        <w:pStyle w:val="Prrafodelista"/>
        <w:tabs>
          <w:tab w:val="left" w:pos="9355"/>
        </w:tabs>
        <w:ind w:left="720" w:right="-1"/>
        <w:jc w:val="right"/>
        <w:rPr>
          <w:rFonts w:cs="Arial"/>
          <w:b/>
          <w:bCs/>
          <w:i/>
          <w:sz w:val="16"/>
          <w:szCs w:val="20"/>
          <w:lang w:val="es-MX"/>
        </w:rPr>
      </w:pPr>
      <w:hyperlink r:id="rId414" w:history="1">
        <w:r w:rsidRPr="00EF729F">
          <w:rPr>
            <w:rStyle w:val="Hipervnculo"/>
            <w:rFonts w:cs="Arial"/>
            <w:b/>
            <w:bCs/>
            <w:i/>
            <w:sz w:val="16"/>
            <w:szCs w:val="20"/>
            <w:lang w:val="es-MX"/>
          </w:rPr>
          <w:t>https://po.tamaulipas.gob.mx/wp-content/uploads/2024/08/cxlix-101-210824.pdf</w:t>
        </w:r>
      </w:hyperlink>
    </w:p>
    <w:p w14:paraId="55C4A145" w14:textId="77777777" w:rsidR="00BD3E00" w:rsidRPr="00EF729F" w:rsidRDefault="00BD3E00" w:rsidP="00BD3E00">
      <w:pPr>
        <w:pStyle w:val="Prrafodelista"/>
        <w:tabs>
          <w:tab w:val="left" w:pos="9355"/>
        </w:tabs>
        <w:ind w:left="720" w:right="-1"/>
        <w:jc w:val="right"/>
        <w:rPr>
          <w:rFonts w:cs="Arial"/>
          <w:b/>
          <w:bCs/>
          <w:i/>
          <w:sz w:val="20"/>
          <w:szCs w:val="20"/>
          <w:lang w:val="es-MX"/>
        </w:rPr>
      </w:pPr>
    </w:p>
    <w:p w14:paraId="736BAA15" w14:textId="77777777" w:rsidR="00BD3E00" w:rsidRPr="00BD3E00" w:rsidRDefault="00BD3E00" w:rsidP="00BD3E00">
      <w:pPr>
        <w:pStyle w:val="Textoindependiente21"/>
        <w:widowControl w:val="0"/>
        <w:numPr>
          <w:ilvl w:val="0"/>
          <w:numId w:val="61"/>
        </w:numPr>
        <w:tabs>
          <w:tab w:val="clear" w:pos="720"/>
          <w:tab w:val="num" w:pos="0"/>
          <w:tab w:val="left" w:pos="426"/>
        </w:tabs>
        <w:overflowPunct/>
        <w:autoSpaceDN/>
        <w:adjustRightInd/>
        <w:ind w:left="0" w:firstLine="0"/>
        <w:rPr>
          <w:rFonts w:cs="Arial"/>
          <w:snapToGrid w:val="0"/>
          <w:lang w:val="es-MX"/>
        </w:rPr>
      </w:pPr>
      <w:r w:rsidRPr="00BD3E00">
        <w:rPr>
          <w:rFonts w:cs="Arial"/>
          <w:color w:val="000000"/>
          <w:lang w:val="es-MX" w:eastAsia="es-MX"/>
        </w:rPr>
        <w:t>Los usuarios industriales, comerciales o de servicios que descarguen aguas residuales en el sistema de alcantarillado y drenaje, contaminadas con líquidos, gases, plásticos u objetos que no sean biodegradables según lo dispuesto en las Normas Oficiales Mexicanas.</w:t>
      </w:r>
    </w:p>
    <w:p w14:paraId="0468D58D" w14:textId="65CA9C97" w:rsidR="00BD3E00" w:rsidRPr="00EF729F" w:rsidRDefault="00BD3E00" w:rsidP="00BD3E00">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a</w:t>
      </w:r>
      <w:r w:rsidR="00BB5C8F">
        <w:rPr>
          <w:rFonts w:cs="Arial"/>
          <w:b/>
          <w:i/>
          <w:sz w:val="16"/>
          <w:szCs w:val="16"/>
          <w:lang w:val="es-MX"/>
        </w:rPr>
        <w:t>dicionada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4D547AE" w14:textId="77777777" w:rsidR="00BD3E00" w:rsidRPr="00EF729F" w:rsidRDefault="00BD3E00" w:rsidP="00BE40CD">
      <w:pPr>
        <w:pStyle w:val="Prrafodelista"/>
        <w:tabs>
          <w:tab w:val="left" w:pos="9355"/>
        </w:tabs>
        <w:ind w:left="720" w:right="-1"/>
        <w:jc w:val="right"/>
        <w:rPr>
          <w:rFonts w:cs="Arial"/>
          <w:b/>
          <w:bCs/>
          <w:i/>
          <w:sz w:val="16"/>
          <w:szCs w:val="20"/>
          <w:lang w:val="es-MX"/>
        </w:rPr>
      </w:pPr>
      <w:hyperlink r:id="rId415" w:history="1">
        <w:r w:rsidRPr="00EF729F">
          <w:rPr>
            <w:rStyle w:val="Hipervnculo"/>
            <w:rFonts w:cs="Arial"/>
            <w:b/>
            <w:bCs/>
            <w:i/>
            <w:sz w:val="16"/>
            <w:szCs w:val="20"/>
            <w:lang w:val="es-MX"/>
          </w:rPr>
          <w:t>https://po.tamaulipas.gob.mx/wp-content/uploads/2024/08/cxlix-101-210824.pdf</w:t>
        </w:r>
      </w:hyperlink>
    </w:p>
    <w:p w14:paraId="2D29D915" w14:textId="77777777" w:rsidR="00CB0EF4" w:rsidRPr="00EF729F" w:rsidRDefault="00CB0EF4">
      <w:pPr>
        <w:widowControl w:val="0"/>
        <w:jc w:val="both"/>
        <w:rPr>
          <w:rFonts w:cs="Arial"/>
          <w:b/>
          <w:sz w:val="20"/>
          <w:szCs w:val="20"/>
          <w:lang w:val="es-MX"/>
        </w:rPr>
      </w:pPr>
    </w:p>
    <w:p w14:paraId="3B71232D" w14:textId="1E9CD77B" w:rsidR="0052735B" w:rsidRPr="00640B4E" w:rsidRDefault="0052735B">
      <w:pPr>
        <w:widowControl w:val="0"/>
        <w:jc w:val="both"/>
        <w:rPr>
          <w:rFonts w:cs="Arial"/>
          <w:sz w:val="20"/>
          <w:szCs w:val="20"/>
        </w:rPr>
      </w:pPr>
      <w:r w:rsidRPr="00640B4E">
        <w:rPr>
          <w:rFonts w:cs="Arial"/>
          <w:b/>
          <w:sz w:val="20"/>
          <w:szCs w:val="20"/>
        </w:rPr>
        <w:t>Artículo 192.</w:t>
      </w:r>
      <w:r w:rsidRPr="00640B4E">
        <w:rPr>
          <w:rFonts w:cs="Arial"/>
          <w:sz w:val="20"/>
          <w:szCs w:val="20"/>
        </w:rPr>
        <w:t xml:space="preserve"> </w:t>
      </w:r>
    </w:p>
    <w:p w14:paraId="7E5F50C2" w14:textId="77777777" w:rsidR="0052735B" w:rsidRPr="006602A5" w:rsidRDefault="0052735B">
      <w:pPr>
        <w:widowControl w:val="0"/>
        <w:jc w:val="both"/>
        <w:rPr>
          <w:rFonts w:cs="Arial"/>
          <w:sz w:val="6"/>
          <w:szCs w:val="6"/>
        </w:rPr>
      </w:pPr>
    </w:p>
    <w:p w14:paraId="29AA1365" w14:textId="77777777" w:rsidR="0052735B" w:rsidRDefault="0052735B">
      <w:pPr>
        <w:widowControl w:val="0"/>
        <w:jc w:val="both"/>
        <w:rPr>
          <w:rFonts w:cs="Arial"/>
          <w:snapToGrid w:val="0"/>
          <w:sz w:val="20"/>
          <w:szCs w:val="20"/>
          <w:lang w:val="es-MX"/>
        </w:rPr>
      </w:pPr>
      <w:r w:rsidRPr="00640B4E">
        <w:rPr>
          <w:rFonts w:cs="Arial"/>
          <w:sz w:val="20"/>
          <w:szCs w:val="20"/>
        </w:rPr>
        <w:t xml:space="preserve">1. </w:t>
      </w:r>
      <w:r w:rsidRPr="00640B4E">
        <w:rPr>
          <w:rFonts w:cs="Arial"/>
          <w:snapToGrid w:val="0"/>
          <w:sz w:val="20"/>
          <w:szCs w:val="20"/>
        </w:rPr>
        <w:t xml:space="preserve">Las </w:t>
      </w:r>
      <w:r w:rsidR="00BE40CD" w:rsidRPr="00BE40CD">
        <w:rPr>
          <w:rFonts w:cs="Arial"/>
          <w:snapToGrid w:val="0"/>
          <w:sz w:val="20"/>
          <w:szCs w:val="20"/>
          <w:lang w:val="es-MX"/>
        </w:rPr>
        <w:t>infracciones a que se refiere el artículo anterior serán sancionadas administrativamente por el Ayuntamiento, por los organismos operadores y, en su caso, por la Secretaría:</w:t>
      </w:r>
    </w:p>
    <w:p w14:paraId="7CB6D956" w14:textId="219DBE5F" w:rsidR="00BE40CD" w:rsidRPr="00EF729F" w:rsidRDefault="00BB5C8F" w:rsidP="00BE40CD">
      <w:pPr>
        <w:pStyle w:val="Prrafodelista"/>
        <w:tabs>
          <w:tab w:val="left" w:pos="9355"/>
        </w:tabs>
        <w:ind w:left="720" w:right="-1"/>
        <w:jc w:val="right"/>
        <w:rPr>
          <w:rFonts w:cs="Arial"/>
          <w:b/>
          <w:bCs/>
          <w:sz w:val="16"/>
          <w:szCs w:val="20"/>
          <w:lang w:val="es-MX"/>
        </w:rPr>
      </w:pPr>
      <w:proofErr w:type="gramStart"/>
      <w:r>
        <w:rPr>
          <w:rFonts w:cs="Arial"/>
          <w:b/>
          <w:i/>
          <w:sz w:val="16"/>
          <w:szCs w:val="16"/>
          <w:lang w:val="es-MX"/>
        </w:rPr>
        <w:t>Párrafo</w:t>
      </w:r>
      <w:r w:rsidR="00BE40CD">
        <w:rPr>
          <w:rFonts w:cs="Arial"/>
          <w:b/>
          <w:i/>
          <w:sz w:val="16"/>
          <w:szCs w:val="16"/>
          <w:lang w:val="es-MX"/>
        </w:rPr>
        <w:t xml:space="preserve">  </w:t>
      </w:r>
      <w:r w:rsidR="00E445E1">
        <w:rPr>
          <w:rFonts w:cs="Arial"/>
          <w:b/>
          <w:i/>
          <w:sz w:val="16"/>
          <w:szCs w:val="16"/>
          <w:lang w:val="es-MX"/>
        </w:rPr>
        <w:t>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0DBCBBAB"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416" w:history="1">
        <w:r w:rsidRPr="00EF729F">
          <w:rPr>
            <w:rStyle w:val="Hipervnculo"/>
            <w:rFonts w:cs="Arial"/>
            <w:b/>
            <w:bCs/>
            <w:i/>
            <w:sz w:val="16"/>
            <w:szCs w:val="20"/>
            <w:lang w:val="es-MX"/>
          </w:rPr>
          <w:t>https://po.tamaulipas.gob.mx/wp-content/uploads/2024/08/cxlix-101-210824.pdf</w:t>
        </w:r>
      </w:hyperlink>
    </w:p>
    <w:p w14:paraId="1C7859AD" w14:textId="77777777" w:rsidR="0052735B" w:rsidRPr="00EF729F" w:rsidRDefault="0052735B">
      <w:pPr>
        <w:widowControl w:val="0"/>
        <w:jc w:val="both"/>
        <w:rPr>
          <w:rFonts w:cs="Arial"/>
          <w:snapToGrid w:val="0"/>
          <w:sz w:val="20"/>
          <w:szCs w:val="16"/>
          <w:lang w:val="es-MX"/>
        </w:rPr>
      </w:pPr>
    </w:p>
    <w:p w14:paraId="5015116C" w14:textId="77777777" w:rsidR="006D4EFD" w:rsidRPr="008C3340"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 </w:t>
      </w:r>
      <w:r w:rsidR="00153402" w:rsidRPr="00153402">
        <w:rPr>
          <w:rFonts w:cs="Arial"/>
          <w:snapToGrid w:val="0"/>
          <w:sz w:val="20"/>
          <w:szCs w:val="20"/>
        </w:rPr>
        <w:t xml:space="preserve">Con multa por el equivalente de cinco a cincuenta veces el valor diario de la Unidad de Medida y </w:t>
      </w:r>
      <w:r w:rsidR="00153402" w:rsidRPr="008C3340">
        <w:rPr>
          <w:rFonts w:cs="Arial"/>
          <w:snapToGrid w:val="0"/>
          <w:sz w:val="20"/>
          <w:szCs w:val="20"/>
        </w:rPr>
        <w:t>Actualización, tratándose de lo dispuesto en las fracciones I, II, VI, VII, VIII, IX, y XV del artículo anterior;</w:t>
      </w:r>
    </w:p>
    <w:p w14:paraId="534A3253" w14:textId="77777777" w:rsidR="006D4EFD" w:rsidRPr="008C3340"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 </w:t>
      </w:r>
      <w:r w:rsidR="006C56CF" w:rsidRPr="008C3340">
        <w:rPr>
          <w:rFonts w:cs="Arial"/>
          <w:snapToGrid w:val="0"/>
          <w:sz w:val="20"/>
          <w:szCs w:val="20"/>
        </w:rPr>
        <w:t>Con multa por el equivalente de cinco a veinte veces el valor diario de la Unidad de Medida y Actualización, tratándose de lo dispuesto en las fracciones IV, XI, XII, XIII, XIV y XVII del artículo anterior;</w:t>
      </w:r>
    </w:p>
    <w:p w14:paraId="78D518D0" w14:textId="7D02F9DF" w:rsidR="006C7A32" w:rsidRDefault="006D4EFD" w:rsidP="006D4EFD">
      <w:pPr>
        <w:widowControl w:val="0"/>
        <w:spacing w:after="240"/>
        <w:jc w:val="both"/>
        <w:rPr>
          <w:rFonts w:cs="Arial"/>
          <w:snapToGrid w:val="0"/>
          <w:sz w:val="20"/>
          <w:szCs w:val="20"/>
          <w:lang w:val="es-MX"/>
        </w:rPr>
      </w:pPr>
      <w:r w:rsidRPr="008C3340">
        <w:rPr>
          <w:rFonts w:cs="Arial"/>
          <w:snapToGrid w:val="0"/>
          <w:sz w:val="20"/>
          <w:szCs w:val="20"/>
          <w:lang w:val="es-MX"/>
        </w:rPr>
        <w:t xml:space="preserve">III. Con multa por el equivalente de cinco a cuarenta veces, el </w:t>
      </w:r>
      <w:r w:rsidRPr="008C3340">
        <w:rPr>
          <w:rFonts w:cs="Arial"/>
          <w:snapToGrid w:val="0"/>
          <w:sz w:val="20"/>
          <w:szCs w:val="20"/>
        </w:rPr>
        <w:t>valor diario de la Unidad de Medida y Actualización</w:t>
      </w:r>
      <w:r w:rsidRPr="008C3340">
        <w:rPr>
          <w:rFonts w:cs="Arial"/>
          <w:snapToGrid w:val="0"/>
          <w:sz w:val="20"/>
          <w:szCs w:val="20"/>
          <w:lang w:val="es-MX"/>
        </w:rPr>
        <w:t>, en el caso de las fracciones III, V, X, XVI, XVII y XVIII del artículo anterior; y</w:t>
      </w:r>
    </w:p>
    <w:p w14:paraId="32715A43" w14:textId="77777777" w:rsidR="006D4EFD" w:rsidRDefault="006D4EFD" w:rsidP="00BE40CD">
      <w:pPr>
        <w:widowControl w:val="0"/>
        <w:jc w:val="both"/>
        <w:rPr>
          <w:rFonts w:cs="Arial"/>
          <w:snapToGrid w:val="0"/>
          <w:sz w:val="20"/>
          <w:szCs w:val="20"/>
          <w:lang w:val="es-MX"/>
        </w:rPr>
      </w:pPr>
      <w:r w:rsidRPr="008C3340">
        <w:rPr>
          <w:rFonts w:cs="Arial"/>
          <w:snapToGrid w:val="0"/>
          <w:sz w:val="20"/>
          <w:szCs w:val="20"/>
          <w:lang w:val="es-MX"/>
        </w:rPr>
        <w:t xml:space="preserve">IV. Con </w:t>
      </w:r>
      <w:r w:rsidR="00BE40CD" w:rsidRPr="008C3340">
        <w:rPr>
          <w:rFonts w:cs="Arial"/>
          <w:snapToGrid w:val="0"/>
          <w:sz w:val="20"/>
          <w:szCs w:val="20"/>
          <w:lang w:val="es-MX"/>
        </w:rPr>
        <w:t>multa por el equivalente de cien a quinientas veces el valor diario de la Unidad de Medida y Actualización, tratándose</w:t>
      </w:r>
      <w:r w:rsidR="00BE40CD" w:rsidRPr="00BE40CD">
        <w:rPr>
          <w:rFonts w:cs="Arial"/>
          <w:snapToGrid w:val="0"/>
          <w:sz w:val="20"/>
          <w:szCs w:val="20"/>
          <w:lang w:val="es-MX"/>
        </w:rPr>
        <w:t xml:space="preserve"> de las fracciones XIX, XX y XXI del artículo anterior.</w:t>
      </w:r>
    </w:p>
    <w:p w14:paraId="41A077D5" w14:textId="11CEE2FB" w:rsidR="00BE40CD" w:rsidRPr="00EF729F" w:rsidRDefault="00BE40CD" w:rsidP="00BE40CD">
      <w:pPr>
        <w:pStyle w:val="Prrafodelista"/>
        <w:tabs>
          <w:tab w:val="left" w:pos="9355"/>
        </w:tabs>
        <w:ind w:left="720" w:right="-1"/>
        <w:jc w:val="right"/>
        <w:rPr>
          <w:rFonts w:cs="Arial"/>
          <w:b/>
          <w:bCs/>
          <w:sz w:val="16"/>
          <w:szCs w:val="20"/>
          <w:lang w:val="es-MX"/>
        </w:rPr>
      </w:pPr>
      <w:r w:rsidRPr="00BD3E00">
        <w:rPr>
          <w:rFonts w:cs="Arial"/>
          <w:b/>
          <w:i/>
          <w:sz w:val="16"/>
          <w:szCs w:val="16"/>
          <w:lang w:val="es-MX"/>
        </w:rPr>
        <w:t xml:space="preserve">Fracción </w:t>
      </w:r>
      <w:proofErr w:type="gramStart"/>
      <w:r w:rsidR="00E445E1">
        <w:rPr>
          <w:rFonts w:cs="Arial"/>
          <w:b/>
          <w:i/>
          <w:sz w:val="16"/>
          <w:szCs w:val="16"/>
          <w:lang w:val="es-MX"/>
        </w:rPr>
        <w:t>r</w:t>
      </w:r>
      <w:r w:rsidRPr="00BD3E00">
        <w:rPr>
          <w:rFonts w:cs="Arial"/>
          <w:b/>
          <w:i/>
          <w:sz w:val="16"/>
          <w:szCs w:val="16"/>
          <w:lang w:val="es-MX"/>
        </w:rPr>
        <w:t>eformada</w:t>
      </w:r>
      <w:r w:rsidRPr="00BD3E00">
        <w:rPr>
          <w:rFonts w:cs="Arial"/>
          <w:b/>
          <w:bCs/>
          <w:i/>
          <w:sz w:val="16"/>
          <w:szCs w:val="20"/>
        </w:rPr>
        <w:t>,  P.O.</w:t>
      </w:r>
      <w:proofErr w:type="gramEnd"/>
      <w:r w:rsidRPr="00BD3E00">
        <w:rPr>
          <w:rFonts w:cs="Arial"/>
          <w:b/>
          <w:bCs/>
          <w:i/>
          <w:sz w:val="16"/>
          <w:szCs w:val="20"/>
        </w:rPr>
        <w:t xml:space="preserve"> No.</w:t>
      </w:r>
      <w:r w:rsidR="00BB5C8F">
        <w:rPr>
          <w:rFonts w:cs="Arial"/>
          <w:b/>
          <w:bCs/>
          <w:i/>
          <w:sz w:val="16"/>
          <w:szCs w:val="20"/>
        </w:rPr>
        <w:t xml:space="preserve"> </w:t>
      </w:r>
      <w:r w:rsidRPr="00BD3E00">
        <w:rPr>
          <w:rFonts w:cs="Arial"/>
          <w:b/>
          <w:bCs/>
          <w:i/>
          <w:sz w:val="16"/>
          <w:szCs w:val="20"/>
        </w:rPr>
        <w:t>101, del 21 de agosto de 2024</w:t>
      </w:r>
    </w:p>
    <w:p w14:paraId="442208C3"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417" w:history="1">
        <w:r w:rsidRPr="00EF729F">
          <w:rPr>
            <w:rStyle w:val="Hipervnculo"/>
            <w:rFonts w:cs="Arial"/>
            <w:b/>
            <w:bCs/>
            <w:i/>
            <w:sz w:val="16"/>
            <w:szCs w:val="20"/>
            <w:lang w:val="es-MX"/>
          </w:rPr>
          <w:t>https://po.tamaulipas.gob.mx/wp-content/uploads/2024/08/cxlix-101-210824.pdf</w:t>
        </w:r>
      </w:hyperlink>
    </w:p>
    <w:p w14:paraId="68B6E745" w14:textId="77777777" w:rsidR="00BE40CD" w:rsidRPr="00EF729F" w:rsidRDefault="00BE40CD" w:rsidP="00BE40CD">
      <w:pPr>
        <w:pStyle w:val="Prrafodelista"/>
        <w:tabs>
          <w:tab w:val="left" w:pos="9355"/>
        </w:tabs>
        <w:ind w:left="720" w:right="-1"/>
        <w:jc w:val="right"/>
        <w:rPr>
          <w:rFonts w:cs="Arial"/>
          <w:b/>
          <w:bCs/>
          <w:i/>
          <w:sz w:val="20"/>
          <w:szCs w:val="20"/>
          <w:lang w:val="es-MX"/>
        </w:rPr>
      </w:pPr>
    </w:p>
    <w:p w14:paraId="4BD33861" w14:textId="77777777" w:rsidR="0052735B" w:rsidRPr="00640B4E" w:rsidRDefault="0052735B" w:rsidP="006602A5">
      <w:pPr>
        <w:widowControl w:val="0"/>
        <w:spacing w:after="240"/>
        <w:jc w:val="both"/>
        <w:rPr>
          <w:rFonts w:cs="Arial"/>
          <w:snapToGrid w:val="0"/>
          <w:sz w:val="20"/>
          <w:szCs w:val="20"/>
        </w:rPr>
      </w:pPr>
      <w:r w:rsidRPr="00640B4E">
        <w:rPr>
          <w:rFonts w:cs="Arial"/>
          <w:snapToGrid w:val="0"/>
          <w:sz w:val="20"/>
          <w:szCs w:val="20"/>
        </w:rPr>
        <w:t>2. Para sancionar las faltas anteriores, se calificarán las infracciones tomando en consideración la gravedad de la falta, los daños causados, las condiciones económicas del infractor y la reincidencia.</w:t>
      </w:r>
    </w:p>
    <w:p w14:paraId="0126B3D0" w14:textId="77777777" w:rsidR="000C4E17" w:rsidRDefault="0052735B" w:rsidP="000C4E17">
      <w:pPr>
        <w:widowControl w:val="0"/>
        <w:jc w:val="both"/>
        <w:rPr>
          <w:rFonts w:cs="Arial"/>
          <w:snapToGrid w:val="0"/>
          <w:sz w:val="20"/>
          <w:szCs w:val="20"/>
          <w:lang w:val="es-MX"/>
        </w:rPr>
      </w:pPr>
      <w:r w:rsidRPr="00640B4E">
        <w:rPr>
          <w:rFonts w:cs="Arial"/>
          <w:snapToGrid w:val="0"/>
          <w:sz w:val="20"/>
          <w:szCs w:val="20"/>
        </w:rPr>
        <w:t xml:space="preserve">3. </w:t>
      </w:r>
      <w:r w:rsidR="00BE40CD" w:rsidRPr="00BE40CD">
        <w:rPr>
          <w:rFonts w:cs="Arial"/>
          <w:snapToGrid w:val="0"/>
          <w:sz w:val="20"/>
          <w:szCs w:val="20"/>
          <w:lang w:val="es-MX"/>
        </w:rPr>
        <w:t>Los infractores señalados en la fracción XIX del artículo anterior, perderán en beneficio del Ayuntamiento, del organismo operador o, en su caso, de la Secretaría, las obras ejecutadas, las instalaciones establecidas y todos los bienes muebles o inmuebles dedicados a la prestación de los servicios públicos, sin perjuicio de la aplicación de la multa señalada en la fracción IV del párrafo 1 de este artículo. El Ayuntamiento, el organismo operador o, en su caso, la Secretaría podrá solicitar a la autoridad correspondiente el desalojo de los infractores y, en su caso, que se realice la demolición de las obras e instalaciones por cuenta del infractor.</w:t>
      </w:r>
    </w:p>
    <w:p w14:paraId="44CCEC7B" w14:textId="77777777" w:rsidR="00BE40CD" w:rsidRDefault="00BE40CD" w:rsidP="000C4E17">
      <w:pPr>
        <w:pStyle w:val="Prrafodelista"/>
        <w:autoSpaceDE w:val="0"/>
        <w:autoSpaceDN w:val="0"/>
        <w:adjustRightInd w:val="0"/>
        <w:ind w:left="1004"/>
        <w:jc w:val="right"/>
        <w:rPr>
          <w:rFonts w:cs="Arial"/>
          <w:b/>
          <w:i/>
          <w:sz w:val="16"/>
          <w:szCs w:val="16"/>
          <w:lang w:val="es-MX"/>
        </w:rPr>
      </w:pPr>
    </w:p>
    <w:p w14:paraId="04991430" w14:textId="48F8B9B0"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54E51933" w14:textId="77777777" w:rsidR="006C7A32" w:rsidRDefault="006C7A32" w:rsidP="006C7A32">
      <w:pPr>
        <w:jc w:val="right"/>
        <w:rPr>
          <w:rFonts w:cs="Arial"/>
          <w:b/>
          <w:sz w:val="16"/>
          <w:szCs w:val="16"/>
          <w:lang w:val="es-MX"/>
        </w:rPr>
      </w:pPr>
      <w:hyperlink r:id="rId418" w:history="1">
        <w:r w:rsidRPr="004F7F06">
          <w:rPr>
            <w:rStyle w:val="Hipervnculo"/>
            <w:rFonts w:cs="Arial"/>
            <w:b/>
            <w:sz w:val="16"/>
            <w:szCs w:val="16"/>
            <w:lang w:val="es-MX"/>
          </w:rPr>
          <w:t>https://po.tamaulipas.gob.mx/wp-content/uploads/2024/02/cxlix-23-210224-EV.pdf</w:t>
        </w:r>
      </w:hyperlink>
    </w:p>
    <w:p w14:paraId="717E4772" w14:textId="77777777" w:rsidR="00BE40CD" w:rsidRPr="00EF729F" w:rsidRDefault="00BE40CD" w:rsidP="00BE40CD">
      <w:pPr>
        <w:pStyle w:val="Prrafodelista"/>
        <w:tabs>
          <w:tab w:val="left" w:pos="9355"/>
        </w:tabs>
        <w:ind w:left="720" w:right="-1"/>
        <w:jc w:val="right"/>
        <w:rPr>
          <w:rFonts w:cs="Arial"/>
          <w:b/>
          <w:i/>
          <w:sz w:val="16"/>
          <w:szCs w:val="16"/>
          <w:lang w:val="es-MX"/>
        </w:rPr>
      </w:pPr>
    </w:p>
    <w:p w14:paraId="1487C5F2" w14:textId="405F3BB4" w:rsidR="00BE40CD" w:rsidRPr="00EF729F" w:rsidRDefault="00BB5C8F" w:rsidP="00BE40CD">
      <w:pPr>
        <w:pStyle w:val="Prrafodelista"/>
        <w:tabs>
          <w:tab w:val="left" w:pos="9355"/>
        </w:tabs>
        <w:ind w:left="720" w:right="-1"/>
        <w:jc w:val="right"/>
        <w:rPr>
          <w:rFonts w:cs="Arial"/>
          <w:b/>
          <w:bCs/>
          <w:sz w:val="16"/>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sidR="00BE40CD" w:rsidRPr="00BD3E00">
        <w:rPr>
          <w:rFonts w:cs="Arial"/>
          <w:b/>
          <w:bCs/>
          <w:i/>
          <w:sz w:val="16"/>
          <w:szCs w:val="20"/>
        </w:rPr>
        <w:t>,  P.O.</w:t>
      </w:r>
      <w:proofErr w:type="gramEnd"/>
      <w:r w:rsidR="00BE40CD" w:rsidRPr="00BD3E00">
        <w:rPr>
          <w:rFonts w:cs="Arial"/>
          <w:b/>
          <w:bCs/>
          <w:i/>
          <w:sz w:val="16"/>
          <w:szCs w:val="20"/>
        </w:rPr>
        <w:t xml:space="preserve"> No.</w:t>
      </w:r>
      <w:r>
        <w:rPr>
          <w:rFonts w:cs="Arial"/>
          <w:b/>
          <w:bCs/>
          <w:i/>
          <w:sz w:val="16"/>
          <w:szCs w:val="20"/>
        </w:rPr>
        <w:t xml:space="preserve"> </w:t>
      </w:r>
      <w:r w:rsidR="00BE40CD" w:rsidRPr="00BD3E00">
        <w:rPr>
          <w:rFonts w:cs="Arial"/>
          <w:b/>
          <w:bCs/>
          <w:i/>
          <w:sz w:val="16"/>
          <w:szCs w:val="20"/>
        </w:rPr>
        <w:t>101, del 21 de agosto de 2024</w:t>
      </w:r>
    </w:p>
    <w:p w14:paraId="37C18D30" w14:textId="77777777" w:rsidR="00BE40CD" w:rsidRPr="00EF729F" w:rsidRDefault="00BE40CD" w:rsidP="00BE40CD">
      <w:pPr>
        <w:pStyle w:val="Prrafodelista"/>
        <w:tabs>
          <w:tab w:val="left" w:pos="9355"/>
        </w:tabs>
        <w:ind w:left="720" w:right="-1"/>
        <w:jc w:val="right"/>
        <w:rPr>
          <w:rFonts w:cs="Arial"/>
          <w:b/>
          <w:bCs/>
          <w:i/>
          <w:sz w:val="16"/>
          <w:szCs w:val="20"/>
          <w:lang w:val="es-MX"/>
        </w:rPr>
      </w:pPr>
      <w:hyperlink r:id="rId419" w:history="1">
        <w:r w:rsidRPr="00EF729F">
          <w:rPr>
            <w:rStyle w:val="Hipervnculo"/>
            <w:rFonts w:cs="Arial"/>
            <w:b/>
            <w:bCs/>
            <w:i/>
            <w:sz w:val="16"/>
            <w:szCs w:val="20"/>
            <w:lang w:val="es-MX"/>
          </w:rPr>
          <w:t>https://po.tamaulipas.gob.mx/wp-content/uploads/2024/08/cxlix-101-210824.pdf</w:t>
        </w:r>
      </w:hyperlink>
    </w:p>
    <w:p w14:paraId="6EAEE215" w14:textId="77777777" w:rsidR="001E5FA0" w:rsidRPr="00EF729F" w:rsidRDefault="001E5FA0" w:rsidP="000C4E17">
      <w:pPr>
        <w:widowControl w:val="0"/>
        <w:jc w:val="both"/>
        <w:rPr>
          <w:rFonts w:cs="Arial"/>
          <w:snapToGrid w:val="0"/>
          <w:sz w:val="20"/>
          <w:szCs w:val="20"/>
          <w:lang w:val="es-MX"/>
        </w:rPr>
      </w:pPr>
    </w:p>
    <w:p w14:paraId="46B0F064" w14:textId="77777777" w:rsidR="000C4E17" w:rsidRPr="000C4E17" w:rsidRDefault="000C4E17" w:rsidP="000C4E17">
      <w:pPr>
        <w:widowControl w:val="0"/>
        <w:jc w:val="both"/>
        <w:rPr>
          <w:rFonts w:cs="Arial"/>
          <w:snapToGrid w:val="0"/>
          <w:sz w:val="20"/>
          <w:szCs w:val="20"/>
          <w:lang w:val="es-MX"/>
        </w:rPr>
      </w:pPr>
      <w:r w:rsidRPr="000C4E17">
        <w:rPr>
          <w:rFonts w:cs="Arial"/>
          <w:snapToGrid w:val="0"/>
          <w:sz w:val="20"/>
          <w:szCs w:val="20"/>
          <w:lang w:val="es-MX"/>
        </w:rPr>
        <w:t xml:space="preserve">4. Una </w:t>
      </w:r>
      <w:r w:rsidR="0008115D" w:rsidRPr="0008115D">
        <w:rPr>
          <w:rFonts w:cs="Arial"/>
          <w:snapToGrid w:val="0"/>
          <w:sz w:val="20"/>
          <w:szCs w:val="20"/>
        </w:rPr>
        <w:t>vez que el Ayuntamiento, el organismo operador o, en su caso, la Secretaría tenga conocimiento de lo anterior y en tanto se dicta la resolución definitiva, solicitará a la autoridad correspondiente el aseguramiento de las obras ejecutadas y las instalaciones establecidas.</w:t>
      </w:r>
    </w:p>
    <w:p w14:paraId="0D031289" w14:textId="3F592CEF"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9525406" w14:textId="77777777" w:rsidR="00643247" w:rsidRDefault="00643247" w:rsidP="00643247">
      <w:pPr>
        <w:jc w:val="right"/>
        <w:rPr>
          <w:rFonts w:cs="Arial"/>
          <w:b/>
          <w:sz w:val="16"/>
          <w:szCs w:val="16"/>
          <w:lang w:val="es-MX"/>
        </w:rPr>
      </w:pPr>
      <w:hyperlink r:id="rId420" w:history="1">
        <w:r w:rsidRPr="004F7F06">
          <w:rPr>
            <w:rStyle w:val="Hipervnculo"/>
            <w:rFonts w:cs="Arial"/>
            <w:b/>
            <w:sz w:val="16"/>
            <w:szCs w:val="16"/>
            <w:lang w:val="es-MX"/>
          </w:rPr>
          <w:t>https://po.tamaulipas.gob.mx/wp-content/uploads/2024/02/cxlix-23-210224-EV.pdf</w:t>
        </w:r>
      </w:hyperlink>
    </w:p>
    <w:p w14:paraId="4D396398" w14:textId="77777777" w:rsidR="000C4E17" w:rsidRPr="00EF729F" w:rsidRDefault="000C4E17">
      <w:pPr>
        <w:jc w:val="both"/>
        <w:rPr>
          <w:rFonts w:cs="Arial"/>
          <w:b/>
          <w:sz w:val="20"/>
          <w:szCs w:val="20"/>
          <w:lang w:val="es-MX"/>
        </w:rPr>
      </w:pPr>
    </w:p>
    <w:p w14:paraId="2DAEA3E6" w14:textId="77777777" w:rsidR="0052735B" w:rsidRPr="00640B4E" w:rsidRDefault="0052735B">
      <w:pPr>
        <w:jc w:val="both"/>
        <w:rPr>
          <w:rFonts w:cs="Arial"/>
          <w:sz w:val="20"/>
          <w:szCs w:val="20"/>
        </w:rPr>
      </w:pPr>
      <w:r w:rsidRPr="00640B4E">
        <w:rPr>
          <w:rFonts w:cs="Arial"/>
          <w:b/>
          <w:sz w:val="20"/>
          <w:szCs w:val="20"/>
        </w:rPr>
        <w:t>Artículo 193.</w:t>
      </w:r>
      <w:r w:rsidRPr="00640B4E">
        <w:rPr>
          <w:rFonts w:cs="Arial"/>
          <w:sz w:val="20"/>
          <w:szCs w:val="20"/>
        </w:rPr>
        <w:t xml:space="preserve"> </w:t>
      </w:r>
    </w:p>
    <w:p w14:paraId="1FD274B1" w14:textId="77777777" w:rsidR="0052735B" w:rsidRPr="006602A5" w:rsidRDefault="0052735B">
      <w:pPr>
        <w:jc w:val="both"/>
        <w:rPr>
          <w:rFonts w:cs="Arial"/>
          <w:sz w:val="6"/>
          <w:szCs w:val="6"/>
        </w:rPr>
      </w:pPr>
    </w:p>
    <w:p w14:paraId="67D35E60" w14:textId="77777777" w:rsidR="0052735B" w:rsidRPr="00640B4E" w:rsidRDefault="0052735B">
      <w:pPr>
        <w:jc w:val="both"/>
        <w:rPr>
          <w:rFonts w:cs="Arial"/>
          <w:sz w:val="20"/>
          <w:szCs w:val="20"/>
        </w:rPr>
      </w:pPr>
      <w:r w:rsidRPr="00640B4E">
        <w:rPr>
          <w:rFonts w:cs="Arial"/>
          <w:sz w:val="20"/>
          <w:szCs w:val="20"/>
        </w:rPr>
        <w:t>1. Las sanciones que procedan por las faltas previstas en esta ley tendrán destino específico en favor de los organismos operadores y se impondrán sin perjuicio de la aplicación de las sanciones por la responsabilidad penal que resulte.</w:t>
      </w:r>
    </w:p>
    <w:p w14:paraId="32D86BEE" w14:textId="77777777" w:rsidR="0052735B" w:rsidRPr="000C4E17" w:rsidRDefault="0052735B">
      <w:pPr>
        <w:widowControl w:val="0"/>
        <w:jc w:val="both"/>
        <w:rPr>
          <w:rFonts w:cs="Arial"/>
          <w:snapToGrid w:val="0"/>
          <w:sz w:val="20"/>
          <w:szCs w:val="20"/>
        </w:rPr>
      </w:pPr>
    </w:p>
    <w:p w14:paraId="33B1683F" w14:textId="77777777" w:rsidR="0052735B" w:rsidRPr="00640B4E" w:rsidRDefault="0052735B">
      <w:pPr>
        <w:jc w:val="both"/>
        <w:rPr>
          <w:rFonts w:cs="Arial"/>
          <w:sz w:val="20"/>
          <w:szCs w:val="20"/>
        </w:rPr>
      </w:pPr>
      <w:r w:rsidRPr="00640B4E">
        <w:rPr>
          <w:rFonts w:cs="Arial"/>
          <w:snapToGrid w:val="0"/>
          <w:sz w:val="20"/>
          <w:szCs w:val="20"/>
        </w:rPr>
        <w:t>2. Cuando los hechos que contravengan las disposiciones de esta ley y sus reglamentos constituyeren un delito, se formulará denuncia ante las autoridades competentes, sin perjuicio de aplicar las sanciones administrativas que procedan.</w:t>
      </w:r>
    </w:p>
    <w:p w14:paraId="72FF5051" w14:textId="77777777" w:rsidR="002455DB" w:rsidRDefault="002455DB">
      <w:pPr>
        <w:jc w:val="both"/>
        <w:rPr>
          <w:rFonts w:cs="Arial"/>
          <w:b/>
          <w:sz w:val="20"/>
          <w:szCs w:val="16"/>
        </w:rPr>
      </w:pPr>
    </w:p>
    <w:p w14:paraId="7E57B73A" w14:textId="77777777" w:rsidR="00EC64C8" w:rsidRPr="0082113C" w:rsidRDefault="00EC64C8">
      <w:pPr>
        <w:jc w:val="both"/>
        <w:rPr>
          <w:rFonts w:cs="Arial"/>
          <w:b/>
          <w:sz w:val="20"/>
          <w:szCs w:val="16"/>
        </w:rPr>
      </w:pPr>
    </w:p>
    <w:p w14:paraId="6805AA1D" w14:textId="77777777" w:rsidR="0052735B" w:rsidRPr="00640B4E" w:rsidRDefault="0052735B">
      <w:pPr>
        <w:jc w:val="both"/>
        <w:rPr>
          <w:rFonts w:cs="Arial"/>
          <w:sz w:val="20"/>
          <w:szCs w:val="20"/>
        </w:rPr>
      </w:pPr>
      <w:r w:rsidRPr="00640B4E">
        <w:rPr>
          <w:rFonts w:cs="Arial"/>
          <w:b/>
          <w:sz w:val="20"/>
          <w:szCs w:val="20"/>
        </w:rPr>
        <w:lastRenderedPageBreak/>
        <w:t>Artículo 194.</w:t>
      </w:r>
      <w:r w:rsidRPr="00640B4E">
        <w:rPr>
          <w:rFonts w:cs="Arial"/>
          <w:sz w:val="20"/>
          <w:szCs w:val="20"/>
        </w:rPr>
        <w:t xml:space="preserve"> </w:t>
      </w:r>
    </w:p>
    <w:p w14:paraId="3C5C017D" w14:textId="77777777" w:rsidR="0052735B" w:rsidRPr="006602A5" w:rsidRDefault="0052735B">
      <w:pPr>
        <w:jc w:val="both"/>
        <w:rPr>
          <w:rFonts w:cs="Arial"/>
          <w:sz w:val="6"/>
          <w:szCs w:val="6"/>
        </w:rPr>
      </w:pPr>
    </w:p>
    <w:p w14:paraId="30B1E1EB" w14:textId="77777777" w:rsidR="0052735B" w:rsidRPr="00640B4E" w:rsidRDefault="0052735B">
      <w:pPr>
        <w:jc w:val="both"/>
        <w:rPr>
          <w:rFonts w:cs="Arial"/>
          <w:sz w:val="20"/>
          <w:szCs w:val="20"/>
        </w:rPr>
      </w:pPr>
      <w:r w:rsidRPr="00640B4E">
        <w:rPr>
          <w:rFonts w:cs="Arial"/>
          <w:sz w:val="20"/>
          <w:szCs w:val="20"/>
        </w:rPr>
        <w:t>Las sanciones que correspondan por faltas previstas en esta ley se impondrán sin menoscabo del pago de los daños y perjuicios causados, cuyo monto se notificará al infractor previa su cuantificación, misma que se formulará en acatamiento a las disposiciones legales, para que los cubra en el plazo que se determine.</w:t>
      </w:r>
    </w:p>
    <w:p w14:paraId="4630F899" w14:textId="77777777" w:rsidR="00CB0EF4" w:rsidRDefault="00CB0EF4">
      <w:pPr>
        <w:jc w:val="both"/>
        <w:rPr>
          <w:rFonts w:cs="Arial"/>
          <w:b/>
          <w:sz w:val="20"/>
          <w:szCs w:val="20"/>
        </w:rPr>
      </w:pPr>
    </w:p>
    <w:p w14:paraId="2AACAAA6" w14:textId="77777777" w:rsidR="0052735B" w:rsidRPr="00640B4E" w:rsidRDefault="0052735B">
      <w:pPr>
        <w:jc w:val="both"/>
        <w:rPr>
          <w:rFonts w:cs="Arial"/>
          <w:sz w:val="20"/>
          <w:szCs w:val="20"/>
        </w:rPr>
      </w:pPr>
      <w:r w:rsidRPr="00640B4E">
        <w:rPr>
          <w:rFonts w:cs="Arial"/>
          <w:b/>
          <w:sz w:val="20"/>
          <w:szCs w:val="20"/>
        </w:rPr>
        <w:t>Artículo 195.</w:t>
      </w:r>
      <w:r w:rsidRPr="00640B4E">
        <w:rPr>
          <w:rFonts w:cs="Arial"/>
          <w:sz w:val="20"/>
          <w:szCs w:val="20"/>
        </w:rPr>
        <w:t xml:space="preserve"> </w:t>
      </w:r>
    </w:p>
    <w:p w14:paraId="3D1B6E82" w14:textId="77777777" w:rsidR="0052735B" w:rsidRPr="006602A5" w:rsidRDefault="0052735B">
      <w:pPr>
        <w:jc w:val="both"/>
        <w:rPr>
          <w:rFonts w:cs="Arial"/>
          <w:sz w:val="6"/>
          <w:szCs w:val="6"/>
        </w:rPr>
      </w:pPr>
    </w:p>
    <w:p w14:paraId="606B40A6" w14:textId="77777777" w:rsidR="0052735B" w:rsidRPr="00640B4E" w:rsidRDefault="0052735B">
      <w:pPr>
        <w:jc w:val="both"/>
        <w:rPr>
          <w:rFonts w:cs="Arial"/>
          <w:sz w:val="20"/>
          <w:szCs w:val="20"/>
        </w:rPr>
      </w:pPr>
      <w:r w:rsidRPr="00640B4E">
        <w:rPr>
          <w:rFonts w:cs="Arial"/>
          <w:sz w:val="20"/>
          <w:szCs w:val="20"/>
        </w:rPr>
        <w:t>Los usuarios de los servicios públicos que no paguen oportunamente el importe de los servicios facturados podrán ser sancionados por medio de la limitación o suspensión del servicio de agua potable o por la cancelación de la descarga sanitaria.</w:t>
      </w:r>
    </w:p>
    <w:p w14:paraId="0D9C0ED4" w14:textId="77777777" w:rsidR="0052735B" w:rsidRPr="0082113C" w:rsidRDefault="0052735B">
      <w:pPr>
        <w:jc w:val="both"/>
        <w:rPr>
          <w:rFonts w:cs="Arial"/>
          <w:b/>
          <w:sz w:val="20"/>
          <w:szCs w:val="18"/>
        </w:rPr>
      </w:pPr>
    </w:p>
    <w:p w14:paraId="36F18B6C" w14:textId="77777777" w:rsidR="0052735B" w:rsidRPr="00640B4E" w:rsidRDefault="0052735B">
      <w:pPr>
        <w:jc w:val="both"/>
        <w:rPr>
          <w:rFonts w:cs="Arial"/>
          <w:b/>
          <w:sz w:val="20"/>
          <w:szCs w:val="20"/>
        </w:rPr>
      </w:pPr>
      <w:r w:rsidRPr="00282153">
        <w:rPr>
          <w:rFonts w:cs="Arial"/>
          <w:b/>
          <w:sz w:val="20"/>
          <w:szCs w:val="20"/>
        </w:rPr>
        <w:t>Artículo 196.</w:t>
      </w:r>
    </w:p>
    <w:p w14:paraId="6B7E6EBF" w14:textId="77777777" w:rsidR="0052735B" w:rsidRPr="006602A5" w:rsidRDefault="0052735B">
      <w:pPr>
        <w:jc w:val="both"/>
        <w:rPr>
          <w:rFonts w:cs="Arial"/>
          <w:b/>
          <w:sz w:val="6"/>
          <w:szCs w:val="6"/>
        </w:rPr>
      </w:pPr>
    </w:p>
    <w:p w14:paraId="6C6B7E49" w14:textId="77777777" w:rsidR="0052735B" w:rsidRPr="00640B4E" w:rsidRDefault="0052735B">
      <w:pPr>
        <w:jc w:val="both"/>
        <w:rPr>
          <w:rFonts w:cs="Arial"/>
          <w:sz w:val="20"/>
          <w:szCs w:val="20"/>
        </w:rPr>
      </w:pPr>
      <w:r w:rsidRPr="00640B4E">
        <w:rPr>
          <w:rFonts w:cs="Arial"/>
          <w:sz w:val="20"/>
          <w:szCs w:val="20"/>
        </w:rPr>
        <w:t>Son infracciones cometidas por los prestadores de servicios públicos:</w:t>
      </w:r>
    </w:p>
    <w:p w14:paraId="72D89BBF" w14:textId="77777777" w:rsidR="0052735B" w:rsidRPr="00E94D44" w:rsidRDefault="0052735B">
      <w:pPr>
        <w:jc w:val="both"/>
        <w:rPr>
          <w:rFonts w:cs="Arial"/>
          <w:sz w:val="20"/>
          <w:szCs w:val="20"/>
        </w:rPr>
      </w:pPr>
    </w:p>
    <w:p w14:paraId="7ADBD78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Negar la contratación de los servicios públicos sin causa justificada o no instalar los mismos en los términos establecidos en la presente ley y su Reglamento;</w:t>
      </w:r>
    </w:p>
    <w:p w14:paraId="5EE7906F"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Aplicar precios y tarifas no autorizadas y las que excedan de las resultantes de la aplicación del procedimiento correspondiente;</w:t>
      </w:r>
    </w:p>
    <w:p w14:paraId="749CD60D"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prestar los servicios públicos de conformidad con los niveles de calidad establecidos en esta ley, su Reglamento, los decretos de creación y los títulos de concesión;</w:t>
      </w:r>
    </w:p>
    <w:p w14:paraId="3FCCA7DC"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Interrumpir, total o parcialmente, la prestación de los servicios sin causa justificada;</w:t>
      </w:r>
    </w:p>
    <w:p w14:paraId="29507592"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condiciones establecidas en los contratos de prestación de servicios;</w:t>
      </w:r>
    </w:p>
    <w:p w14:paraId="0EBB22EE" w14:textId="77777777" w:rsidR="0052735B" w:rsidRPr="00640B4E" w:rsidRDefault="0052735B" w:rsidP="00BE4B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obligaciones de conservación y mantenimiento de los sistemas destinados a los servicios públicos; y</w:t>
      </w:r>
    </w:p>
    <w:p w14:paraId="3C37C37A" w14:textId="77777777" w:rsidR="0052735B" w:rsidRPr="00640B4E" w:rsidRDefault="0052735B" w:rsidP="00BE4BA5">
      <w:pPr>
        <w:numPr>
          <w:ilvl w:val="0"/>
          <w:numId w:val="62"/>
        </w:numPr>
        <w:tabs>
          <w:tab w:val="clear" w:pos="720"/>
          <w:tab w:val="num" w:pos="0"/>
          <w:tab w:val="left" w:pos="426"/>
        </w:tabs>
        <w:ind w:left="0" w:firstLine="0"/>
        <w:jc w:val="both"/>
        <w:rPr>
          <w:rFonts w:cs="Arial"/>
          <w:sz w:val="20"/>
          <w:szCs w:val="20"/>
        </w:rPr>
      </w:pPr>
      <w:r w:rsidRPr="00640B4E">
        <w:rPr>
          <w:rFonts w:cs="Arial"/>
          <w:sz w:val="20"/>
          <w:szCs w:val="20"/>
        </w:rPr>
        <w:t>No cumplir con las normas, estándares y metas establecidas en la normatividad operativa para el Sector Agua del Estado.</w:t>
      </w:r>
    </w:p>
    <w:p w14:paraId="4252EFF1" w14:textId="77777777" w:rsidR="0052735B" w:rsidRPr="00640B4E" w:rsidRDefault="0052735B">
      <w:pPr>
        <w:jc w:val="both"/>
        <w:rPr>
          <w:rFonts w:cs="Arial"/>
          <w:sz w:val="20"/>
          <w:szCs w:val="20"/>
        </w:rPr>
      </w:pPr>
    </w:p>
    <w:p w14:paraId="02CBDB7A" w14:textId="77777777" w:rsidR="0052735B" w:rsidRPr="00640B4E" w:rsidRDefault="0052735B">
      <w:pPr>
        <w:widowControl w:val="0"/>
        <w:jc w:val="both"/>
        <w:rPr>
          <w:rFonts w:cs="Arial"/>
          <w:sz w:val="20"/>
          <w:szCs w:val="20"/>
        </w:rPr>
      </w:pPr>
      <w:r w:rsidRPr="00640B4E">
        <w:rPr>
          <w:rFonts w:cs="Arial"/>
          <w:b/>
          <w:sz w:val="20"/>
          <w:szCs w:val="20"/>
        </w:rPr>
        <w:t>Artículo 197.</w:t>
      </w:r>
      <w:r w:rsidRPr="00640B4E">
        <w:rPr>
          <w:rFonts w:cs="Arial"/>
          <w:sz w:val="20"/>
          <w:szCs w:val="20"/>
        </w:rPr>
        <w:t xml:space="preserve"> </w:t>
      </w:r>
    </w:p>
    <w:p w14:paraId="61AF9283" w14:textId="77777777" w:rsidR="0052735B" w:rsidRPr="006602A5" w:rsidRDefault="0052735B">
      <w:pPr>
        <w:widowControl w:val="0"/>
        <w:jc w:val="both"/>
        <w:rPr>
          <w:rFonts w:cs="Arial"/>
          <w:sz w:val="6"/>
          <w:szCs w:val="6"/>
        </w:rPr>
      </w:pPr>
    </w:p>
    <w:p w14:paraId="27949877" w14:textId="77777777" w:rsidR="0008115D" w:rsidRPr="00640B4E" w:rsidRDefault="0052735B">
      <w:pPr>
        <w:widowControl w:val="0"/>
        <w:jc w:val="both"/>
        <w:rPr>
          <w:rFonts w:cs="Arial"/>
          <w:bCs/>
          <w:snapToGrid w:val="0"/>
          <w:sz w:val="20"/>
          <w:szCs w:val="20"/>
        </w:rPr>
      </w:pPr>
      <w:r w:rsidRPr="00640B4E">
        <w:rPr>
          <w:rFonts w:cs="Arial"/>
          <w:sz w:val="20"/>
          <w:szCs w:val="20"/>
        </w:rPr>
        <w:t xml:space="preserve">1. </w:t>
      </w:r>
      <w:r w:rsidRPr="00640B4E">
        <w:rPr>
          <w:rFonts w:cs="Arial"/>
          <w:bCs/>
          <w:snapToGrid w:val="0"/>
          <w:sz w:val="20"/>
          <w:szCs w:val="20"/>
        </w:rPr>
        <w:t>Las infracciones a que se refiere el artículo anterior, serán sancionadas por las autoridades competentes en términos de la legislación aplicable, cuando éstas sean cometidas por el Ayuntamiento, los organismos operadores, concesionarios o contratistas:</w:t>
      </w:r>
    </w:p>
    <w:p w14:paraId="0AA9D4CA" w14:textId="77777777" w:rsidR="00E94D44" w:rsidRDefault="00E94D44" w:rsidP="006D4EFD">
      <w:pPr>
        <w:widowControl w:val="0"/>
        <w:jc w:val="both"/>
        <w:rPr>
          <w:rFonts w:cs="Arial"/>
          <w:snapToGrid w:val="0"/>
          <w:sz w:val="20"/>
          <w:szCs w:val="20"/>
          <w:lang w:val="es-MX"/>
        </w:rPr>
      </w:pPr>
    </w:p>
    <w:p w14:paraId="30550EC5"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 Con multa de quinientos a dos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I, III y VII del artículo anterior;</w:t>
      </w:r>
    </w:p>
    <w:p w14:paraId="7D31600D" w14:textId="77777777" w:rsidR="002D0B4D" w:rsidRDefault="002D0B4D" w:rsidP="006D4EFD">
      <w:pPr>
        <w:widowControl w:val="0"/>
        <w:jc w:val="both"/>
        <w:rPr>
          <w:rFonts w:cs="Arial"/>
          <w:snapToGrid w:val="0"/>
          <w:sz w:val="20"/>
          <w:szCs w:val="20"/>
          <w:lang w:val="es-MX"/>
        </w:rPr>
      </w:pPr>
    </w:p>
    <w:p w14:paraId="6F1E5D79" w14:textId="4CB95652"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 Con multa de mil a cuatro mil veces el </w:t>
      </w:r>
      <w:r w:rsidRPr="006D4EFD">
        <w:rPr>
          <w:rFonts w:cs="Arial"/>
          <w:snapToGrid w:val="0"/>
          <w:sz w:val="20"/>
          <w:szCs w:val="20"/>
        </w:rPr>
        <w:t>valor diario de la Unidad de Medida y Actualización</w:t>
      </w:r>
      <w:r w:rsidRPr="006D4EFD">
        <w:rPr>
          <w:rFonts w:cs="Arial"/>
          <w:snapToGrid w:val="0"/>
          <w:sz w:val="20"/>
          <w:szCs w:val="20"/>
          <w:lang w:val="es-MX"/>
        </w:rPr>
        <w:t>, en caso de lo dispuesto en la fracción II del artículo anterior;</w:t>
      </w:r>
    </w:p>
    <w:p w14:paraId="7AF4EC5B" w14:textId="77777777" w:rsidR="006D4EFD" w:rsidRPr="006D4EFD" w:rsidRDefault="006D4EFD" w:rsidP="006D4EFD">
      <w:pPr>
        <w:widowControl w:val="0"/>
        <w:jc w:val="both"/>
        <w:rPr>
          <w:rFonts w:cs="Arial"/>
          <w:snapToGrid w:val="0"/>
          <w:sz w:val="20"/>
          <w:szCs w:val="20"/>
          <w:lang w:val="es-MX"/>
        </w:rPr>
      </w:pPr>
    </w:p>
    <w:p w14:paraId="211C5393" w14:textId="77777777"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III. Con multas de cien a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 fracción IV del artículo anterior; y</w:t>
      </w:r>
    </w:p>
    <w:p w14:paraId="56BEF343" w14:textId="77777777" w:rsidR="006D4EFD" w:rsidRPr="006D4EFD" w:rsidRDefault="006D4EFD" w:rsidP="006D4EFD">
      <w:pPr>
        <w:widowControl w:val="0"/>
        <w:jc w:val="both"/>
        <w:rPr>
          <w:rFonts w:cs="Arial"/>
          <w:snapToGrid w:val="0"/>
          <w:sz w:val="20"/>
          <w:szCs w:val="20"/>
          <w:lang w:val="es-MX"/>
        </w:rPr>
      </w:pPr>
    </w:p>
    <w:p w14:paraId="76872867" w14:textId="77777777" w:rsidR="006D4EFD" w:rsidRP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IV. Con multa de mil a cinco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V y VI del artículo anterior.</w:t>
      </w:r>
    </w:p>
    <w:p w14:paraId="3A25FA2B" w14:textId="77777777" w:rsidR="006D4EFD" w:rsidRPr="00640B4E" w:rsidRDefault="006D4EFD">
      <w:pPr>
        <w:widowControl w:val="0"/>
        <w:jc w:val="both"/>
        <w:rPr>
          <w:rFonts w:cs="Arial"/>
          <w:snapToGrid w:val="0"/>
          <w:sz w:val="20"/>
          <w:szCs w:val="20"/>
        </w:rPr>
      </w:pPr>
    </w:p>
    <w:p w14:paraId="5DFB1C1C" w14:textId="77777777" w:rsidR="006D4EFD" w:rsidRDefault="0052735B" w:rsidP="006D4EFD">
      <w:pPr>
        <w:widowControl w:val="0"/>
        <w:jc w:val="both"/>
        <w:rPr>
          <w:rFonts w:cs="Arial"/>
          <w:snapToGrid w:val="0"/>
          <w:sz w:val="20"/>
          <w:szCs w:val="20"/>
          <w:lang w:val="es-MX"/>
        </w:rPr>
      </w:pPr>
      <w:r w:rsidRPr="00640B4E">
        <w:rPr>
          <w:rFonts w:cs="Arial"/>
          <w:snapToGrid w:val="0"/>
          <w:sz w:val="20"/>
          <w:szCs w:val="20"/>
        </w:rPr>
        <w:t>2.</w:t>
      </w:r>
      <w:r w:rsidR="006D4EFD">
        <w:rPr>
          <w:rFonts w:cs="Arial"/>
          <w:snapToGrid w:val="0"/>
          <w:sz w:val="20"/>
          <w:szCs w:val="20"/>
        </w:rPr>
        <w:t xml:space="preserve"> </w:t>
      </w:r>
      <w:r w:rsidR="006D4EFD" w:rsidRPr="006D4EFD">
        <w:rPr>
          <w:rFonts w:cs="Arial"/>
          <w:snapToGrid w:val="0"/>
          <w:sz w:val="20"/>
          <w:szCs w:val="20"/>
          <w:lang w:val="es-MX"/>
        </w:rPr>
        <w:t xml:space="preserve">Cualquier otra infracción a esta ley por parte de los prestadores de servicios públicos que no esté expresamente prevista en el artículo anterior, será sancionada con multa de hasta quinientas veces el </w:t>
      </w:r>
      <w:r w:rsidR="006D4EFD" w:rsidRPr="006D4EFD">
        <w:rPr>
          <w:rFonts w:cs="Arial"/>
          <w:snapToGrid w:val="0"/>
          <w:sz w:val="20"/>
          <w:szCs w:val="20"/>
        </w:rPr>
        <w:t>valor diario de la Unidad de Medida y Actualización</w:t>
      </w:r>
      <w:r w:rsidR="006D4EFD" w:rsidRPr="006D4EFD">
        <w:rPr>
          <w:rFonts w:cs="Arial"/>
          <w:snapToGrid w:val="0"/>
          <w:sz w:val="20"/>
          <w:szCs w:val="20"/>
          <w:lang w:val="es-MX"/>
        </w:rPr>
        <w:t>.</w:t>
      </w:r>
    </w:p>
    <w:p w14:paraId="05724BDF" w14:textId="77777777" w:rsidR="00661679" w:rsidRPr="00DF1F94" w:rsidRDefault="00661679" w:rsidP="006D4EFD">
      <w:pPr>
        <w:widowControl w:val="0"/>
        <w:jc w:val="both"/>
        <w:rPr>
          <w:rFonts w:cs="Arial"/>
          <w:snapToGrid w:val="0"/>
          <w:sz w:val="16"/>
          <w:szCs w:val="16"/>
          <w:lang w:val="es-MX"/>
        </w:rPr>
      </w:pPr>
    </w:p>
    <w:p w14:paraId="6FFD5B41" w14:textId="7F6A1F92" w:rsidR="0052735B" w:rsidRPr="00640B4E" w:rsidRDefault="0052735B">
      <w:pPr>
        <w:jc w:val="both"/>
        <w:rPr>
          <w:rFonts w:cs="Arial"/>
          <w:sz w:val="20"/>
          <w:szCs w:val="20"/>
        </w:rPr>
      </w:pPr>
      <w:r w:rsidRPr="00640B4E">
        <w:rPr>
          <w:rFonts w:cs="Arial"/>
          <w:snapToGrid w:val="0"/>
          <w:sz w:val="20"/>
          <w:szCs w:val="20"/>
        </w:rPr>
        <w:t>3. En caso de reincidencia, se podrá imponer una sanción equivalente hasta por el doble de la cuantía señalada.</w:t>
      </w:r>
    </w:p>
    <w:p w14:paraId="1829DEF8" w14:textId="77777777" w:rsidR="00D34A3B" w:rsidRDefault="00D34A3B">
      <w:pPr>
        <w:jc w:val="both"/>
        <w:rPr>
          <w:rFonts w:cs="Arial"/>
          <w:b/>
          <w:sz w:val="20"/>
          <w:szCs w:val="20"/>
        </w:rPr>
      </w:pPr>
    </w:p>
    <w:p w14:paraId="65A2B164" w14:textId="4624454D" w:rsidR="0052735B" w:rsidRPr="00640B4E" w:rsidRDefault="0052735B">
      <w:pPr>
        <w:jc w:val="both"/>
        <w:rPr>
          <w:rFonts w:cs="Arial"/>
          <w:b/>
          <w:sz w:val="20"/>
          <w:szCs w:val="20"/>
        </w:rPr>
      </w:pPr>
      <w:r w:rsidRPr="00640B4E">
        <w:rPr>
          <w:rFonts w:cs="Arial"/>
          <w:b/>
          <w:sz w:val="20"/>
          <w:szCs w:val="20"/>
        </w:rPr>
        <w:lastRenderedPageBreak/>
        <w:t>Artículo 198.</w:t>
      </w:r>
    </w:p>
    <w:p w14:paraId="2D7C2F02" w14:textId="77777777" w:rsidR="0052735B" w:rsidRPr="006602A5" w:rsidRDefault="0052735B">
      <w:pPr>
        <w:jc w:val="both"/>
        <w:rPr>
          <w:rFonts w:cs="Arial"/>
          <w:b/>
          <w:sz w:val="4"/>
          <w:szCs w:val="4"/>
        </w:rPr>
      </w:pPr>
    </w:p>
    <w:p w14:paraId="102425DD" w14:textId="77777777" w:rsidR="0052735B" w:rsidRPr="00640B4E" w:rsidRDefault="0052735B">
      <w:pPr>
        <w:jc w:val="both"/>
        <w:rPr>
          <w:rFonts w:cs="Arial"/>
          <w:sz w:val="20"/>
          <w:szCs w:val="20"/>
        </w:rPr>
      </w:pPr>
      <w:r w:rsidRPr="00640B4E">
        <w:rPr>
          <w:rFonts w:cs="Arial"/>
          <w:sz w:val="20"/>
          <w:szCs w:val="20"/>
        </w:rPr>
        <w:t>La reincidencia del prestador de los servicios públicos en incumplir con lo dispuesto en esta Ley y en la normatividad operativa para el Sector Agua del Estado podrá ser causa que sustente la solicitud del Ejecutivo del Estado al Congreso Local de tener a su cargo, de manera transitoria o provisional, la prestación de los servicios públicos por afectar su calidad en perjuicio de la población y de los municipios vecinos.</w:t>
      </w:r>
    </w:p>
    <w:p w14:paraId="689F3504" w14:textId="77777777" w:rsidR="00D34A3B" w:rsidRDefault="00D34A3B">
      <w:pPr>
        <w:pStyle w:val="Textoindependiente"/>
        <w:spacing w:line="240" w:lineRule="auto"/>
        <w:jc w:val="center"/>
        <w:rPr>
          <w:rFonts w:cs="Arial"/>
          <w:b/>
          <w:sz w:val="20"/>
        </w:rPr>
      </w:pPr>
    </w:p>
    <w:p w14:paraId="55CD435C" w14:textId="195B8F90" w:rsidR="0052735B" w:rsidRPr="00640B4E" w:rsidRDefault="0052735B">
      <w:pPr>
        <w:pStyle w:val="Textoindependiente"/>
        <w:spacing w:line="240" w:lineRule="auto"/>
        <w:jc w:val="center"/>
        <w:rPr>
          <w:rFonts w:cs="Arial"/>
          <w:b/>
          <w:sz w:val="20"/>
        </w:rPr>
      </w:pPr>
      <w:r w:rsidRPr="00640B4E">
        <w:rPr>
          <w:rFonts w:cs="Arial"/>
          <w:b/>
          <w:sz w:val="20"/>
        </w:rPr>
        <w:t>CAPÍTULO IV</w:t>
      </w:r>
    </w:p>
    <w:p w14:paraId="3E9E037A" w14:textId="77777777" w:rsidR="0052735B" w:rsidRPr="00640B4E" w:rsidRDefault="0052735B">
      <w:pPr>
        <w:pStyle w:val="Textoindependiente"/>
        <w:spacing w:line="240" w:lineRule="auto"/>
        <w:jc w:val="center"/>
        <w:rPr>
          <w:rFonts w:cs="Arial"/>
          <w:b/>
          <w:sz w:val="20"/>
        </w:rPr>
      </w:pPr>
      <w:r w:rsidRPr="00640B4E">
        <w:rPr>
          <w:rFonts w:cs="Arial"/>
          <w:b/>
          <w:sz w:val="20"/>
        </w:rPr>
        <w:t>DE LOS RECURSOS ADMINISTRAIVOS (sic).</w:t>
      </w:r>
    </w:p>
    <w:p w14:paraId="4EF83E1B" w14:textId="77777777" w:rsidR="0052735B" w:rsidRPr="00E94D44" w:rsidRDefault="0052735B">
      <w:pPr>
        <w:jc w:val="both"/>
        <w:rPr>
          <w:rFonts w:cs="Arial"/>
          <w:b/>
          <w:sz w:val="20"/>
          <w:szCs w:val="16"/>
        </w:rPr>
      </w:pPr>
    </w:p>
    <w:p w14:paraId="24736308" w14:textId="77777777" w:rsidR="0052735B" w:rsidRPr="00640B4E" w:rsidRDefault="0052735B">
      <w:pPr>
        <w:jc w:val="both"/>
        <w:rPr>
          <w:rFonts w:cs="Arial"/>
          <w:sz w:val="20"/>
          <w:szCs w:val="20"/>
        </w:rPr>
      </w:pPr>
      <w:r w:rsidRPr="00640B4E">
        <w:rPr>
          <w:rFonts w:cs="Arial"/>
          <w:b/>
          <w:bCs/>
          <w:sz w:val="20"/>
          <w:szCs w:val="20"/>
        </w:rPr>
        <w:t>Artículo 199.</w:t>
      </w:r>
      <w:r w:rsidRPr="00640B4E">
        <w:rPr>
          <w:rFonts w:cs="Arial"/>
          <w:sz w:val="20"/>
          <w:szCs w:val="20"/>
        </w:rPr>
        <w:t xml:space="preserve"> </w:t>
      </w:r>
    </w:p>
    <w:p w14:paraId="79AAFFD9" w14:textId="77777777" w:rsidR="0052735B" w:rsidRPr="006602A5" w:rsidRDefault="0052735B">
      <w:pPr>
        <w:jc w:val="both"/>
        <w:rPr>
          <w:rFonts w:cs="Arial"/>
          <w:sz w:val="6"/>
          <w:szCs w:val="6"/>
        </w:rPr>
      </w:pPr>
    </w:p>
    <w:p w14:paraId="30260EC9" w14:textId="77777777" w:rsidR="000C4E17" w:rsidRPr="000C4E17" w:rsidRDefault="0052735B" w:rsidP="000C4E17">
      <w:pPr>
        <w:jc w:val="both"/>
        <w:rPr>
          <w:rFonts w:cs="Arial"/>
          <w:sz w:val="20"/>
          <w:szCs w:val="20"/>
          <w:lang w:val="es-MX"/>
        </w:rPr>
      </w:pPr>
      <w:r w:rsidRPr="00640B4E">
        <w:rPr>
          <w:rFonts w:cs="Arial"/>
          <w:sz w:val="20"/>
          <w:szCs w:val="20"/>
        </w:rPr>
        <w:t xml:space="preserve">1. </w:t>
      </w:r>
      <w:r w:rsidR="000C4E17" w:rsidRPr="000C4E17">
        <w:rPr>
          <w:rFonts w:cs="Arial"/>
          <w:sz w:val="20"/>
          <w:szCs w:val="20"/>
          <w:lang w:val="es-MX"/>
        </w:rPr>
        <w:t>Contra los actos y resoluciones definitivos de los Ayuntamientos, organismos operadores y la Secretaría,</w:t>
      </w:r>
      <w:r w:rsidR="000C4E17">
        <w:rPr>
          <w:rFonts w:cs="Arial"/>
          <w:sz w:val="20"/>
          <w:szCs w:val="20"/>
          <w:lang w:val="es-MX"/>
        </w:rPr>
        <w:t xml:space="preserve"> </w:t>
      </w:r>
      <w:r w:rsidR="000C4E17" w:rsidRPr="000C4E17">
        <w:rPr>
          <w:rFonts w:cs="Arial"/>
          <w:sz w:val="20"/>
          <w:szCs w:val="20"/>
          <w:lang w:val="es-MX"/>
        </w:rPr>
        <w:t>el afectado podrá promover el recurso administrativo de revisión previsto en el Título Cuarto de la Ley de</w:t>
      </w:r>
      <w:r w:rsidR="000C4E17">
        <w:rPr>
          <w:rFonts w:cs="Arial"/>
          <w:sz w:val="20"/>
          <w:szCs w:val="20"/>
          <w:lang w:val="es-MX"/>
        </w:rPr>
        <w:t xml:space="preserve"> </w:t>
      </w:r>
      <w:r w:rsidR="000C4E17" w:rsidRPr="000C4E17">
        <w:rPr>
          <w:rFonts w:cs="Arial"/>
          <w:sz w:val="20"/>
          <w:szCs w:val="20"/>
          <w:lang w:val="es-MX"/>
        </w:rPr>
        <w:t>Procedimiento Administrativo para el Estado de Tamaulipas o, cuando proceda, la vía jurisdiccional que</w:t>
      </w:r>
      <w:r w:rsidR="000C4E17">
        <w:rPr>
          <w:rFonts w:cs="Arial"/>
          <w:sz w:val="20"/>
          <w:szCs w:val="20"/>
          <w:lang w:val="es-MX"/>
        </w:rPr>
        <w:t xml:space="preserve"> </w:t>
      </w:r>
      <w:r w:rsidR="000C4E17" w:rsidRPr="000C4E17">
        <w:rPr>
          <w:rFonts w:cs="Arial"/>
          <w:sz w:val="20"/>
          <w:szCs w:val="20"/>
          <w:lang w:val="es-MX"/>
        </w:rPr>
        <w:t>corresponda.</w:t>
      </w:r>
    </w:p>
    <w:p w14:paraId="3F11FEAD" w14:textId="69F5F661" w:rsidR="000C4E17" w:rsidRPr="00EF729F" w:rsidRDefault="0064324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Numeral</w:t>
      </w:r>
      <w:r w:rsidR="000C4E17">
        <w:rPr>
          <w:rFonts w:cs="Arial"/>
          <w:b/>
          <w:i/>
          <w:sz w:val="16"/>
          <w:szCs w:val="16"/>
          <w:lang w:val="es-MX"/>
        </w:rPr>
        <w:t xml:space="preserve"> </w:t>
      </w:r>
      <w:proofErr w:type="gramStart"/>
      <w:r w:rsidR="00E445E1">
        <w:rPr>
          <w:rFonts w:cs="Arial"/>
          <w:b/>
          <w:i/>
          <w:sz w:val="16"/>
          <w:szCs w:val="16"/>
          <w:lang w:val="es-MX"/>
        </w:rPr>
        <w:t>reformado</w:t>
      </w:r>
      <w:r w:rsidR="000C4E17">
        <w:rPr>
          <w:rFonts w:cs="Arial"/>
          <w:b/>
          <w:i/>
          <w:sz w:val="16"/>
          <w:szCs w:val="16"/>
          <w:lang w:val="es-MX"/>
        </w:rPr>
        <w:t xml:space="preserve">, </w:t>
      </w:r>
      <w:r w:rsidR="000C4E17">
        <w:rPr>
          <w:rFonts w:cs="Arial"/>
          <w:b/>
          <w:i/>
          <w:sz w:val="16"/>
          <w:szCs w:val="16"/>
        </w:rPr>
        <w:t xml:space="preserve"> </w:t>
      </w:r>
      <w:r w:rsidR="000C4E17" w:rsidRPr="00895922">
        <w:rPr>
          <w:rFonts w:cs="Arial"/>
          <w:b/>
          <w:i/>
          <w:sz w:val="16"/>
          <w:szCs w:val="16"/>
          <w:lang w:val="es-MX"/>
        </w:rPr>
        <w:t>P.O.</w:t>
      </w:r>
      <w:proofErr w:type="gramEnd"/>
      <w:r w:rsidR="000C4E17" w:rsidRPr="00895922">
        <w:rPr>
          <w:rFonts w:cs="Arial"/>
          <w:b/>
          <w:i/>
          <w:sz w:val="16"/>
          <w:szCs w:val="16"/>
          <w:lang w:val="es-MX"/>
        </w:rPr>
        <w:t xml:space="preserve"> Edición Vespertina No. 23, del 21 de febrero de 2024</w:t>
      </w:r>
    </w:p>
    <w:p w14:paraId="353EBFFD" w14:textId="77777777" w:rsidR="00643247" w:rsidRDefault="00643247" w:rsidP="00643247">
      <w:pPr>
        <w:jc w:val="right"/>
        <w:rPr>
          <w:rFonts w:cs="Arial"/>
          <w:b/>
          <w:sz w:val="16"/>
          <w:szCs w:val="16"/>
          <w:lang w:val="es-MX"/>
        </w:rPr>
      </w:pPr>
      <w:hyperlink r:id="rId421" w:history="1">
        <w:r w:rsidRPr="004F7F06">
          <w:rPr>
            <w:rStyle w:val="Hipervnculo"/>
            <w:rFonts w:cs="Arial"/>
            <w:b/>
            <w:sz w:val="16"/>
            <w:szCs w:val="16"/>
            <w:lang w:val="es-MX"/>
          </w:rPr>
          <w:t>https://po.tamaulipas.gob.mx/wp-content/uploads/2024/02/cxlix-23-210224-EV.pdf</w:t>
        </w:r>
      </w:hyperlink>
    </w:p>
    <w:p w14:paraId="3063FB88" w14:textId="666E6C54" w:rsidR="000C4E17" w:rsidRPr="00EF729F" w:rsidRDefault="000C4E17" w:rsidP="000C4E17">
      <w:pPr>
        <w:pStyle w:val="Prrafodelista"/>
        <w:autoSpaceDE w:val="0"/>
        <w:autoSpaceDN w:val="0"/>
        <w:adjustRightInd w:val="0"/>
        <w:ind w:left="1004"/>
        <w:jc w:val="right"/>
        <w:rPr>
          <w:rStyle w:val="Hipervnculo"/>
          <w:b/>
          <w:i/>
          <w:sz w:val="16"/>
          <w:szCs w:val="16"/>
          <w:lang w:val="es-MX"/>
        </w:rPr>
      </w:pPr>
    </w:p>
    <w:p w14:paraId="7413BA19" w14:textId="77777777" w:rsidR="00E94D44" w:rsidRPr="00EF729F" w:rsidRDefault="00E94D44">
      <w:pPr>
        <w:jc w:val="both"/>
        <w:rPr>
          <w:rFonts w:cs="Arial"/>
          <w:sz w:val="20"/>
          <w:szCs w:val="16"/>
          <w:lang w:val="es-MX"/>
        </w:rPr>
      </w:pPr>
    </w:p>
    <w:p w14:paraId="33D73C9B"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2.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633CD2F5" w14:textId="77A84EAC" w:rsidR="000C4E17" w:rsidRPr="00EF729F" w:rsidRDefault="0064324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Numeral </w:t>
      </w:r>
      <w:proofErr w:type="gramStart"/>
      <w:r>
        <w:rPr>
          <w:rFonts w:cs="Arial"/>
          <w:b/>
          <w:i/>
          <w:sz w:val="16"/>
          <w:szCs w:val="16"/>
          <w:lang w:val="es-MX"/>
        </w:rPr>
        <w:t>d</w:t>
      </w:r>
      <w:r w:rsidR="000C4E17">
        <w:rPr>
          <w:rFonts w:cs="Arial"/>
          <w:b/>
          <w:i/>
          <w:sz w:val="16"/>
          <w:szCs w:val="16"/>
          <w:lang w:val="es-MX"/>
        </w:rPr>
        <w:t xml:space="preserve">erogado, </w:t>
      </w:r>
      <w:r w:rsidR="000C4E17">
        <w:rPr>
          <w:rFonts w:cs="Arial"/>
          <w:b/>
          <w:i/>
          <w:sz w:val="16"/>
          <w:szCs w:val="16"/>
        </w:rPr>
        <w:t xml:space="preserve"> </w:t>
      </w:r>
      <w:r w:rsidR="000C4E17" w:rsidRPr="00895922">
        <w:rPr>
          <w:rFonts w:cs="Arial"/>
          <w:b/>
          <w:i/>
          <w:sz w:val="16"/>
          <w:szCs w:val="16"/>
          <w:lang w:val="es-MX"/>
        </w:rPr>
        <w:t>P.O.</w:t>
      </w:r>
      <w:proofErr w:type="gramEnd"/>
      <w:r w:rsidR="000C4E17" w:rsidRPr="00895922">
        <w:rPr>
          <w:rFonts w:cs="Arial"/>
          <w:b/>
          <w:i/>
          <w:sz w:val="16"/>
          <w:szCs w:val="16"/>
          <w:lang w:val="es-MX"/>
        </w:rPr>
        <w:t xml:space="preserve"> Edición Vespertina No. 23, del 21 de febrero de 2024</w:t>
      </w:r>
    </w:p>
    <w:p w14:paraId="43580ED9" w14:textId="77777777" w:rsidR="00643247" w:rsidRDefault="00643247" w:rsidP="00643247">
      <w:pPr>
        <w:jc w:val="right"/>
        <w:rPr>
          <w:rFonts w:cs="Arial"/>
          <w:b/>
          <w:sz w:val="16"/>
          <w:szCs w:val="16"/>
          <w:lang w:val="es-MX"/>
        </w:rPr>
      </w:pPr>
      <w:hyperlink r:id="rId422" w:history="1">
        <w:r w:rsidRPr="004F7F06">
          <w:rPr>
            <w:rStyle w:val="Hipervnculo"/>
            <w:rFonts w:cs="Arial"/>
            <w:b/>
            <w:sz w:val="16"/>
            <w:szCs w:val="16"/>
            <w:lang w:val="es-MX"/>
          </w:rPr>
          <w:t>https://po.tamaulipas.gob.mx/wp-content/uploads/2024/02/cxlix-23-210224-EV.pdf</w:t>
        </w:r>
      </w:hyperlink>
    </w:p>
    <w:p w14:paraId="5C0DCBF4" w14:textId="77777777" w:rsidR="000C4E17" w:rsidRPr="00EF729F" w:rsidRDefault="000C4E17" w:rsidP="000C4E17">
      <w:pPr>
        <w:pStyle w:val="Prrafodelista"/>
        <w:autoSpaceDE w:val="0"/>
        <w:autoSpaceDN w:val="0"/>
        <w:adjustRightInd w:val="0"/>
        <w:ind w:left="1004"/>
        <w:jc w:val="right"/>
        <w:rPr>
          <w:rFonts w:cs="Arial"/>
          <w:b/>
          <w:i/>
          <w:sz w:val="20"/>
          <w:szCs w:val="16"/>
          <w:lang w:val="es-MX"/>
        </w:rPr>
      </w:pPr>
    </w:p>
    <w:p w14:paraId="185628A8"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3.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3C6286C7" w14:textId="1C6FCF58" w:rsidR="000C4E17" w:rsidRPr="00EF729F" w:rsidRDefault="0064324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Numeral</w:t>
      </w:r>
      <w:r w:rsidR="000C4E17">
        <w:rPr>
          <w:rFonts w:cs="Arial"/>
          <w:b/>
          <w:i/>
          <w:sz w:val="16"/>
          <w:szCs w:val="16"/>
          <w:lang w:val="es-MX"/>
        </w:rPr>
        <w:t xml:space="preserve"> </w:t>
      </w:r>
      <w:proofErr w:type="gramStart"/>
      <w:r w:rsidR="00E445E1">
        <w:rPr>
          <w:rFonts w:cs="Arial"/>
          <w:b/>
          <w:i/>
          <w:sz w:val="16"/>
          <w:szCs w:val="16"/>
          <w:lang w:val="es-MX"/>
        </w:rPr>
        <w:t>d</w:t>
      </w:r>
      <w:r w:rsidR="000C4E17">
        <w:rPr>
          <w:rFonts w:cs="Arial"/>
          <w:b/>
          <w:i/>
          <w:sz w:val="16"/>
          <w:szCs w:val="16"/>
          <w:lang w:val="es-MX"/>
        </w:rPr>
        <w:t xml:space="preserve">erogado, </w:t>
      </w:r>
      <w:r w:rsidR="000C4E17">
        <w:rPr>
          <w:rFonts w:cs="Arial"/>
          <w:b/>
          <w:i/>
          <w:sz w:val="16"/>
          <w:szCs w:val="16"/>
        </w:rPr>
        <w:t xml:space="preserve"> </w:t>
      </w:r>
      <w:r w:rsidR="000C4E17" w:rsidRPr="00895922">
        <w:rPr>
          <w:rFonts w:cs="Arial"/>
          <w:b/>
          <w:i/>
          <w:sz w:val="16"/>
          <w:szCs w:val="16"/>
          <w:lang w:val="es-MX"/>
        </w:rPr>
        <w:t>P.O.</w:t>
      </w:r>
      <w:proofErr w:type="gramEnd"/>
      <w:r w:rsidR="000C4E17" w:rsidRPr="00895922">
        <w:rPr>
          <w:rFonts w:cs="Arial"/>
          <w:b/>
          <w:i/>
          <w:sz w:val="16"/>
          <w:szCs w:val="16"/>
          <w:lang w:val="es-MX"/>
        </w:rPr>
        <w:t xml:space="preserve"> Edición Vespertina No. 23, del 21 de febrero de 2024</w:t>
      </w:r>
    </w:p>
    <w:p w14:paraId="0A28C682" w14:textId="77777777" w:rsidR="00643247" w:rsidRDefault="00643247" w:rsidP="00643247">
      <w:pPr>
        <w:jc w:val="right"/>
        <w:rPr>
          <w:rFonts w:cs="Arial"/>
          <w:b/>
          <w:sz w:val="16"/>
          <w:szCs w:val="16"/>
          <w:lang w:val="es-MX"/>
        </w:rPr>
      </w:pPr>
      <w:hyperlink r:id="rId423" w:history="1">
        <w:r w:rsidRPr="004F7F06">
          <w:rPr>
            <w:rStyle w:val="Hipervnculo"/>
            <w:rFonts w:cs="Arial"/>
            <w:b/>
            <w:sz w:val="16"/>
            <w:szCs w:val="16"/>
            <w:lang w:val="es-MX"/>
          </w:rPr>
          <w:t>https://po.tamaulipas.gob.mx/wp-content/uploads/2024/02/cxlix-23-210224-EV.pdf</w:t>
        </w:r>
      </w:hyperlink>
    </w:p>
    <w:p w14:paraId="2AD960A7" w14:textId="243E6EAE" w:rsidR="0052735B" w:rsidRPr="00EF729F" w:rsidRDefault="0052735B" w:rsidP="00F7601A">
      <w:pPr>
        <w:pStyle w:val="Prrafodelista"/>
        <w:autoSpaceDE w:val="0"/>
        <w:autoSpaceDN w:val="0"/>
        <w:adjustRightInd w:val="0"/>
        <w:ind w:left="1004"/>
        <w:jc w:val="right"/>
        <w:rPr>
          <w:b/>
          <w:i/>
          <w:color w:val="0000FF" w:themeColor="hyperlink"/>
          <w:sz w:val="16"/>
          <w:szCs w:val="16"/>
          <w:u w:val="single"/>
          <w:lang w:val="es-MX"/>
        </w:rPr>
      </w:pPr>
    </w:p>
    <w:p w14:paraId="705DB0C5" w14:textId="77777777" w:rsidR="00E94D44" w:rsidRPr="00EF729F" w:rsidRDefault="00E94D44" w:rsidP="000C4E17">
      <w:pPr>
        <w:tabs>
          <w:tab w:val="left" w:pos="709"/>
          <w:tab w:val="left" w:pos="8010"/>
        </w:tabs>
        <w:autoSpaceDE w:val="0"/>
        <w:autoSpaceDN w:val="0"/>
        <w:adjustRightInd w:val="0"/>
        <w:ind w:right="48"/>
        <w:jc w:val="both"/>
        <w:rPr>
          <w:rFonts w:cs="Arial"/>
          <w:sz w:val="20"/>
          <w:szCs w:val="20"/>
          <w:lang w:val="es-MX"/>
        </w:rPr>
      </w:pPr>
    </w:p>
    <w:p w14:paraId="5553680E" w14:textId="77777777" w:rsidR="000C4E17" w:rsidRDefault="0052735B" w:rsidP="000C4E17">
      <w:pPr>
        <w:tabs>
          <w:tab w:val="left" w:pos="709"/>
          <w:tab w:val="left" w:pos="8010"/>
        </w:tabs>
        <w:autoSpaceDE w:val="0"/>
        <w:autoSpaceDN w:val="0"/>
        <w:adjustRightInd w:val="0"/>
        <w:ind w:right="48"/>
        <w:jc w:val="both"/>
        <w:rPr>
          <w:rFonts w:cs="Arial"/>
          <w:bCs/>
          <w:sz w:val="20"/>
          <w:szCs w:val="20"/>
        </w:rPr>
      </w:pPr>
      <w:r w:rsidRPr="00640B4E">
        <w:rPr>
          <w:rFonts w:cs="Arial"/>
          <w:sz w:val="20"/>
          <w:szCs w:val="20"/>
          <w:lang w:val="es-ES_tradnl"/>
        </w:rPr>
        <w:t xml:space="preserve">4. </w:t>
      </w:r>
      <w:r w:rsidR="000C4E17">
        <w:rPr>
          <w:rFonts w:cs="Arial"/>
          <w:bCs/>
          <w:sz w:val="20"/>
          <w:szCs w:val="20"/>
        </w:rPr>
        <w:t xml:space="preserve">Se </w:t>
      </w:r>
      <w:r w:rsidR="0008115D">
        <w:rPr>
          <w:rFonts w:cs="Arial"/>
          <w:bCs/>
          <w:sz w:val="20"/>
          <w:szCs w:val="20"/>
        </w:rPr>
        <w:t xml:space="preserve">deroga </w:t>
      </w:r>
      <w:r w:rsidR="000C4E17">
        <w:rPr>
          <w:rFonts w:cs="Arial"/>
          <w:bCs/>
          <w:sz w:val="20"/>
          <w:szCs w:val="20"/>
        </w:rPr>
        <w:t xml:space="preserve">(Decreto 65-813, 6 de febrero de 2024). </w:t>
      </w:r>
    </w:p>
    <w:p w14:paraId="7BCBCFE7" w14:textId="1F54BCBD" w:rsidR="000C4E17" w:rsidRPr="00EF729F" w:rsidRDefault="0064324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Numeral</w:t>
      </w:r>
      <w:r w:rsidR="000C4E17">
        <w:rPr>
          <w:rFonts w:cs="Arial"/>
          <w:b/>
          <w:i/>
          <w:sz w:val="16"/>
          <w:szCs w:val="16"/>
          <w:lang w:val="es-MX"/>
        </w:rPr>
        <w:t xml:space="preserve"> </w:t>
      </w:r>
      <w:proofErr w:type="gramStart"/>
      <w:r w:rsidR="00E445E1">
        <w:rPr>
          <w:rFonts w:cs="Arial"/>
          <w:b/>
          <w:i/>
          <w:sz w:val="16"/>
          <w:szCs w:val="16"/>
          <w:lang w:val="es-MX"/>
        </w:rPr>
        <w:t>d</w:t>
      </w:r>
      <w:r w:rsidR="000C4E17">
        <w:rPr>
          <w:rFonts w:cs="Arial"/>
          <w:b/>
          <w:i/>
          <w:sz w:val="16"/>
          <w:szCs w:val="16"/>
          <w:lang w:val="es-MX"/>
        </w:rPr>
        <w:t xml:space="preserve">erogado, </w:t>
      </w:r>
      <w:r w:rsidR="000C4E17">
        <w:rPr>
          <w:rFonts w:cs="Arial"/>
          <w:b/>
          <w:i/>
          <w:sz w:val="16"/>
          <w:szCs w:val="16"/>
        </w:rPr>
        <w:t xml:space="preserve"> </w:t>
      </w:r>
      <w:r w:rsidR="000C4E17" w:rsidRPr="00895922">
        <w:rPr>
          <w:rFonts w:cs="Arial"/>
          <w:b/>
          <w:i/>
          <w:sz w:val="16"/>
          <w:szCs w:val="16"/>
          <w:lang w:val="es-MX"/>
        </w:rPr>
        <w:t>P.O.</w:t>
      </w:r>
      <w:proofErr w:type="gramEnd"/>
      <w:r w:rsidR="000C4E17" w:rsidRPr="00895922">
        <w:rPr>
          <w:rFonts w:cs="Arial"/>
          <w:b/>
          <w:i/>
          <w:sz w:val="16"/>
          <w:szCs w:val="16"/>
          <w:lang w:val="es-MX"/>
        </w:rPr>
        <w:t xml:space="preserve"> Edición Vespertina No. 23, del 21 de febrero de 2024</w:t>
      </w:r>
    </w:p>
    <w:p w14:paraId="31C95006" w14:textId="77777777" w:rsidR="00643247" w:rsidRDefault="00643247" w:rsidP="00643247">
      <w:pPr>
        <w:jc w:val="right"/>
        <w:rPr>
          <w:rFonts w:cs="Arial"/>
          <w:b/>
          <w:sz w:val="16"/>
          <w:szCs w:val="16"/>
          <w:lang w:val="es-MX"/>
        </w:rPr>
      </w:pPr>
      <w:hyperlink r:id="rId424" w:history="1">
        <w:r w:rsidRPr="004F7F06">
          <w:rPr>
            <w:rStyle w:val="Hipervnculo"/>
            <w:rFonts w:cs="Arial"/>
            <w:b/>
            <w:sz w:val="16"/>
            <w:szCs w:val="16"/>
            <w:lang w:val="es-MX"/>
          </w:rPr>
          <w:t>https://po.tamaulipas.gob.mx/wp-content/uploads/2024/02/cxlix-23-210224-EV.pdf</w:t>
        </w:r>
      </w:hyperlink>
    </w:p>
    <w:p w14:paraId="54F3C38F" w14:textId="0706FA9F" w:rsidR="000C4E17" w:rsidRPr="00EF729F" w:rsidRDefault="000C4E17" w:rsidP="000C4E17">
      <w:pPr>
        <w:pStyle w:val="Prrafodelista"/>
        <w:autoSpaceDE w:val="0"/>
        <w:autoSpaceDN w:val="0"/>
        <w:adjustRightInd w:val="0"/>
        <w:ind w:left="1004"/>
        <w:jc w:val="right"/>
        <w:rPr>
          <w:rStyle w:val="Hipervnculo"/>
          <w:b/>
          <w:i/>
          <w:sz w:val="16"/>
          <w:szCs w:val="16"/>
          <w:lang w:val="es-MX"/>
        </w:rPr>
      </w:pPr>
    </w:p>
    <w:p w14:paraId="26A21B7E" w14:textId="77777777" w:rsidR="00661679" w:rsidRPr="00EF729F" w:rsidRDefault="00661679" w:rsidP="000C4E17">
      <w:pPr>
        <w:pStyle w:val="Prrafodelista"/>
        <w:autoSpaceDE w:val="0"/>
        <w:autoSpaceDN w:val="0"/>
        <w:adjustRightInd w:val="0"/>
        <w:ind w:left="1004"/>
        <w:jc w:val="right"/>
        <w:rPr>
          <w:rStyle w:val="Hipervnculo"/>
          <w:b/>
          <w:i/>
          <w:sz w:val="10"/>
          <w:szCs w:val="10"/>
          <w:lang w:val="es-MX"/>
        </w:rPr>
      </w:pPr>
    </w:p>
    <w:p w14:paraId="340582BF" w14:textId="77777777" w:rsidR="0052735B" w:rsidRPr="00640B4E" w:rsidRDefault="0052735B">
      <w:pPr>
        <w:jc w:val="both"/>
        <w:rPr>
          <w:rFonts w:cs="Arial"/>
          <w:b/>
          <w:bCs/>
          <w:sz w:val="20"/>
          <w:szCs w:val="20"/>
          <w:lang w:val="es-ES_tradnl"/>
        </w:rPr>
      </w:pPr>
      <w:r w:rsidRPr="00640B4E">
        <w:rPr>
          <w:rFonts w:cs="Arial"/>
          <w:b/>
          <w:bCs/>
          <w:sz w:val="20"/>
          <w:szCs w:val="20"/>
          <w:lang w:val="es-ES_tradnl"/>
        </w:rPr>
        <w:t xml:space="preserve">Artículo 200. </w:t>
      </w:r>
    </w:p>
    <w:p w14:paraId="5275A849" w14:textId="77777777" w:rsidR="0052735B" w:rsidRPr="006602A5" w:rsidRDefault="0052735B">
      <w:pPr>
        <w:jc w:val="both"/>
        <w:rPr>
          <w:rFonts w:cs="Arial"/>
          <w:b/>
          <w:bCs/>
          <w:sz w:val="6"/>
          <w:szCs w:val="6"/>
          <w:lang w:val="es-ES_tradnl"/>
        </w:rPr>
      </w:pPr>
    </w:p>
    <w:p w14:paraId="06C5DCA1"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6FADB360" w14:textId="7EE87B16"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w:t>
      </w:r>
      <w:r w:rsidR="00E445E1">
        <w:rPr>
          <w:rFonts w:cs="Arial"/>
          <w:b/>
          <w:i/>
          <w:sz w:val="16"/>
          <w:szCs w:val="16"/>
          <w:lang w:val="es-MX"/>
        </w:rPr>
        <w:t>d</w:t>
      </w:r>
      <w:r>
        <w:rPr>
          <w:rFonts w:cs="Arial"/>
          <w:b/>
          <w:i/>
          <w:sz w:val="16"/>
          <w:szCs w:val="16"/>
          <w:lang w:val="es-MX"/>
        </w:rPr>
        <w:t xml:space="preserve">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30FBABE" w14:textId="77777777" w:rsidR="00643247" w:rsidRDefault="00643247" w:rsidP="00643247">
      <w:pPr>
        <w:jc w:val="right"/>
        <w:rPr>
          <w:rFonts w:cs="Arial"/>
          <w:b/>
          <w:sz w:val="16"/>
          <w:szCs w:val="16"/>
          <w:lang w:val="es-MX"/>
        </w:rPr>
      </w:pPr>
      <w:hyperlink r:id="rId425" w:history="1">
        <w:r w:rsidRPr="004F7F06">
          <w:rPr>
            <w:rStyle w:val="Hipervnculo"/>
            <w:rFonts w:cs="Arial"/>
            <w:b/>
            <w:sz w:val="16"/>
            <w:szCs w:val="16"/>
            <w:lang w:val="es-MX"/>
          </w:rPr>
          <w:t>https://po.tamaulipas.gob.mx/wp-content/uploads/2024/02/cxlix-23-210224-EV.pdf</w:t>
        </w:r>
      </w:hyperlink>
    </w:p>
    <w:p w14:paraId="7A0D2353" w14:textId="77777777" w:rsidR="0008115D" w:rsidRPr="00EC64C8" w:rsidRDefault="0008115D">
      <w:pPr>
        <w:jc w:val="both"/>
        <w:rPr>
          <w:rFonts w:cs="Arial"/>
          <w:b/>
          <w:bCs/>
          <w:sz w:val="16"/>
          <w:szCs w:val="16"/>
          <w:lang w:val="es-MX"/>
        </w:rPr>
      </w:pPr>
    </w:p>
    <w:p w14:paraId="6511112D"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201.</w:t>
      </w:r>
      <w:r w:rsidRPr="00640B4E">
        <w:rPr>
          <w:rFonts w:cs="Arial"/>
          <w:bCs/>
          <w:sz w:val="20"/>
          <w:szCs w:val="20"/>
          <w:lang w:val="es-ES_tradnl"/>
        </w:rPr>
        <w:t xml:space="preserve"> </w:t>
      </w:r>
    </w:p>
    <w:p w14:paraId="5ACCC616" w14:textId="77777777" w:rsidR="0052735B" w:rsidRPr="006602A5" w:rsidRDefault="0052735B">
      <w:pPr>
        <w:jc w:val="both"/>
        <w:rPr>
          <w:rFonts w:cs="Arial"/>
          <w:bCs/>
          <w:sz w:val="6"/>
          <w:szCs w:val="6"/>
          <w:lang w:val="es-ES_tradnl"/>
        </w:rPr>
      </w:pPr>
    </w:p>
    <w:p w14:paraId="7CD8128E" w14:textId="77777777" w:rsidR="000C4E17" w:rsidRDefault="000C4E17" w:rsidP="000C4E17">
      <w:pPr>
        <w:tabs>
          <w:tab w:val="left" w:pos="709"/>
          <w:tab w:val="left" w:pos="8010"/>
        </w:tabs>
        <w:autoSpaceDE w:val="0"/>
        <w:autoSpaceDN w:val="0"/>
        <w:adjustRightInd w:val="0"/>
        <w:ind w:right="48"/>
        <w:jc w:val="both"/>
        <w:rPr>
          <w:rFonts w:cs="Arial"/>
          <w:bCs/>
          <w:sz w:val="20"/>
          <w:szCs w:val="20"/>
        </w:rPr>
      </w:pPr>
      <w:r>
        <w:rPr>
          <w:rFonts w:cs="Arial"/>
          <w:bCs/>
          <w:sz w:val="20"/>
          <w:szCs w:val="20"/>
        </w:rPr>
        <w:t xml:space="preserve">Se </w:t>
      </w:r>
      <w:r w:rsidR="0008115D">
        <w:rPr>
          <w:rFonts w:cs="Arial"/>
          <w:bCs/>
          <w:sz w:val="20"/>
          <w:szCs w:val="20"/>
        </w:rPr>
        <w:t xml:space="preserve">deroga </w:t>
      </w:r>
      <w:r>
        <w:rPr>
          <w:rFonts w:cs="Arial"/>
          <w:bCs/>
          <w:sz w:val="20"/>
          <w:szCs w:val="20"/>
        </w:rPr>
        <w:t xml:space="preserve">(Decreto 65-813, 6 de febrero de 2024). </w:t>
      </w:r>
    </w:p>
    <w:p w14:paraId="084CC641" w14:textId="6793FF6D" w:rsidR="000C4E17" w:rsidRPr="00EF729F" w:rsidRDefault="000C4E17" w:rsidP="000C4E17">
      <w:pPr>
        <w:pStyle w:val="Prrafodelista"/>
        <w:autoSpaceDE w:val="0"/>
        <w:autoSpaceDN w:val="0"/>
        <w:adjustRightInd w:val="0"/>
        <w:ind w:left="1004"/>
        <w:jc w:val="right"/>
        <w:rPr>
          <w:rFonts w:cs="Arial"/>
          <w:b/>
          <w:sz w:val="20"/>
          <w:szCs w:val="20"/>
          <w:lang w:val="es-MX"/>
        </w:rPr>
      </w:pPr>
      <w:proofErr w:type="gramStart"/>
      <w:r>
        <w:rPr>
          <w:rFonts w:cs="Arial"/>
          <w:b/>
          <w:i/>
          <w:sz w:val="16"/>
          <w:szCs w:val="16"/>
          <w:lang w:val="es-MX"/>
        </w:rPr>
        <w:t xml:space="preserve">Artículo  </w:t>
      </w:r>
      <w:r w:rsidR="00E445E1">
        <w:rPr>
          <w:rFonts w:cs="Arial"/>
          <w:b/>
          <w:i/>
          <w:sz w:val="16"/>
          <w:szCs w:val="16"/>
          <w:lang w:val="es-MX"/>
        </w:rPr>
        <w:t>d</w:t>
      </w:r>
      <w:r>
        <w:rPr>
          <w:rFonts w:cs="Arial"/>
          <w:b/>
          <w:i/>
          <w:sz w:val="16"/>
          <w:szCs w:val="16"/>
          <w:lang w:val="es-MX"/>
        </w:rPr>
        <w:t xml:space="preserve">erogado,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707018D9" w14:textId="77777777" w:rsidR="00643247" w:rsidRDefault="00643247" w:rsidP="00643247">
      <w:pPr>
        <w:jc w:val="right"/>
        <w:rPr>
          <w:rFonts w:cs="Arial"/>
          <w:b/>
          <w:sz w:val="16"/>
          <w:szCs w:val="16"/>
          <w:lang w:val="es-MX"/>
        </w:rPr>
      </w:pPr>
      <w:hyperlink r:id="rId426" w:history="1">
        <w:r w:rsidRPr="004F7F06">
          <w:rPr>
            <w:rStyle w:val="Hipervnculo"/>
            <w:rFonts w:cs="Arial"/>
            <w:b/>
            <w:sz w:val="16"/>
            <w:szCs w:val="16"/>
            <w:lang w:val="es-MX"/>
          </w:rPr>
          <w:t>https://po.tamaulipas.gob.mx/wp-content/uploads/2024/02/cxlix-23-210224-EV.pdf</w:t>
        </w:r>
      </w:hyperlink>
    </w:p>
    <w:p w14:paraId="3264932F" w14:textId="5D7BC637" w:rsidR="00BE40CD" w:rsidRPr="00EC64C8" w:rsidRDefault="00BE40CD" w:rsidP="00A406C1">
      <w:pPr>
        <w:jc w:val="right"/>
        <w:rPr>
          <w:rFonts w:cs="Arial"/>
          <w:sz w:val="16"/>
          <w:szCs w:val="16"/>
          <w:lang w:val="es-MX"/>
        </w:rPr>
      </w:pPr>
    </w:p>
    <w:p w14:paraId="576F4F35" w14:textId="77777777" w:rsidR="0052735B" w:rsidRPr="00640B4E" w:rsidRDefault="0052735B">
      <w:pPr>
        <w:jc w:val="both"/>
        <w:rPr>
          <w:rFonts w:cs="Arial"/>
          <w:bCs/>
          <w:sz w:val="20"/>
          <w:szCs w:val="20"/>
          <w:lang w:val="es-ES_tradnl"/>
        </w:rPr>
      </w:pPr>
      <w:r w:rsidRPr="00640B4E">
        <w:rPr>
          <w:rFonts w:cs="Arial"/>
          <w:b/>
          <w:bCs/>
          <w:sz w:val="20"/>
          <w:szCs w:val="20"/>
          <w:lang w:val="es-ES_tradnl"/>
        </w:rPr>
        <w:t>Artículo 202.</w:t>
      </w:r>
      <w:r w:rsidRPr="00640B4E">
        <w:rPr>
          <w:rFonts w:cs="Arial"/>
          <w:bCs/>
          <w:sz w:val="20"/>
          <w:szCs w:val="20"/>
          <w:lang w:val="es-ES_tradnl"/>
        </w:rPr>
        <w:t xml:space="preserve"> </w:t>
      </w:r>
    </w:p>
    <w:p w14:paraId="643E9BFD" w14:textId="77777777" w:rsidR="0052735B" w:rsidRPr="006602A5" w:rsidRDefault="0052735B">
      <w:pPr>
        <w:jc w:val="both"/>
        <w:rPr>
          <w:rFonts w:cs="Arial"/>
          <w:bCs/>
          <w:sz w:val="6"/>
          <w:szCs w:val="6"/>
          <w:lang w:val="es-ES_tradnl"/>
        </w:rPr>
      </w:pPr>
    </w:p>
    <w:p w14:paraId="50F31CCA" w14:textId="77777777" w:rsidR="000C4E17" w:rsidRDefault="000C4E17" w:rsidP="000C4E17">
      <w:pPr>
        <w:jc w:val="both"/>
        <w:rPr>
          <w:rFonts w:cs="Arial"/>
          <w:snapToGrid w:val="0"/>
          <w:sz w:val="20"/>
          <w:szCs w:val="20"/>
          <w:lang w:val="es-MX"/>
        </w:rPr>
      </w:pPr>
      <w:r w:rsidRPr="000C4E17">
        <w:rPr>
          <w:rFonts w:cs="Arial"/>
          <w:snapToGrid w:val="0"/>
          <w:sz w:val="20"/>
          <w:szCs w:val="20"/>
          <w:lang w:val="es-MX"/>
        </w:rPr>
        <w:t xml:space="preserve">Contra los actos dictados dentro del procedimiento administrativo de ejecución que se apliquen </w:t>
      </w:r>
      <w:proofErr w:type="gramStart"/>
      <w:r w:rsidRPr="000C4E17">
        <w:rPr>
          <w:rFonts w:cs="Arial"/>
          <w:snapToGrid w:val="0"/>
          <w:sz w:val="20"/>
          <w:szCs w:val="20"/>
          <w:lang w:val="es-MX"/>
        </w:rPr>
        <w:t>de acuerdo</w:t>
      </w:r>
      <w:r>
        <w:rPr>
          <w:rFonts w:cs="Arial"/>
          <w:snapToGrid w:val="0"/>
          <w:sz w:val="20"/>
          <w:szCs w:val="20"/>
          <w:lang w:val="es-MX"/>
        </w:rPr>
        <w:t xml:space="preserve"> </w:t>
      </w:r>
      <w:r w:rsidRPr="000C4E17">
        <w:rPr>
          <w:rFonts w:cs="Arial"/>
          <w:snapToGrid w:val="0"/>
          <w:sz w:val="20"/>
          <w:szCs w:val="20"/>
          <w:lang w:val="es-MX"/>
        </w:rPr>
        <w:t>a</w:t>
      </w:r>
      <w:proofErr w:type="gramEnd"/>
      <w:r w:rsidRPr="000C4E17">
        <w:rPr>
          <w:rFonts w:cs="Arial"/>
          <w:snapToGrid w:val="0"/>
          <w:sz w:val="20"/>
          <w:szCs w:val="20"/>
          <w:lang w:val="es-MX"/>
        </w:rPr>
        <w:t xml:space="preserve"> esta Ley, procederán los medios de impugnación que establece el Código Fiscal del Estado o cuando</w:t>
      </w:r>
      <w:r>
        <w:rPr>
          <w:rFonts w:cs="Arial"/>
          <w:snapToGrid w:val="0"/>
          <w:sz w:val="20"/>
          <w:szCs w:val="20"/>
          <w:lang w:val="es-MX"/>
        </w:rPr>
        <w:t xml:space="preserve"> </w:t>
      </w:r>
      <w:r w:rsidRPr="000C4E17">
        <w:rPr>
          <w:rFonts w:cs="Arial"/>
          <w:snapToGrid w:val="0"/>
          <w:sz w:val="20"/>
          <w:szCs w:val="20"/>
          <w:lang w:val="es-MX"/>
        </w:rPr>
        <w:t>proceda la vía jurisdiccional que corresponda.</w:t>
      </w:r>
    </w:p>
    <w:p w14:paraId="19A45018" w14:textId="249A5CA9" w:rsidR="000C4E17" w:rsidRPr="00EF729F" w:rsidRDefault="000C4E17" w:rsidP="000C4E1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Artículo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10249670" w14:textId="77777777" w:rsidR="00643247" w:rsidRDefault="00643247" w:rsidP="00643247">
      <w:pPr>
        <w:jc w:val="right"/>
        <w:rPr>
          <w:rFonts w:cs="Arial"/>
          <w:b/>
          <w:sz w:val="16"/>
          <w:szCs w:val="16"/>
          <w:lang w:val="es-MX"/>
        </w:rPr>
      </w:pPr>
      <w:hyperlink r:id="rId427" w:history="1">
        <w:r w:rsidRPr="004F7F06">
          <w:rPr>
            <w:rStyle w:val="Hipervnculo"/>
            <w:rFonts w:cs="Arial"/>
            <w:b/>
            <w:sz w:val="16"/>
            <w:szCs w:val="16"/>
            <w:lang w:val="es-MX"/>
          </w:rPr>
          <w:t>https://po.tamaulipas.gob.mx/wp-content/uploads/2024/02/cxlix-23-210224-EV.pdf</w:t>
        </w:r>
      </w:hyperlink>
    </w:p>
    <w:p w14:paraId="4AD9CC33" w14:textId="77777777" w:rsidR="00D34A3B" w:rsidRPr="00EF729F" w:rsidRDefault="00D34A3B">
      <w:pPr>
        <w:jc w:val="both"/>
        <w:rPr>
          <w:rFonts w:cs="Arial"/>
          <w:snapToGrid w:val="0"/>
          <w:sz w:val="20"/>
          <w:szCs w:val="20"/>
          <w:lang w:val="es-MX"/>
        </w:rPr>
      </w:pPr>
    </w:p>
    <w:p w14:paraId="3430564B" w14:textId="77777777" w:rsidR="00EE4CBD" w:rsidRPr="00EE4CBD" w:rsidRDefault="00EE4CBD" w:rsidP="00EE4CBD">
      <w:pPr>
        <w:jc w:val="center"/>
        <w:rPr>
          <w:rFonts w:cs="Arial"/>
          <w:b/>
          <w:snapToGrid w:val="0"/>
          <w:sz w:val="20"/>
          <w:szCs w:val="20"/>
        </w:rPr>
      </w:pPr>
      <w:r w:rsidRPr="00EE4CBD">
        <w:rPr>
          <w:rFonts w:cs="Arial"/>
          <w:b/>
          <w:snapToGrid w:val="0"/>
          <w:sz w:val="20"/>
          <w:szCs w:val="20"/>
        </w:rPr>
        <w:t>TÍTULO DÉCIMO PRIMERO</w:t>
      </w:r>
    </w:p>
    <w:p w14:paraId="3D6B5190" w14:textId="77777777" w:rsidR="00EE4CBD" w:rsidRPr="00EE4CBD" w:rsidRDefault="00EE4CBD" w:rsidP="00EE4CBD">
      <w:pPr>
        <w:jc w:val="center"/>
        <w:rPr>
          <w:rFonts w:cs="Arial"/>
          <w:b/>
          <w:snapToGrid w:val="0"/>
          <w:sz w:val="20"/>
          <w:szCs w:val="20"/>
        </w:rPr>
      </w:pPr>
      <w:r w:rsidRPr="00EE4CBD">
        <w:rPr>
          <w:rFonts w:cs="Arial"/>
          <w:b/>
          <w:snapToGrid w:val="0"/>
          <w:sz w:val="20"/>
          <w:szCs w:val="20"/>
        </w:rPr>
        <w:t>DE LA INVESTIGACIÓN Y DESARROLLO TECNOLÓGICO DEL AGUA</w:t>
      </w:r>
    </w:p>
    <w:p w14:paraId="5924E4BE" w14:textId="77777777" w:rsidR="00747513" w:rsidRDefault="00747513" w:rsidP="00EE4CBD">
      <w:pPr>
        <w:jc w:val="center"/>
        <w:rPr>
          <w:rFonts w:cs="Arial"/>
          <w:b/>
          <w:snapToGrid w:val="0"/>
          <w:sz w:val="20"/>
          <w:szCs w:val="20"/>
        </w:rPr>
      </w:pPr>
    </w:p>
    <w:p w14:paraId="71DE5B7F" w14:textId="6275B16E" w:rsidR="00E94D44" w:rsidRPr="00E94D44" w:rsidRDefault="00EE4CBD" w:rsidP="00A406C1">
      <w:pPr>
        <w:jc w:val="center"/>
        <w:rPr>
          <w:rFonts w:cs="Arial"/>
          <w:b/>
          <w:snapToGrid w:val="0"/>
          <w:sz w:val="20"/>
          <w:szCs w:val="20"/>
        </w:rPr>
      </w:pPr>
      <w:r w:rsidRPr="00EE4CBD">
        <w:rPr>
          <w:rFonts w:cs="Arial"/>
          <w:b/>
          <w:snapToGrid w:val="0"/>
          <w:sz w:val="20"/>
          <w:szCs w:val="20"/>
        </w:rPr>
        <w:t>CAPÍTULO ÚNICO</w:t>
      </w:r>
    </w:p>
    <w:p w14:paraId="7A691563" w14:textId="77777777" w:rsidR="00EE4CBD" w:rsidRDefault="00EE4CBD" w:rsidP="00EE4CBD">
      <w:pPr>
        <w:jc w:val="both"/>
        <w:rPr>
          <w:rFonts w:cs="Arial"/>
          <w:b/>
          <w:snapToGrid w:val="0"/>
          <w:sz w:val="20"/>
          <w:szCs w:val="20"/>
        </w:rPr>
      </w:pPr>
      <w:r w:rsidRPr="00EE4CBD">
        <w:rPr>
          <w:rFonts w:cs="Arial"/>
          <w:b/>
          <w:snapToGrid w:val="0"/>
          <w:sz w:val="20"/>
          <w:szCs w:val="20"/>
        </w:rPr>
        <w:t>Artículo 203.</w:t>
      </w:r>
    </w:p>
    <w:p w14:paraId="2C6679B7" w14:textId="77777777" w:rsidR="00EE4CBD" w:rsidRPr="006602A5" w:rsidRDefault="00EE4CBD" w:rsidP="00EE4CBD">
      <w:pPr>
        <w:jc w:val="both"/>
        <w:rPr>
          <w:rFonts w:cs="Arial"/>
          <w:b/>
          <w:snapToGrid w:val="0"/>
          <w:sz w:val="6"/>
          <w:szCs w:val="6"/>
        </w:rPr>
      </w:pPr>
    </w:p>
    <w:p w14:paraId="725839F8"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La Secretaría a fin de garantizar el suministro de agua en cantidad y calidad adecuada a la población del</w:t>
      </w:r>
    </w:p>
    <w:p w14:paraId="3DB4CCCA" w14:textId="77777777" w:rsidR="000C4E17" w:rsidRPr="000C4E17" w:rsidRDefault="000C4E17" w:rsidP="000C4E17">
      <w:pPr>
        <w:jc w:val="both"/>
        <w:rPr>
          <w:rFonts w:cs="Arial"/>
          <w:snapToGrid w:val="0"/>
          <w:sz w:val="20"/>
          <w:szCs w:val="20"/>
          <w:lang w:val="es-MX"/>
        </w:rPr>
      </w:pPr>
      <w:r w:rsidRPr="000C4E17">
        <w:rPr>
          <w:rFonts w:cs="Arial"/>
          <w:snapToGrid w:val="0"/>
          <w:sz w:val="20"/>
          <w:szCs w:val="20"/>
          <w:lang w:val="es-MX"/>
        </w:rPr>
        <w:t xml:space="preserve">Estado, realizará la investigación y desarrollo de nuevas tecnologías en el uso y aprovechamiento de este recurso para la prestación de servicios </w:t>
      </w:r>
      <w:proofErr w:type="gramStart"/>
      <w:r w:rsidRPr="000C4E17">
        <w:rPr>
          <w:rFonts w:cs="Arial"/>
          <w:snapToGrid w:val="0"/>
          <w:sz w:val="20"/>
          <w:szCs w:val="20"/>
          <w:lang w:val="es-MX"/>
        </w:rPr>
        <w:t>públicos</w:t>
      </w:r>
      <w:proofErr w:type="gramEnd"/>
      <w:r w:rsidRPr="000C4E17">
        <w:rPr>
          <w:rFonts w:cs="Arial"/>
          <w:snapToGrid w:val="0"/>
          <w:sz w:val="20"/>
          <w:szCs w:val="20"/>
          <w:lang w:val="es-MX"/>
        </w:rPr>
        <w:t xml:space="preserve"> así como, el registro de lo que realicen instituciones afines</w:t>
      </w:r>
      <w:r>
        <w:rPr>
          <w:rFonts w:cs="Arial"/>
          <w:snapToGrid w:val="0"/>
          <w:sz w:val="20"/>
          <w:szCs w:val="20"/>
          <w:lang w:val="es-MX"/>
        </w:rPr>
        <w:t xml:space="preserve"> </w:t>
      </w:r>
      <w:r w:rsidRPr="000C4E17">
        <w:rPr>
          <w:rFonts w:cs="Arial"/>
          <w:snapToGrid w:val="0"/>
          <w:sz w:val="20"/>
          <w:szCs w:val="20"/>
          <w:lang w:val="es-MX"/>
        </w:rPr>
        <w:t>mediante las actividades siguientes:</w:t>
      </w:r>
    </w:p>
    <w:p w14:paraId="5C213839" w14:textId="740F0609" w:rsidR="00F92A4A" w:rsidRPr="00EF729F" w:rsidRDefault="00F92A4A" w:rsidP="00F92A4A">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Párrafo </w:t>
      </w:r>
      <w:proofErr w:type="gramStart"/>
      <w:r w:rsidR="00E445E1">
        <w:rPr>
          <w:rFonts w:cs="Arial"/>
          <w:b/>
          <w:i/>
          <w:sz w:val="16"/>
          <w:szCs w:val="16"/>
          <w:lang w:val="es-MX"/>
        </w:rPr>
        <w:t>reformado</w:t>
      </w:r>
      <w:r>
        <w:rPr>
          <w:rFonts w:cs="Arial"/>
          <w:b/>
          <w:i/>
          <w:sz w:val="16"/>
          <w:szCs w:val="16"/>
          <w:lang w:val="es-MX"/>
        </w:rPr>
        <w:t xml:space="preserve">,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Edición Vespertina No. 23, del 21 de febrero de 2024</w:t>
      </w:r>
    </w:p>
    <w:p w14:paraId="462B9600" w14:textId="2C1C47A5" w:rsidR="00EE4CBD" w:rsidRPr="00EC64C8" w:rsidRDefault="00643247" w:rsidP="00EC64C8">
      <w:pPr>
        <w:jc w:val="right"/>
        <w:rPr>
          <w:rFonts w:cs="Arial"/>
          <w:b/>
          <w:sz w:val="16"/>
          <w:szCs w:val="16"/>
          <w:lang w:val="es-MX"/>
        </w:rPr>
      </w:pPr>
      <w:hyperlink r:id="rId428" w:history="1">
        <w:r w:rsidRPr="004F7F06">
          <w:rPr>
            <w:rStyle w:val="Hipervnculo"/>
            <w:rFonts w:cs="Arial"/>
            <w:b/>
            <w:sz w:val="16"/>
            <w:szCs w:val="16"/>
            <w:lang w:val="es-MX"/>
          </w:rPr>
          <w:t>https://po.tamaulipas.gob.mx/wp-content/uploads/2024/02/cxlix-23-210224-EV.pdf</w:t>
        </w:r>
      </w:hyperlink>
    </w:p>
    <w:p w14:paraId="1126639B" w14:textId="77777777" w:rsidR="00EE4CBD" w:rsidRPr="00EE4CBD" w:rsidRDefault="00EE4CBD" w:rsidP="00EE4CBD">
      <w:pPr>
        <w:jc w:val="both"/>
        <w:rPr>
          <w:rFonts w:cs="Arial"/>
          <w:snapToGrid w:val="0"/>
          <w:sz w:val="20"/>
          <w:szCs w:val="20"/>
        </w:rPr>
      </w:pPr>
      <w:r w:rsidRPr="00EE4CBD">
        <w:rPr>
          <w:rFonts w:cs="Arial"/>
          <w:snapToGrid w:val="0"/>
          <w:sz w:val="20"/>
          <w:szCs w:val="20"/>
        </w:rPr>
        <w:lastRenderedPageBreak/>
        <w:t>I. La investigación y desarrollo de nuevas tecnologías en el uso y aprovechamiento del agua para la prestación de los servicios públicos en coordinación con instituciones de educación superior, así como el registro de los avances que sobre la materia logre el Instituto Mexicano de Tecnología del Agua y otras instituciones afines e impulsar su aplicación, difusión y transferencia;</w:t>
      </w:r>
    </w:p>
    <w:p w14:paraId="12D1FCAB" w14:textId="77777777" w:rsidR="00CB0EF4" w:rsidRDefault="00CB0EF4" w:rsidP="00EE4CBD">
      <w:pPr>
        <w:jc w:val="both"/>
        <w:rPr>
          <w:rFonts w:cs="Arial"/>
          <w:snapToGrid w:val="0"/>
          <w:sz w:val="20"/>
          <w:szCs w:val="20"/>
        </w:rPr>
      </w:pPr>
    </w:p>
    <w:p w14:paraId="08C7FBF1" w14:textId="666A1E21" w:rsidR="00EE4CBD" w:rsidRPr="00EE4CBD" w:rsidRDefault="00EE4CBD" w:rsidP="00EE4CBD">
      <w:pPr>
        <w:jc w:val="both"/>
        <w:rPr>
          <w:rFonts w:cs="Arial"/>
          <w:snapToGrid w:val="0"/>
          <w:sz w:val="20"/>
          <w:szCs w:val="20"/>
        </w:rPr>
      </w:pPr>
      <w:r w:rsidRPr="00EE4CBD">
        <w:rPr>
          <w:rFonts w:cs="Arial"/>
          <w:snapToGrid w:val="0"/>
          <w:sz w:val="20"/>
          <w:szCs w:val="20"/>
        </w:rPr>
        <w:t>II. La orientación y coordinación con instituciones de educación superior en la ejecución de programas de investigación, desarrollo tecnológico, consultoría especializada, información técnica, formación y capacitación de alto nivel en materia de agua potable, drenaje, alcantarillado, tratamiento y disposición de aguas residuales, de geohidrología, hidrología e hidráulica de acuíferos y ríos del Estado para atender la demanda de los servicios públicos y asegurar el aprovechamiento y manejo sustentable e integral del agua para los mismos;</w:t>
      </w:r>
    </w:p>
    <w:p w14:paraId="7B18FCBA" w14:textId="77777777" w:rsidR="00EE4CBD" w:rsidRPr="00EE4CBD" w:rsidRDefault="00EE4CBD" w:rsidP="00EE4CBD">
      <w:pPr>
        <w:jc w:val="both"/>
        <w:rPr>
          <w:rFonts w:cs="Arial"/>
          <w:snapToGrid w:val="0"/>
          <w:sz w:val="20"/>
          <w:szCs w:val="20"/>
        </w:rPr>
      </w:pPr>
    </w:p>
    <w:p w14:paraId="08A463E9" w14:textId="77777777" w:rsidR="00EE4CBD" w:rsidRPr="00EE4CBD" w:rsidRDefault="00EE4CBD" w:rsidP="00EE4CBD">
      <w:pPr>
        <w:jc w:val="both"/>
        <w:rPr>
          <w:rFonts w:cs="Arial"/>
          <w:snapToGrid w:val="0"/>
          <w:sz w:val="20"/>
          <w:szCs w:val="20"/>
        </w:rPr>
      </w:pPr>
      <w:r w:rsidRPr="00EE4CBD">
        <w:rPr>
          <w:rFonts w:cs="Arial"/>
          <w:snapToGrid w:val="0"/>
          <w:sz w:val="20"/>
          <w:szCs w:val="20"/>
        </w:rPr>
        <w:t>III. Fortalecer los centros e instituciones de investigación y docencia orientados a la investigación, desarrollo, adaptación, innovación y transferencia tecnológica en la materia;</w:t>
      </w:r>
    </w:p>
    <w:p w14:paraId="25998A55" w14:textId="77777777" w:rsidR="00EE4CBD" w:rsidRPr="00EE4CBD" w:rsidRDefault="00EE4CBD" w:rsidP="00EE4CBD">
      <w:pPr>
        <w:jc w:val="both"/>
        <w:rPr>
          <w:rFonts w:cs="Arial"/>
          <w:snapToGrid w:val="0"/>
          <w:sz w:val="20"/>
          <w:szCs w:val="20"/>
        </w:rPr>
      </w:pPr>
    </w:p>
    <w:p w14:paraId="0E5CAA8F" w14:textId="77777777" w:rsidR="00EE4CBD" w:rsidRPr="00EE4CBD" w:rsidRDefault="00EE4CBD" w:rsidP="00EE4CBD">
      <w:pPr>
        <w:jc w:val="both"/>
        <w:rPr>
          <w:rFonts w:cs="Arial"/>
          <w:snapToGrid w:val="0"/>
          <w:sz w:val="20"/>
          <w:szCs w:val="20"/>
        </w:rPr>
      </w:pPr>
      <w:r w:rsidRPr="00EE4CBD">
        <w:rPr>
          <w:rFonts w:cs="Arial"/>
          <w:snapToGrid w:val="0"/>
          <w:sz w:val="20"/>
          <w:szCs w:val="20"/>
        </w:rPr>
        <w:t>IV. Fomentar, a través de convenios que al efecto celebre con los centros e instituciones de investigación y docencia del Estado, acciones de investigación y desarrollo tecnológico en materia de agua, incluyendo su difusión, y la formación, actualización y capacitación de recursos humanos;</w:t>
      </w:r>
    </w:p>
    <w:p w14:paraId="1407F4F6" w14:textId="77777777" w:rsidR="0082113C" w:rsidRDefault="0082113C" w:rsidP="00EE4CBD">
      <w:pPr>
        <w:jc w:val="both"/>
        <w:rPr>
          <w:rFonts w:cs="Arial"/>
          <w:snapToGrid w:val="0"/>
          <w:sz w:val="20"/>
          <w:szCs w:val="20"/>
        </w:rPr>
      </w:pPr>
    </w:p>
    <w:p w14:paraId="104D4003" w14:textId="77777777" w:rsidR="00EE4CBD" w:rsidRPr="00EE4CBD" w:rsidRDefault="00EE4CBD" w:rsidP="00EE4CBD">
      <w:pPr>
        <w:jc w:val="both"/>
        <w:rPr>
          <w:rFonts w:cs="Arial"/>
          <w:snapToGrid w:val="0"/>
          <w:sz w:val="20"/>
          <w:szCs w:val="20"/>
        </w:rPr>
      </w:pPr>
      <w:r w:rsidRPr="00EE4CBD">
        <w:rPr>
          <w:rFonts w:cs="Arial"/>
          <w:snapToGrid w:val="0"/>
          <w:sz w:val="20"/>
          <w:szCs w:val="20"/>
        </w:rPr>
        <w:t>V. La exploración de fuentes no tradicionales y de innovación tecnológica de abastecimiento de agua;</w:t>
      </w:r>
    </w:p>
    <w:p w14:paraId="7E9D60DE" w14:textId="77777777" w:rsidR="00EE4CBD" w:rsidRPr="00EE4CBD" w:rsidRDefault="00EE4CBD" w:rsidP="00EE4CBD">
      <w:pPr>
        <w:jc w:val="both"/>
        <w:rPr>
          <w:rFonts w:cs="Arial"/>
          <w:snapToGrid w:val="0"/>
          <w:sz w:val="20"/>
          <w:szCs w:val="20"/>
        </w:rPr>
      </w:pPr>
    </w:p>
    <w:p w14:paraId="769A242C" w14:textId="77777777" w:rsidR="00EE4CBD" w:rsidRPr="00EE4CBD" w:rsidRDefault="00EE4CBD" w:rsidP="00EE4CBD">
      <w:pPr>
        <w:jc w:val="both"/>
        <w:rPr>
          <w:rFonts w:cs="Arial"/>
          <w:snapToGrid w:val="0"/>
          <w:sz w:val="20"/>
          <w:szCs w:val="20"/>
        </w:rPr>
      </w:pPr>
      <w:r w:rsidRPr="00EE4CBD">
        <w:rPr>
          <w:rFonts w:cs="Arial"/>
          <w:snapToGrid w:val="0"/>
          <w:sz w:val="20"/>
          <w:szCs w:val="20"/>
        </w:rPr>
        <w:t>VI. El establecimiento en coordinación con las autoridades competentes de los mecanismos de regulación para el cumplimiento de normas y certificar la calidad del equipo y maquinaria asociados al uso y aprovechamiento del agua; la promoción de la cultura del agua, considerando este bien como un recurso vital, escaso y que requiere el cuidado de su calidad y desarrollo sustentable;</w:t>
      </w:r>
    </w:p>
    <w:p w14:paraId="126AB22F" w14:textId="77777777" w:rsidR="00EE4CBD" w:rsidRPr="00E94D44" w:rsidRDefault="00EE4CBD" w:rsidP="00EE4CBD">
      <w:pPr>
        <w:jc w:val="both"/>
        <w:rPr>
          <w:rFonts w:cs="Arial"/>
          <w:snapToGrid w:val="0"/>
          <w:sz w:val="20"/>
          <w:szCs w:val="20"/>
        </w:rPr>
      </w:pPr>
    </w:p>
    <w:p w14:paraId="224274D7" w14:textId="77777777" w:rsidR="00EE4CBD" w:rsidRDefault="00EE4CBD" w:rsidP="00EE4CBD">
      <w:pPr>
        <w:jc w:val="both"/>
        <w:rPr>
          <w:rFonts w:cs="Arial"/>
          <w:snapToGrid w:val="0"/>
          <w:sz w:val="20"/>
          <w:szCs w:val="20"/>
        </w:rPr>
      </w:pPr>
      <w:r w:rsidRPr="00EE4CBD">
        <w:rPr>
          <w:rFonts w:cs="Arial"/>
          <w:snapToGrid w:val="0"/>
          <w:sz w:val="20"/>
          <w:szCs w:val="20"/>
        </w:rPr>
        <w:t>VII. La participación con autoridades competentes en la elaboración de proyectos de normas sobre calidad del agua y en la acreditación de laboratorios; el establecimiento de indicadores de gestión en el ámbito de competencia estatal; y</w:t>
      </w:r>
    </w:p>
    <w:p w14:paraId="6A8925AF" w14:textId="77777777" w:rsidR="00071731" w:rsidRPr="00E94D44" w:rsidRDefault="00071731" w:rsidP="00EE4CBD">
      <w:pPr>
        <w:jc w:val="both"/>
        <w:rPr>
          <w:rFonts w:cs="Arial"/>
          <w:snapToGrid w:val="0"/>
          <w:sz w:val="20"/>
          <w:szCs w:val="20"/>
        </w:rPr>
      </w:pPr>
    </w:p>
    <w:p w14:paraId="2A7792A7" w14:textId="77777777" w:rsidR="0052735B" w:rsidRDefault="00EE4CBD">
      <w:pPr>
        <w:jc w:val="both"/>
        <w:rPr>
          <w:rFonts w:cs="Arial"/>
          <w:snapToGrid w:val="0"/>
          <w:sz w:val="20"/>
          <w:szCs w:val="20"/>
        </w:rPr>
      </w:pPr>
      <w:r w:rsidRPr="00EE4CBD">
        <w:rPr>
          <w:rFonts w:cs="Arial"/>
          <w:snapToGrid w:val="0"/>
          <w:sz w:val="20"/>
          <w:szCs w:val="20"/>
        </w:rPr>
        <w:t xml:space="preserve">VIII. La elaboración y coordinación de los demás programas y proyectos análogos para la evaluación de </w:t>
      </w:r>
      <w:proofErr w:type="gramStart"/>
      <w:r w:rsidRPr="00EE4CBD">
        <w:rPr>
          <w:rFonts w:cs="Arial"/>
          <w:snapToGrid w:val="0"/>
          <w:sz w:val="20"/>
          <w:szCs w:val="20"/>
        </w:rPr>
        <w:t>los mismos</w:t>
      </w:r>
      <w:proofErr w:type="gramEnd"/>
      <w:r w:rsidRPr="00EE4CBD">
        <w:rPr>
          <w:rFonts w:cs="Arial"/>
          <w:snapToGrid w:val="0"/>
          <w:sz w:val="20"/>
          <w:szCs w:val="20"/>
        </w:rPr>
        <w:t>.</w:t>
      </w:r>
    </w:p>
    <w:p w14:paraId="4841CF9C" w14:textId="77777777" w:rsidR="00E94D44" w:rsidRPr="00071731" w:rsidRDefault="00E94D44">
      <w:pPr>
        <w:jc w:val="both"/>
        <w:rPr>
          <w:rFonts w:cs="Arial"/>
          <w:snapToGrid w:val="0"/>
          <w:sz w:val="20"/>
          <w:szCs w:val="20"/>
        </w:rPr>
      </w:pPr>
    </w:p>
    <w:p w14:paraId="1FC65D54" w14:textId="77777777" w:rsidR="0052735B" w:rsidRPr="00640B4E" w:rsidRDefault="0052735B">
      <w:pPr>
        <w:pStyle w:val="Ttulo6"/>
        <w:spacing w:before="0" w:after="0"/>
        <w:jc w:val="center"/>
        <w:rPr>
          <w:rFonts w:ascii="Arial" w:hAnsi="Arial" w:cs="Arial"/>
          <w:i w:val="0"/>
          <w:color w:val="auto"/>
          <w:sz w:val="20"/>
          <w:szCs w:val="20"/>
          <w:lang w:val="pt-BR"/>
        </w:rPr>
      </w:pPr>
      <w:r w:rsidRPr="00640B4E">
        <w:rPr>
          <w:rFonts w:ascii="Arial" w:hAnsi="Arial" w:cs="Arial"/>
          <w:i w:val="0"/>
          <w:color w:val="auto"/>
          <w:sz w:val="20"/>
          <w:szCs w:val="20"/>
          <w:lang w:val="pt-BR"/>
        </w:rPr>
        <w:t>T R A N S I T O R I O S</w:t>
      </w:r>
    </w:p>
    <w:p w14:paraId="17F72833" w14:textId="77777777" w:rsidR="0052735B" w:rsidRPr="009F790C" w:rsidRDefault="0052735B">
      <w:pPr>
        <w:pStyle w:val="Ttulo3"/>
        <w:spacing w:line="240" w:lineRule="auto"/>
        <w:rPr>
          <w:rFonts w:cs="Arial"/>
          <w:b w:val="0"/>
          <w:bCs w:val="0"/>
          <w:snapToGrid w:val="0"/>
          <w:sz w:val="16"/>
          <w:szCs w:val="16"/>
          <w:lang w:val="pt-BR"/>
        </w:rPr>
      </w:pPr>
    </w:p>
    <w:p w14:paraId="7FCDE758"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PRIMERO.-</w:t>
      </w:r>
      <w:proofErr w:type="gramEnd"/>
      <w:r w:rsidRPr="00640B4E">
        <w:rPr>
          <w:rFonts w:cs="Arial"/>
          <w:b/>
          <w:snapToGrid w:val="0"/>
          <w:sz w:val="20"/>
          <w:szCs w:val="20"/>
        </w:rPr>
        <w:t xml:space="preserve"> </w:t>
      </w:r>
      <w:r w:rsidRPr="00640B4E">
        <w:rPr>
          <w:rFonts w:cs="Arial"/>
          <w:snapToGrid w:val="0"/>
          <w:sz w:val="20"/>
          <w:szCs w:val="20"/>
        </w:rPr>
        <w:t>El presente decreto entrará en vigor al día siguiente de su publicación en el Periódico Oficial del Estado.</w:t>
      </w:r>
    </w:p>
    <w:p w14:paraId="19310B5D" w14:textId="77777777" w:rsidR="006602A5" w:rsidRPr="0082113C" w:rsidRDefault="006602A5">
      <w:pPr>
        <w:widowControl w:val="0"/>
        <w:jc w:val="both"/>
        <w:rPr>
          <w:rFonts w:cs="Arial"/>
          <w:snapToGrid w:val="0"/>
          <w:sz w:val="20"/>
          <w:szCs w:val="16"/>
        </w:rPr>
      </w:pPr>
    </w:p>
    <w:p w14:paraId="098DB3F3" w14:textId="77777777" w:rsidR="0052735B" w:rsidRPr="00640B4E" w:rsidRDefault="0052735B">
      <w:pPr>
        <w:pStyle w:val="CM26"/>
        <w:spacing w:after="0"/>
        <w:jc w:val="both"/>
        <w:rPr>
          <w:rFonts w:cs="Arial"/>
          <w:sz w:val="20"/>
          <w:szCs w:val="20"/>
        </w:rPr>
      </w:pPr>
      <w:r w:rsidRPr="00640B4E">
        <w:rPr>
          <w:rFonts w:cs="Arial"/>
          <w:b/>
          <w:snapToGrid w:val="0"/>
          <w:sz w:val="20"/>
          <w:szCs w:val="20"/>
        </w:rPr>
        <w:t xml:space="preserve">ARTÍCULO SEGUNDO.- </w:t>
      </w:r>
      <w:r w:rsidRPr="00640B4E">
        <w:rPr>
          <w:rFonts w:cs="Arial"/>
          <w:sz w:val="20"/>
          <w:szCs w:val="20"/>
        </w:rPr>
        <w:t>Se abroga la Ley del Servicio Público de Agua Potable, Drenaje, Alcantarillado, Tratamiento y Disposición de las Aguas Tratadas del Estado de Tamaulipas,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1C3D177E" w14:textId="77777777" w:rsidR="00AA7381" w:rsidRPr="0082113C" w:rsidRDefault="00AA7381">
      <w:pPr>
        <w:widowControl w:val="0"/>
        <w:jc w:val="both"/>
        <w:rPr>
          <w:rFonts w:cs="Arial"/>
          <w:b/>
          <w:snapToGrid w:val="0"/>
          <w:sz w:val="20"/>
          <w:szCs w:val="16"/>
        </w:rPr>
      </w:pPr>
    </w:p>
    <w:p w14:paraId="6EBB08AC"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TERCERO.-</w:t>
      </w:r>
      <w:proofErr w:type="gramEnd"/>
      <w:r w:rsidRPr="00640B4E">
        <w:rPr>
          <w:rFonts w:cs="Arial"/>
          <w:b/>
          <w:snapToGrid w:val="0"/>
          <w:sz w:val="20"/>
          <w:szCs w:val="20"/>
        </w:rPr>
        <w:t xml:space="preserve"> </w:t>
      </w:r>
      <w:r w:rsidRPr="00640B4E">
        <w:rPr>
          <w:rFonts w:cs="Arial"/>
          <w:snapToGrid w:val="0"/>
          <w:sz w:val="20"/>
          <w:szCs w:val="20"/>
        </w:rPr>
        <w:t>A partir de la entrada en vigor de la presente ley, el Ejecutivo del Estado contará con un plazo de noventa días para instalar formalmente la Comisión Estatal del Agua, debiendo proveerle de los recursos que requiera para su funcionamiento, de conformidad con el Decreto de Presupuesto de Egresos para el ejercicio fiscal de 2006. Una vez instalada, la Comisión Estatal de Agua contará con un plazo de 90 días para emitir su Estatuto Orgánico y formular la normatividad operativa para el Sector Agua del Estado.</w:t>
      </w:r>
    </w:p>
    <w:p w14:paraId="1848AEC4" w14:textId="77777777" w:rsidR="00225B8D" w:rsidRPr="00E94D44" w:rsidRDefault="00225B8D">
      <w:pPr>
        <w:widowControl w:val="0"/>
        <w:jc w:val="both"/>
        <w:rPr>
          <w:rFonts w:cs="Arial"/>
          <w:snapToGrid w:val="0"/>
          <w:sz w:val="20"/>
          <w:szCs w:val="16"/>
        </w:rPr>
      </w:pPr>
    </w:p>
    <w:p w14:paraId="3765477B" w14:textId="77777777" w:rsidR="0052735B"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CUARTO.-</w:t>
      </w:r>
      <w:proofErr w:type="gramEnd"/>
      <w:r w:rsidRPr="00640B4E">
        <w:rPr>
          <w:rFonts w:cs="Arial"/>
          <w:b/>
          <w:snapToGrid w:val="0"/>
          <w:sz w:val="20"/>
          <w:szCs w:val="20"/>
        </w:rPr>
        <w:t xml:space="preserve"> </w:t>
      </w:r>
      <w:r w:rsidRPr="00640B4E">
        <w:rPr>
          <w:rFonts w:cs="Arial"/>
          <w:snapToGrid w:val="0"/>
          <w:sz w:val="20"/>
          <w:szCs w:val="20"/>
        </w:rPr>
        <w:t xml:space="preserve">A partir de la entrada en vigor de la presente ley, continuarán prestando los servicios públicos a su cargo los organismos operadores descentralizados de los municipios creados conforme a la </w:t>
      </w:r>
      <w:r w:rsidRPr="00640B4E">
        <w:rPr>
          <w:rFonts w:cs="Arial"/>
          <w:sz w:val="20"/>
          <w:szCs w:val="20"/>
        </w:rPr>
        <w:t xml:space="preserve">Ley del Servicio Público de Agua Potable, Drenaje, Alcantarillado, Tratamiento y Disposición de las Aguas Residuales del Estado de Tamaulipas que se abroga, o los procedimientos que precedieron a esta ley y bajo los cuales hubieren surgido organismos operadores municipales en función. Dichos </w:t>
      </w:r>
      <w:r w:rsidRPr="00640B4E">
        <w:rPr>
          <w:rFonts w:cs="Arial"/>
          <w:sz w:val="20"/>
          <w:szCs w:val="20"/>
        </w:rPr>
        <w:lastRenderedPageBreak/>
        <w:t>organismos operadores se sujet</w:t>
      </w:r>
      <w:r w:rsidRPr="00640B4E">
        <w:rPr>
          <w:rFonts w:cs="Arial"/>
          <w:snapToGrid w:val="0"/>
          <w:sz w:val="20"/>
          <w:szCs w:val="20"/>
        </w:rPr>
        <w:t>arán a las disposiciones que para los organismos operadores municipales, intermunicipales o regionales, según sea el caso, prevé la ley que se expide, debiendo adecuar su estructura en un plazo de hasta cuarenta y cinco días naturales, contados a partir de la entrada en vigor de este ordenamiento.</w:t>
      </w:r>
    </w:p>
    <w:p w14:paraId="0E056DE0" w14:textId="77777777" w:rsidR="00487C02" w:rsidRPr="00640B4E" w:rsidRDefault="00487C02">
      <w:pPr>
        <w:widowControl w:val="0"/>
        <w:jc w:val="both"/>
        <w:rPr>
          <w:rFonts w:cs="Arial"/>
          <w:snapToGrid w:val="0"/>
          <w:sz w:val="20"/>
          <w:szCs w:val="20"/>
        </w:rPr>
      </w:pPr>
    </w:p>
    <w:p w14:paraId="43740EF4" w14:textId="77777777"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QUINTO.-</w:t>
      </w:r>
      <w:proofErr w:type="gramEnd"/>
      <w:r w:rsidRPr="00640B4E">
        <w:rPr>
          <w:rFonts w:cs="Arial"/>
          <w:b/>
          <w:snapToGrid w:val="0"/>
          <w:sz w:val="20"/>
          <w:szCs w:val="20"/>
        </w:rPr>
        <w:t xml:space="preserve"> </w:t>
      </w:r>
      <w:r w:rsidRPr="00640B4E">
        <w:rPr>
          <w:rFonts w:cs="Arial"/>
          <w:snapToGrid w:val="0"/>
          <w:sz w:val="20"/>
          <w:szCs w:val="20"/>
        </w:rPr>
        <w:t>Los organismos operadores referidos en el artículo transitorio anterior, deberán publicar su Estatuto Orgánico dentro de un plazo no mayor de 180 días contados a partir de la entrada en vigor de esta ley. El Ejecutivo del Estado, por medio de la Comisión, dispondrá de lo necesario para asesorar a los ayuntamientos que lo soliciten, en la elaboración y publicación de esos ordenamientos internos.</w:t>
      </w:r>
    </w:p>
    <w:p w14:paraId="566E753D" w14:textId="77777777" w:rsidR="0052735B" w:rsidRPr="00E94D44" w:rsidRDefault="0052735B">
      <w:pPr>
        <w:widowControl w:val="0"/>
        <w:jc w:val="both"/>
        <w:rPr>
          <w:rFonts w:cs="Arial"/>
          <w:snapToGrid w:val="0"/>
          <w:sz w:val="20"/>
          <w:szCs w:val="20"/>
        </w:rPr>
      </w:pPr>
    </w:p>
    <w:p w14:paraId="669493C1" w14:textId="77777777" w:rsidR="00225B8D" w:rsidRPr="009217AC" w:rsidRDefault="0052735B">
      <w:pPr>
        <w:widowControl w:val="0"/>
        <w:jc w:val="both"/>
        <w:rPr>
          <w:rFonts w:cs="Arial"/>
          <w:snapToGrid w:val="0"/>
          <w:sz w:val="20"/>
          <w:szCs w:val="20"/>
        </w:rPr>
      </w:pPr>
      <w:r w:rsidRPr="00640B4E">
        <w:rPr>
          <w:rFonts w:cs="Arial"/>
          <w:b/>
          <w:snapToGrid w:val="0"/>
          <w:sz w:val="20"/>
          <w:szCs w:val="20"/>
        </w:rPr>
        <w:t xml:space="preserve">ARTÍCULO </w:t>
      </w:r>
      <w:proofErr w:type="gramStart"/>
      <w:r w:rsidRPr="00640B4E">
        <w:rPr>
          <w:rFonts w:cs="Arial"/>
          <w:b/>
          <w:snapToGrid w:val="0"/>
          <w:sz w:val="20"/>
          <w:szCs w:val="20"/>
        </w:rPr>
        <w:t>SEXTO.-</w:t>
      </w:r>
      <w:proofErr w:type="gramEnd"/>
      <w:r w:rsidRPr="00640B4E">
        <w:rPr>
          <w:rFonts w:cs="Arial"/>
          <w:b/>
          <w:snapToGrid w:val="0"/>
          <w:sz w:val="20"/>
          <w:szCs w:val="20"/>
        </w:rPr>
        <w:t xml:space="preserve"> </w:t>
      </w:r>
      <w:r w:rsidRPr="00640B4E">
        <w:rPr>
          <w:rFonts w:cs="Arial"/>
          <w:snapToGrid w:val="0"/>
          <w:sz w:val="20"/>
          <w:szCs w:val="20"/>
        </w:rPr>
        <w:t xml:space="preserve">Los ayuntamientos donde los servicios públicos en su territorio estén a cargo del Gobierno del Estado al entrar en vigor esta Ley, tendrán 180 días para solicitar la transferencia </w:t>
      </w:r>
      <w:r w:rsidRPr="00640B4E">
        <w:rPr>
          <w:rFonts w:cs="Arial"/>
          <w:sz w:val="20"/>
          <w:szCs w:val="20"/>
        </w:rPr>
        <w:t xml:space="preserve">o para realizar los convenios de colaboración correspondientes en términos de las disposiciones de la Constitución Política de los Estados Unidos Mexicanos, de la Constitución Política del Estado y de este ordenamiento. </w:t>
      </w:r>
      <w:r w:rsidRPr="00640B4E">
        <w:rPr>
          <w:rFonts w:cs="Arial"/>
          <w:snapToGrid w:val="0"/>
          <w:sz w:val="20"/>
          <w:szCs w:val="20"/>
        </w:rPr>
        <w:t>El Ejecutivo del Estado, por medio de la Comisión, dispondrá de lo necesario para que dicha transferencia se realice de manera ordenada, de acuerdo con el programa que para tal efecto se establezca por el Gobierno del Estado.</w:t>
      </w:r>
    </w:p>
    <w:p w14:paraId="288E0936" w14:textId="77777777" w:rsidR="00643247" w:rsidRPr="00E94D44" w:rsidRDefault="00643247">
      <w:pPr>
        <w:pStyle w:val="Default"/>
        <w:jc w:val="both"/>
        <w:rPr>
          <w:b/>
          <w:color w:val="auto"/>
          <w:sz w:val="20"/>
          <w:szCs w:val="20"/>
        </w:rPr>
      </w:pPr>
    </w:p>
    <w:p w14:paraId="155FD797" w14:textId="77777777" w:rsidR="0052735B" w:rsidRPr="00E94D44" w:rsidRDefault="0052735B">
      <w:pPr>
        <w:pStyle w:val="Default"/>
        <w:jc w:val="both"/>
        <w:rPr>
          <w:color w:val="auto"/>
          <w:sz w:val="20"/>
          <w:szCs w:val="20"/>
        </w:rPr>
      </w:pPr>
      <w:r w:rsidRPr="00E94D44">
        <w:rPr>
          <w:b/>
          <w:color w:val="auto"/>
          <w:sz w:val="20"/>
          <w:szCs w:val="20"/>
        </w:rPr>
        <w:t>ARTÍCULO S</w:t>
      </w:r>
      <w:r w:rsidR="00225B8D" w:rsidRPr="00E94D44">
        <w:rPr>
          <w:b/>
          <w:color w:val="auto"/>
          <w:sz w:val="20"/>
          <w:szCs w:val="20"/>
        </w:rPr>
        <w:t>É</w:t>
      </w:r>
      <w:r w:rsidRPr="00E94D44">
        <w:rPr>
          <w:b/>
          <w:color w:val="auto"/>
          <w:sz w:val="20"/>
          <w:szCs w:val="20"/>
        </w:rPr>
        <w:t xml:space="preserve">PTIMO.- </w:t>
      </w:r>
      <w:r w:rsidRPr="00E94D44">
        <w:rPr>
          <w:color w:val="auto"/>
          <w:sz w:val="20"/>
          <w:szCs w:val="20"/>
        </w:rPr>
        <w:t xml:space="preserve">Los ayuntamientos que tengan a su cargo los servicios públicos inherentes al </w:t>
      </w:r>
      <w:proofErr w:type="gramStart"/>
      <w:r w:rsidRPr="00E94D44">
        <w:rPr>
          <w:color w:val="auto"/>
          <w:sz w:val="20"/>
          <w:szCs w:val="20"/>
        </w:rPr>
        <w:t>agua  al</w:t>
      </w:r>
      <w:proofErr w:type="gramEnd"/>
      <w:r w:rsidRPr="00E94D44">
        <w:rPr>
          <w:color w:val="auto"/>
          <w:sz w:val="20"/>
          <w:szCs w:val="20"/>
        </w:rPr>
        <w:t xml:space="preserve"> entrar en vigor esta ley, tendrán 180 días para realizar los convenios de colaboración correspondientes con el Ejecutivo del Estado, a través de la Comisión, si así lo consideran necesario. </w:t>
      </w:r>
      <w:r w:rsidRPr="00E94D44">
        <w:rPr>
          <w:snapToGrid w:val="0"/>
          <w:color w:val="auto"/>
          <w:sz w:val="20"/>
          <w:szCs w:val="20"/>
        </w:rPr>
        <w:t xml:space="preserve">El Ejecutivo del Estado, por medio de la Comisión, dispondrá de lo </w:t>
      </w:r>
      <w:proofErr w:type="gramStart"/>
      <w:r w:rsidRPr="00E94D44">
        <w:rPr>
          <w:snapToGrid w:val="0"/>
          <w:color w:val="auto"/>
          <w:sz w:val="20"/>
          <w:szCs w:val="20"/>
        </w:rPr>
        <w:t>pertinente  para</w:t>
      </w:r>
      <w:proofErr w:type="gramEnd"/>
      <w:r w:rsidRPr="00E94D44">
        <w:rPr>
          <w:snapToGrid w:val="0"/>
          <w:color w:val="auto"/>
          <w:sz w:val="20"/>
          <w:szCs w:val="20"/>
        </w:rPr>
        <w:t xml:space="preserve"> la suscripción ordenada de los convenios de colaboración.</w:t>
      </w:r>
    </w:p>
    <w:p w14:paraId="070661A9" w14:textId="77777777" w:rsidR="002D0B4D" w:rsidRPr="00E94D44" w:rsidRDefault="002D0B4D">
      <w:pPr>
        <w:widowControl w:val="0"/>
        <w:jc w:val="both"/>
        <w:rPr>
          <w:rFonts w:cs="Arial"/>
          <w:snapToGrid w:val="0"/>
          <w:sz w:val="20"/>
          <w:szCs w:val="20"/>
        </w:rPr>
      </w:pPr>
    </w:p>
    <w:p w14:paraId="2AB7C6A7" w14:textId="77777777" w:rsidR="0052735B" w:rsidRPr="00E94D44" w:rsidRDefault="0052735B">
      <w:pPr>
        <w:widowControl w:val="0"/>
        <w:jc w:val="both"/>
        <w:rPr>
          <w:rFonts w:cs="Arial"/>
          <w:snapToGrid w:val="0"/>
          <w:sz w:val="20"/>
          <w:szCs w:val="20"/>
        </w:rPr>
      </w:pPr>
      <w:r w:rsidRPr="00E94D44">
        <w:rPr>
          <w:rFonts w:cs="Arial"/>
          <w:b/>
          <w:snapToGrid w:val="0"/>
          <w:sz w:val="20"/>
          <w:szCs w:val="20"/>
        </w:rPr>
        <w:t xml:space="preserve">ARTÍCULO </w:t>
      </w:r>
      <w:proofErr w:type="gramStart"/>
      <w:r w:rsidRPr="00E94D44">
        <w:rPr>
          <w:rFonts w:cs="Arial"/>
          <w:b/>
          <w:snapToGrid w:val="0"/>
          <w:sz w:val="20"/>
          <w:szCs w:val="20"/>
        </w:rPr>
        <w:t>OCTAVO.-</w:t>
      </w:r>
      <w:proofErr w:type="gramEnd"/>
      <w:r w:rsidRPr="00E94D44">
        <w:rPr>
          <w:rFonts w:cs="Arial"/>
          <w:b/>
          <w:snapToGrid w:val="0"/>
          <w:sz w:val="20"/>
          <w:szCs w:val="20"/>
        </w:rPr>
        <w:t xml:space="preserve"> </w:t>
      </w:r>
      <w:r w:rsidRPr="00E94D44">
        <w:rPr>
          <w:rFonts w:cs="Arial"/>
          <w:snapToGrid w:val="0"/>
          <w:sz w:val="20"/>
          <w:szCs w:val="20"/>
        </w:rPr>
        <w:t xml:space="preserve">El Ejecutivo del Estado tendrá 180 días a partir de la entrada en vigor de esta ley, para elaborar y presentar el Programa Estratégico de Desarrollo para el Sector Agua del Estado, y elaborar el Programa Hidráulico de la Administración para el presente periodo constitucional de gobierno. A su vez, determinará si es menester hacer adecuaciones al Plan Estatal de Desarrollo 2005-2010. </w:t>
      </w:r>
    </w:p>
    <w:p w14:paraId="674CC0DE" w14:textId="77777777" w:rsidR="0052735B" w:rsidRPr="00E94D44" w:rsidRDefault="0052735B">
      <w:pPr>
        <w:widowControl w:val="0"/>
        <w:jc w:val="both"/>
        <w:rPr>
          <w:rFonts w:cs="Arial"/>
          <w:snapToGrid w:val="0"/>
          <w:sz w:val="20"/>
          <w:szCs w:val="20"/>
        </w:rPr>
      </w:pPr>
    </w:p>
    <w:p w14:paraId="068FFA71" w14:textId="77777777" w:rsidR="0052735B" w:rsidRPr="00E94D44" w:rsidRDefault="0052735B">
      <w:pPr>
        <w:tabs>
          <w:tab w:val="left" w:pos="720"/>
        </w:tabs>
        <w:autoSpaceDE w:val="0"/>
        <w:autoSpaceDN w:val="0"/>
        <w:adjustRightInd w:val="0"/>
        <w:ind w:right="18"/>
        <w:jc w:val="both"/>
        <w:rPr>
          <w:rFonts w:cs="Arial"/>
          <w:sz w:val="20"/>
          <w:szCs w:val="20"/>
        </w:rPr>
      </w:pPr>
      <w:r w:rsidRPr="00E94D44">
        <w:rPr>
          <w:rFonts w:cs="Arial"/>
          <w:b/>
          <w:snapToGrid w:val="0"/>
          <w:sz w:val="20"/>
          <w:szCs w:val="20"/>
        </w:rPr>
        <w:t xml:space="preserve">ARTÍCULO </w:t>
      </w:r>
      <w:proofErr w:type="gramStart"/>
      <w:r w:rsidRPr="00E94D44">
        <w:rPr>
          <w:rFonts w:cs="Arial"/>
          <w:b/>
          <w:snapToGrid w:val="0"/>
          <w:sz w:val="20"/>
          <w:szCs w:val="20"/>
        </w:rPr>
        <w:t>NOVENO.-</w:t>
      </w:r>
      <w:proofErr w:type="gramEnd"/>
      <w:r w:rsidRPr="00E94D44">
        <w:rPr>
          <w:rFonts w:cs="Arial"/>
          <w:b/>
          <w:snapToGrid w:val="0"/>
          <w:sz w:val="20"/>
          <w:szCs w:val="20"/>
        </w:rPr>
        <w:t xml:space="preserve"> </w:t>
      </w:r>
      <w:r w:rsidRPr="00E94D44">
        <w:rPr>
          <w:rFonts w:cs="Arial"/>
          <w:sz w:val="20"/>
          <w:szCs w:val="20"/>
        </w:rPr>
        <w:t>En tanto se determinan los precios y tarifas por la prestación de los servicios públicos que se regulan en esta Ley, los prestadores de estos servicios públicos continuarán aplicando las cuotas y tarifas que hasta esta fecha se aplican.</w:t>
      </w:r>
    </w:p>
    <w:p w14:paraId="5C8762D8" w14:textId="77777777" w:rsidR="0052735B" w:rsidRPr="00E94D44" w:rsidRDefault="0052735B">
      <w:pPr>
        <w:widowControl w:val="0"/>
        <w:jc w:val="both"/>
        <w:rPr>
          <w:rFonts w:cs="Arial"/>
          <w:snapToGrid w:val="0"/>
          <w:sz w:val="20"/>
          <w:szCs w:val="20"/>
        </w:rPr>
      </w:pPr>
    </w:p>
    <w:p w14:paraId="50E7CF3C" w14:textId="77777777" w:rsidR="0052735B" w:rsidRPr="00E94D44" w:rsidRDefault="0052735B">
      <w:pPr>
        <w:widowControl w:val="0"/>
        <w:jc w:val="both"/>
        <w:rPr>
          <w:rFonts w:cs="Arial"/>
          <w:snapToGrid w:val="0"/>
          <w:sz w:val="20"/>
          <w:szCs w:val="20"/>
        </w:rPr>
      </w:pPr>
      <w:r w:rsidRPr="00E94D44">
        <w:rPr>
          <w:rFonts w:cs="Arial"/>
          <w:b/>
          <w:bCs/>
          <w:snapToGrid w:val="0"/>
          <w:sz w:val="20"/>
          <w:szCs w:val="20"/>
        </w:rPr>
        <w:t xml:space="preserve">ARTÍCULO </w:t>
      </w:r>
      <w:proofErr w:type="gramStart"/>
      <w:r w:rsidRPr="00E94D44">
        <w:rPr>
          <w:rFonts w:cs="Arial"/>
          <w:b/>
          <w:bCs/>
          <w:snapToGrid w:val="0"/>
          <w:sz w:val="20"/>
          <w:szCs w:val="20"/>
        </w:rPr>
        <w:t>DÉCIMO.-</w:t>
      </w:r>
      <w:proofErr w:type="gramEnd"/>
      <w:r w:rsidRPr="00E94D44">
        <w:rPr>
          <w:rFonts w:cs="Arial"/>
          <w:b/>
          <w:bCs/>
          <w:snapToGrid w:val="0"/>
          <w:sz w:val="20"/>
          <w:szCs w:val="20"/>
        </w:rPr>
        <w:t xml:space="preserve"> </w:t>
      </w:r>
      <w:r w:rsidRPr="00E94D44">
        <w:rPr>
          <w:rFonts w:cs="Arial"/>
          <w:snapToGrid w:val="0"/>
          <w:sz w:val="20"/>
          <w:szCs w:val="20"/>
        </w:rPr>
        <w:t>En tanto se formalizan nuevos contratos entre prestador y usuario para la prestación de los servicios conforme a esta ley, seguirán vigentes los celebrados con el organismo operador, mismos que para los servicios futuros se ajustarán a lo dispuesto en la presente ley.</w:t>
      </w:r>
    </w:p>
    <w:p w14:paraId="680617AC" w14:textId="77777777" w:rsidR="0052735B" w:rsidRPr="00E94D44" w:rsidRDefault="0052735B">
      <w:pPr>
        <w:widowControl w:val="0"/>
        <w:jc w:val="both"/>
        <w:rPr>
          <w:rFonts w:cs="Arial"/>
          <w:snapToGrid w:val="0"/>
          <w:sz w:val="20"/>
          <w:szCs w:val="20"/>
        </w:rPr>
      </w:pPr>
    </w:p>
    <w:p w14:paraId="0AE636D5" w14:textId="207B9A38" w:rsidR="0052735B" w:rsidRPr="00E94D44" w:rsidRDefault="0052735B">
      <w:pPr>
        <w:widowControl w:val="0"/>
        <w:jc w:val="both"/>
        <w:rPr>
          <w:rFonts w:cs="Arial"/>
          <w:snapToGrid w:val="0"/>
          <w:sz w:val="20"/>
          <w:szCs w:val="20"/>
        </w:rPr>
      </w:pPr>
      <w:r w:rsidRPr="00E94D44">
        <w:rPr>
          <w:rFonts w:cs="Arial"/>
          <w:snapToGrid w:val="0"/>
          <w:sz w:val="20"/>
          <w:szCs w:val="20"/>
        </w:rPr>
        <w:t>Los usuarios están obligados a celebrar un nuevo contrato con el prestador de los servicios a partir de la fecha en que sean requeridos para ello. Este acto jurídico no implicará costo alguno para el usuario.</w:t>
      </w:r>
    </w:p>
    <w:p w14:paraId="65476125" w14:textId="77777777" w:rsidR="001E5FA0" w:rsidRDefault="001E5FA0">
      <w:pPr>
        <w:widowControl w:val="0"/>
        <w:jc w:val="both"/>
        <w:rPr>
          <w:rFonts w:cs="Arial"/>
          <w:b/>
          <w:snapToGrid w:val="0"/>
          <w:sz w:val="20"/>
          <w:szCs w:val="20"/>
        </w:rPr>
      </w:pPr>
    </w:p>
    <w:p w14:paraId="3CD24C11" w14:textId="7E66BFB9" w:rsidR="0052735B" w:rsidRPr="00E94D44" w:rsidRDefault="0052735B">
      <w:pPr>
        <w:widowControl w:val="0"/>
        <w:jc w:val="both"/>
        <w:rPr>
          <w:rFonts w:cs="Arial"/>
          <w:snapToGrid w:val="0"/>
          <w:sz w:val="20"/>
          <w:szCs w:val="20"/>
        </w:rPr>
      </w:pPr>
      <w:r w:rsidRPr="00E94D44">
        <w:rPr>
          <w:rFonts w:cs="Arial"/>
          <w:b/>
          <w:snapToGrid w:val="0"/>
          <w:sz w:val="20"/>
          <w:szCs w:val="20"/>
        </w:rPr>
        <w:t>A</w:t>
      </w:r>
      <w:r w:rsidR="001E5FA0">
        <w:rPr>
          <w:rFonts w:cs="Arial"/>
          <w:b/>
          <w:snapToGrid w:val="0"/>
          <w:sz w:val="20"/>
          <w:szCs w:val="20"/>
        </w:rPr>
        <w:t>R</w:t>
      </w:r>
      <w:r w:rsidRPr="00E94D44">
        <w:rPr>
          <w:rFonts w:cs="Arial"/>
          <w:b/>
          <w:snapToGrid w:val="0"/>
          <w:sz w:val="20"/>
          <w:szCs w:val="20"/>
        </w:rPr>
        <w:t xml:space="preserve">TÍCULO </w:t>
      </w:r>
      <w:proofErr w:type="gramStart"/>
      <w:r w:rsidRPr="00E94D44">
        <w:rPr>
          <w:rFonts w:cs="Arial"/>
          <w:b/>
          <w:snapToGrid w:val="0"/>
          <w:sz w:val="20"/>
          <w:szCs w:val="20"/>
        </w:rPr>
        <w:t>UNDÉCIMO.-</w:t>
      </w:r>
      <w:proofErr w:type="gramEnd"/>
      <w:r w:rsidRPr="00E94D44">
        <w:rPr>
          <w:rFonts w:cs="Arial"/>
          <w:b/>
          <w:snapToGrid w:val="0"/>
          <w:sz w:val="20"/>
          <w:szCs w:val="20"/>
        </w:rPr>
        <w:t xml:space="preserve"> </w:t>
      </w:r>
      <w:r w:rsidRPr="00E94D44">
        <w:rPr>
          <w:rFonts w:cs="Arial"/>
          <w:snapToGrid w:val="0"/>
          <w:sz w:val="20"/>
          <w:szCs w:val="20"/>
        </w:rPr>
        <w:t>Los asuntos que se encuentren en trámite a la entrada en vigor de esta ley, serán resueltos conforme a las disposiciones del ordenamiento que se abroga.</w:t>
      </w:r>
    </w:p>
    <w:p w14:paraId="6ABCF4FA" w14:textId="77777777" w:rsidR="0052735B" w:rsidRPr="00E94D44" w:rsidRDefault="0052735B">
      <w:pPr>
        <w:widowControl w:val="0"/>
        <w:jc w:val="both"/>
        <w:rPr>
          <w:rFonts w:cs="Arial"/>
          <w:snapToGrid w:val="0"/>
          <w:sz w:val="20"/>
          <w:szCs w:val="20"/>
        </w:rPr>
      </w:pPr>
    </w:p>
    <w:p w14:paraId="6E0EFBA0" w14:textId="77777777" w:rsidR="0052735B" w:rsidRPr="00E94D44" w:rsidRDefault="0052735B">
      <w:pPr>
        <w:pStyle w:val="Textoindependiente"/>
        <w:spacing w:line="240" w:lineRule="auto"/>
        <w:rPr>
          <w:rFonts w:cs="Arial"/>
          <w:sz w:val="20"/>
        </w:rPr>
      </w:pPr>
      <w:r w:rsidRPr="00E94D44">
        <w:rPr>
          <w:rFonts w:cs="Arial"/>
          <w:b/>
          <w:sz w:val="20"/>
        </w:rPr>
        <w:t xml:space="preserve">ARTÍCULO </w:t>
      </w:r>
      <w:proofErr w:type="gramStart"/>
      <w:r w:rsidRPr="00E94D44">
        <w:rPr>
          <w:rFonts w:cs="Arial"/>
          <w:b/>
          <w:sz w:val="20"/>
        </w:rPr>
        <w:t>DUODÉCIMO .</w:t>
      </w:r>
      <w:proofErr w:type="gramEnd"/>
      <w:r w:rsidRPr="00E94D44">
        <w:rPr>
          <w:rFonts w:cs="Arial"/>
          <w:b/>
          <w:sz w:val="20"/>
        </w:rPr>
        <w:t>-</w:t>
      </w:r>
      <w:r w:rsidRPr="00E94D44">
        <w:rPr>
          <w:rFonts w:cs="Arial"/>
          <w:sz w:val="20"/>
        </w:rPr>
        <w:t xml:space="preserve"> Cuando a la entrada en vigor de esta ley existan dos o más casas habitación o locales con diferentes usos del agua haciendo uso del servicio por medio de una sola toma de agua, el prestador de los servicios públicos deberá realizar convenios con los usuarios con la finalidad de cumplir con lo establecido en el artículo 121 párrafo 3 de este ordenamiento.</w:t>
      </w:r>
    </w:p>
    <w:p w14:paraId="4FD81D0A" w14:textId="77777777" w:rsidR="0052735B" w:rsidRPr="00E94D44" w:rsidRDefault="0052735B">
      <w:pPr>
        <w:pStyle w:val="Textoindependiente"/>
        <w:spacing w:line="240" w:lineRule="auto"/>
        <w:rPr>
          <w:rFonts w:cs="Arial"/>
          <w:sz w:val="20"/>
        </w:rPr>
      </w:pPr>
    </w:p>
    <w:p w14:paraId="30DEE279" w14:textId="77777777" w:rsidR="00164691" w:rsidRPr="00E94D44"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TERCERO.-</w:t>
      </w:r>
      <w:proofErr w:type="gramEnd"/>
      <w:r w:rsidRPr="00E94D44">
        <w:rPr>
          <w:rFonts w:cs="Arial"/>
          <w:b/>
          <w:sz w:val="20"/>
        </w:rPr>
        <w:t xml:space="preserve"> </w:t>
      </w:r>
      <w:r w:rsidRPr="00E94D44">
        <w:rPr>
          <w:rFonts w:cs="Arial"/>
          <w:sz w:val="20"/>
        </w:rPr>
        <w:t xml:space="preserve">Los propietarios de los predios </w:t>
      </w:r>
      <w:proofErr w:type="gramStart"/>
      <w:r w:rsidRPr="00E94D44">
        <w:rPr>
          <w:rFonts w:cs="Arial"/>
          <w:sz w:val="20"/>
        </w:rPr>
        <w:t>que</w:t>
      </w:r>
      <w:proofErr w:type="gramEnd"/>
      <w:r w:rsidRPr="00E94D44">
        <w:rPr>
          <w:rFonts w:cs="Arial"/>
          <w:sz w:val="20"/>
        </w:rPr>
        <w:t xml:space="preserve"> a la entrada en vigor de esta Ley, tengan instalada la infraestructura mencionada en el artículo 123 párrafo 1 de este ordenamiento dentro de los predios, estarán obligados a aceptar la reubicación de dicha infraestructura para cumplir con lo establecido en ese precepto. </w:t>
      </w:r>
    </w:p>
    <w:p w14:paraId="71A30DA0" w14:textId="77777777" w:rsidR="00F92A4A" w:rsidRPr="00E94D44" w:rsidRDefault="00F92A4A">
      <w:pPr>
        <w:pStyle w:val="Textoindependiente"/>
        <w:spacing w:line="240" w:lineRule="auto"/>
        <w:rPr>
          <w:rFonts w:cs="Arial"/>
          <w:sz w:val="20"/>
        </w:rPr>
      </w:pPr>
    </w:p>
    <w:p w14:paraId="174EB2E1" w14:textId="77777777" w:rsidR="0052735B" w:rsidRPr="00E94D44"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CUARTO.-</w:t>
      </w:r>
      <w:proofErr w:type="gramEnd"/>
      <w:r w:rsidRPr="00E94D44">
        <w:rPr>
          <w:rFonts w:cs="Arial"/>
          <w:sz w:val="20"/>
        </w:rPr>
        <w:t xml:space="preserve"> Cuando a la </w:t>
      </w:r>
      <w:proofErr w:type="gramStart"/>
      <w:r w:rsidRPr="00E94D44">
        <w:rPr>
          <w:rFonts w:cs="Arial"/>
          <w:sz w:val="20"/>
        </w:rPr>
        <w:t>entrada en vigencia</w:t>
      </w:r>
      <w:proofErr w:type="gramEnd"/>
      <w:r w:rsidRPr="00E94D44">
        <w:rPr>
          <w:rFonts w:cs="Arial"/>
          <w:sz w:val="20"/>
        </w:rPr>
        <w:t xml:space="preserve"> de esta ley existan tomas domiciliarias sin aparato medidor, se estimará un consumo promedio </w:t>
      </w:r>
      <w:proofErr w:type="gramStart"/>
      <w:r w:rsidRPr="00E94D44">
        <w:rPr>
          <w:rFonts w:cs="Arial"/>
          <w:sz w:val="20"/>
        </w:rPr>
        <w:t>de acuerdo a</w:t>
      </w:r>
      <w:proofErr w:type="gramEnd"/>
      <w:r w:rsidRPr="00E94D44">
        <w:rPr>
          <w:rFonts w:cs="Arial"/>
          <w:sz w:val="20"/>
        </w:rPr>
        <w:t xml:space="preserve"> las fórmulas que se establezcan en la normatividad operativa para el Estado, para efectos de aplicar los precios y tarifas para el cobro de los servicios públicos. </w:t>
      </w:r>
    </w:p>
    <w:p w14:paraId="170CC25B" w14:textId="77777777" w:rsidR="0052735B" w:rsidRPr="00E94D44" w:rsidRDefault="0052735B">
      <w:pPr>
        <w:pStyle w:val="Textoindependiente"/>
        <w:spacing w:line="240" w:lineRule="auto"/>
        <w:rPr>
          <w:rFonts w:cs="Arial"/>
          <w:sz w:val="20"/>
        </w:rPr>
      </w:pPr>
      <w:r w:rsidRPr="00E94D44">
        <w:rPr>
          <w:rFonts w:cs="Arial"/>
          <w:sz w:val="20"/>
        </w:rPr>
        <w:lastRenderedPageBreak/>
        <w:t>Sin perjuicio de lo establecido en el párrafo anterior, el prestador de los servicios establecerá un tiempo determinado máximo para que se instale un aparato medidor y se cobren los servicios públicos en función al consumo realmente servido.</w:t>
      </w:r>
    </w:p>
    <w:p w14:paraId="5F88E4EA" w14:textId="77777777" w:rsidR="0052735B" w:rsidRPr="00E94D44" w:rsidRDefault="0052735B">
      <w:pPr>
        <w:pStyle w:val="Textoindependiente"/>
        <w:spacing w:line="240" w:lineRule="auto"/>
        <w:rPr>
          <w:rFonts w:cs="Arial"/>
          <w:sz w:val="20"/>
        </w:rPr>
      </w:pPr>
    </w:p>
    <w:p w14:paraId="21C2C644" w14:textId="77777777" w:rsidR="0052735B" w:rsidRPr="00640B4E" w:rsidRDefault="0052735B">
      <w:pPr>
        <w:pStyle w:val="Textoindependiente"/>
        <w:spacing w:line="240" w:lineRule="auto"/>
        <w:rPr>
          <w:rFonts w:cs="Arial"/>
          <w:sz w:val="20"/>
        </w:rPr>
      </w:pPr>
      <w:r w:rsidRPr="00E94D44">
        <w:rPr>
          <w:rFonts w:cs="Arial"/>
          <w:b/>
          <w:sz w:val="20"/>
        </w:rPr>
        <w:t xml:space="preserve">ARTÍCULO DÉCIMO </w:t>
      </w:r>
      <w:proofErr w:type="gramStart"/>
      <w:r w:rsidRPr="00E94D44">
        <w:rPr>
          <w:rFonts w:cs="Arial"/>
          <w:b/>
          <w:sz w:val="20"/>
        </w:rPr>
        <w:t>QUINTO</w:t>
      </w:r>
      <w:r w:rsidRPr="00640B4E">
        <w:rPr>
          <w:rFonts w:cs="Arial"/>
          <w:b/>
          <w:sz w:val="20"/>
        </w:rPr>
        <w:t>.-</w:t>
      </w:r>
      <w:proofErr w:type="gramEnd"/>
      <w:r w:rsidRPr="00640B4E">
        <w:rPr>
          <w:rFonts w:cs="Arial"/>
          <w:sz w:val="20"/>
        </w:rPr>
        <w:t xml:space="preserve"> Los condóminos o aquellos usuarios que a la entrada en vigor de esta ley se surtan del servicio con una sola toma, estarán obligados a organizar un comité, el cual se encargará de recolectar el importe del recibo y pagarlo en las cajas autorizadas por el prestador de los servicios públicos. En el entendido </w:t>
      </w:r>
      <w:proofErr w:type="gramStart"/>
      <w:r w:rsidRPr="00640B4E">
        <w:rPr>
          <w:rFonts w:cs="Arial"/>
          <w:sz w:val="20"/>
        </w:rPr>
        <w:t>que</w:t>
      </w:r>
      <w:proofErr w:type="gramEnd"/>
      <w:r w:rsidRPr="00640B4E">
        <w:rPr>
          <w:rFonts w:cs="Arial"/>
          <w:sz w:val="20"/>
        </w:rPr>
        <w:t xml:space="preserve"> de no pagar en los tiempos establecidos, implicará ser acreedores a las sanciones previstas por esta ley.</w:t>
      </w:r>
    </w:p>
    <w:p w14:paraId="483CEFB3" w14:textId="77777777" w:rsidR="0052735B" w:rsidRPr="00F7601A" w:rsidRDefault="0052735B">
      <w:pPr>
        <w:pStyle w:val="Textoindependiente"/>
        <w:spacing w:line="240" w:lineRule="auto"/>
        <w:rPr>
          <w:rFonts w:cs="Arial"/>
          <w:sz w:val="16"/>
        </w:rPr>
      </w:pPr>
    </w:p>
    <w:p w14:paraId="64C48D6D" w14:textId="77777777" w:rsidR="0052735B" w:rsidRDefault="0052735B">
      <w:pPr>
        <w:jc w:val="both"/>
        <w:rPr>
          <w:rFonts w:cs="Arial"/>
          <w:sz w:val="20"/>
          <w:szCs w:val="20"/>
        </w:rPr>
      </w:pPr>
      <w:r w:rsidRPr="00640B4E">
        <w:rPr>
          <w:rFonts w:cs="Arial"/>
          <w:b/>
          <w:sz w:val="20"/>
          <w:szCs w:val="20"/>
        </w:rPr>
        <w:t xml:space="preserve">ARTÍCULO DÉCIMO </w:t>
      </w:r>
      <w:proofErr w:type="gramStart"/>
      <w:r w:rsidRPr="00640B4E">
        <w:rPr>
          <w:rFonts w:cs="Arial"/>
          <w:b/>
          <w:sz w:val="20"/>
          <w:szCs w:val="20"/>
        </w:rPr>
        <w:t>SEXTO.-</w:t>
      </w:r>
      <w:proofErr w:type="gramEnd"/>
      <w:r w:rsidRPr="00640B4E">
        <w:rPr>
          <w:rFonts w:cs="Arial"/>
          <w:sz w:val="20"/>
          <w:szCs w:val="20"/>
        </w:rPr>
        <w:t xml:space="preserve"> A partir de la entrada en vigor de la presente ley, los prestadores de los servicios públicos deberán incluir en los programas mencionados en el Título Cuarto de este ordenamiento, la construcción de la infraestructura necesaria para dar cumplimiento a lo establecido en el artículo 160.</w:t>
      </w:r>
    </w:p>
    <w:p w14:paraId="17382F4A" w14:textId="77777777" w:rsidR="00643247" w:rsidRDefault="00643247">
      <w:pPr>
        <w:jc w:val="both"/>
        <w:rPr>
          <w:rFonts w:cs="Arial"/>
          <w:sz w:val="20"/>
          <w:szCs w:val="20"/>
        </w:rPr>
      </w:pPr>
    </w:p>
    <w:p w14:paraId="3AEEB664" w14:textId="77777777" w:rsidR="00C71291" w:rsidRPr="00C71291" w:rsidRDefault="00C71291" w:rsidP="00C71291">
      <w:pPr>
        <w:keepNext/>
        <w:jc w:val="both"/>
        <w:outlineLvl w:val="1"/>
        <w:rPr>
          <w:rFonts w:cs="Arial"/>
          <w:bCs/>
          <w:sz w:val="20"/>
          <w:szCs w:val="20"/>
        </w:rPr>
      </w:pPr>
      <w:r w:rsidRPr="00C71291">
        <w:rPr>
          <w:rFonts w:cs="Arial"/>
          <w:b/>
          <w:sz w:val="20"/>
          <w:szCs w:val="20"/>
        </w:rPr>
        <w:t>SAL</w:t>
      </w:r>
      <w:r>
        <w:rPr>
          <w:rFonts w:cs="Arial"/>
          <w:b/>
          <w:sz w:val="20"/>
          <w:szCs w:val="20"/>
        </w:rPr>
        <w:t>Ó</w:t>
      </w:r>
      <w:r w:rsidRPr="00C71291">
        <w:rPr>
          <w:rFonts w:cs="Arial"/>
          <w:b/>
          <w:sz w:val="20"/>
          <w:szCs w:val="20"/>
        </w:rPr>
        <w:t xml:space="preserve">N DE SESIONES DEL H. CONGRESO DEL </w:t>
      </w:r>
      <w:proofErr w:type="gramStart"/>
      <w:r w:rsidRPr="00C71291">
        <w:rPr>
          <w:rFonts w:cs="Arial"/>
          <w:b/>
          <w:sz w:val="20"/>
          <w:szCs w:val="20"/>
        </w:rPr>
        <w:t>ESTADO.-</w:t>
      </w:r>
      <w:proofErr w:type="gramEnd"/>
      <w:r w:rsidRPr="00C71291">
        <w:rPr>
          <w:rFonts w:cs="Arial"/>
          <w:b/>
          <w:sz w:val="20"/>
          <w:szCs w:val="20"/>
        </w:rPr>
        <w:t xml:space="preserve"> </w:t>
      </w:r>
      <w:r w:rsidRPr="00225B8D">
        <w:rPr>
          <w:rFonts w:cs="Arial"/>
          <w:b/>
          <w:sz w:val="20"/>
          <w:szCs w:val="20"/>
        </w:rPr>
        <w:t xml:space="preserve">Cd. Victoria, </w:t>
      </w:r>
      <w:proofErr w:type="spellStart"/>
      <w:r w:rsidRPr="00225B8D">
        <w:rPr>
          <w:rFonts w:cs="Arial"/>
          <w:b/>
          <w:sz w:val="20"/>
          <w:szCs w:val="20"/>
        </w:rPr>
        <w:t>Tam</w:t>
      </w:r>
      <w:proofErr w:type="spellEnd"/>
      <w:r w:rsidRPr="00225B8D">
        <w:rPr>
          <w:rFonts w:cs="Arial"/>
          <w:b/>
          <w:sz w:val="20"/>
          <w:szCs w:val="20"/>
        </w:rPr>
        <w:t>., a 3 de febrero del año 2006.-</w:t>
      </w:r>
      <w:r w:rsidRPr="00225B8D">
        <w:rPr>
          <w:rFonts w:cs="Arial"/>
          <w:b/>
          <w:bCs/>
          <w:sz w:val="20"/>
          <w:szCs w:val="20"/>
        </w:rPr>
        <w:t xml:space="preserve"> </w:t>
      </w:r>
      <w:r w:rsidRPr="00C71291">
        <w:rPr>
          <w:rFonts w:cs="Arial"/>
          <w:b/>
          <w:bCs/>
          <w:sz w:val="20"/>
          <w:szCs w:val="20"/>
        </w:rPr>
        <w:t xml:space="preserve">DIPUTADO </w:t>
      </w:r>
      <w:proofErr w:type="gramStart"/>
      <w:r w:rsidRPr="00C71291">
        <w:rPr>
          <w:rFonts w:cs="Arial"/>
          <w:b/>
          <w:bCs/>
          <w:sz w:val="20"/>
          <w:szCs w:val="20"/>
        </w:rPr>
        <w:t>PRESIDENTE.-</w:t>
      </w:r>
      <w:proofErr w:type="gramEnd"/>
      <w:r w:rsidRPr="00C71291">
        <w:rPr>
          <w:rFonts w:cs="Arial"/>
          <w:b/>
          <w:bCs/>
          <w:sz w:val="20"/>
          <w:szCs w:val="20"/>
        </w:rPr>
        <w:t xml:space="preserve"> SERVANDO LÓPEZ MORENO</w:t>
      </w:r>
      <w:proofErr w:type="gramStart"/>
      <w:r w:rsidRPr="00C71291">
        <w:rPr>
          <w:rFonts w:cs="Arial"/>
          <w:b/>
          <w:bCs/>
          <w:sz w:val="20"/>
          <w:szCs w:val="20"/>
        </w:rPr>
        <w:t>-.-</w:t>
      </w:r>
      <w:proofErr w:type="gramEnd"/>
      <w:r w:rsidRPr="00C71291">
        <w:rPr>
          <w:rFonts w:cs="Arial"/>
          <w:b/>
          <w:bCs/>
          <w:sz w:val="20"/>
          <w:szCs w:val="20"/>
        </w:rPr>
        <w:t xml:space="preserve"> </w:t>
      </w:r>
      <w:proofErr w:type="gramStart"/>
      <w:r w:rsidRPr="00C71291">
        <w:rPr>
          <w:rFonts w:cs="Arial"/>
          <w:bCs/>
          <w:sz w:val="20"/>
          <w:szCs w:val="20"/>
        </w:rPr>
        <w:t>Rúbrica.-</w:t>
      </w:r>
      <w:proofErr w:type="gramEnd"/>
      <w:r w:rsidRPr="00C71291">
        <w:rPr>
          <w:rFonts w:cs="Arial"/>
          <w:bCs/>
          <w:sz w:val="20"/>
          <w:szCs w:val="20"/>
        </w:rPr>
        <w:t xml:space="preserve"> </w:t>
      </w:r>
      <w:r w:rsidRPr="00C71291">
        <w:rPr>
          <w:rFonts w:cs="Arial"/>
          <w:b/>
          <w:bCs/>
          <w:sz w:val="20"/>
          <w:szCs w:val="20"/>
        </w:rPr>
        <w:t xml:space="preserve">DIPUTADO </w:t>
      </w:r>
      <w:proofErr w:type="gramStart"/>
      <w:r w:rsidRPr="00C71291">
        <w:rPr>
          <w:rFonts w:cs="Arial"/>
          <w:b/>
          <w:bCs/>
          <w:sz w:val="20"/>
          <w:szCs w:val="20"/>
        </w:rPr>
        <w:t>SECRETARIO.-</w:t>
      </w:r>
      <w:proofErr w:type="gramEnd"/>
      <w:r w:rsidRPr="00C71291">
        <w:rPr>
          <w:rFonts w:cs="Arial"/>
          <w:b/>
          <w:bCs/>
          <w:sz w:val="20"/>
          <w:szCs w:val="20"/>
        </w:rPr>
        <w:t xml:space="preserve"> ARMANDO MARTÍNEZ </w:t>
      </w:r>
      <w:proofErr w:type="gramStart"/>
      <w:r w:rsidRPr="00C71291">
        <w:rPr>
          <w:rFonts w:cs="Arial"/>
          <w:b/>
          <w:bCs/>
          <w:sz w:val="20"/>
          <w:szCs w:val="20"/>
        </w:rPr>
        <w:t>MANRIQUEZ.-</w:t>
      </w:r>
      <w:proofErr w:type="gramEnd"/>
      <w:r w:rsidRPr="00C71291">
        <w:rPr>
          <w:rFonts w:cs="Arial"/>
          <w:b/>
          <w:bCs/>
          <w:sz w:val="20"/>
          <w:szCs w:val="20"/>
        </w:rPr>
        <w:t xml:space="preserve"> </w:t>
      </w:r>
      <w:proofErr w:type="gramStart"/>
      <w:r w:rsidRPr="00C71291">
        <w:rPr>
          <w:rFonts w:cs="Arial"/>
          <w:bCs/>
          <w:sz w:val="20"/>
          <w:szCs w:val="20"/>
        </w:rPr>
        <w:t>Rúbrica.-</w:t>
      </w:r>
      <w:proofErr w:type="gramEnd"/>
      <w:r w:rsidRPr="00C71291">
        <w:rPr>
          <w:rFonts w:cs="Arial"/>
          <w:b/>
          <w:sz w:val="20"/>
          <w:szCs w:val="20"/>
        </w:rPr>
        <w:t xml:space="preserve"> DIPUTADO </w:t>
      </w:r>
      <w:proofErr w:type="gramStart"/>
      <w:r w:rsidRPr="00C71291">
        <w:rPr>
          <w:rFonts w:cs="Arial"/>
          <w:b/>
          <w:sz w:val="20"/>
          <w:szCs w:val="20"/>
        </w:rPr>
        <w:t>SECRETARIO.-</w:t>
      </w:r>
      <w:proofErr w:type="gramEnd"/>
      <w:r w:rsidRPr="00C71291">
        <w:rPr>
          <w:rFonts w:cs="Arial"/>
          <w:b/>
          <w:bCs/>
          <w:sz w:val="20"/>
          <w:szCs w:val="20"/>
        </w:rPr>
        <w:t xml:space="preserve"> BENJAMÍN LÓPEZ RIVERA- </w:t>
      </w:r>
      <w:r w:rsidRPr="00C71291">
        <w:rPr>
          <w:rFonts w:cs="Arial"/>
          <w:bCs/>
          <w:sz w:val="20"/>
          <w:szCs w:val="20"/>
        </w:rPr>
        <w:t>Rúbrica.”</w:t>
      </w:r>
    </w:p>
    <w:p w14:paraId="72D7DFA2" w14:textId="77777777" w:rsidR="00C71291" w:rsidRPr="00C71291" w:rsidRDefault="00C71291" w:rsidP="00C71291">
      <w:pPr>
        <w:keepNext/>
        <w:jc w:val="both"/>
        <w:outlineLvl w:val="1"/>
        <w:rPr>
          <w:rFonts w:cs="Arial"/>
          <w:bCs/>
          <w:sz w:val="20"/>
          <w:szCs w:val="20"/>
        </w:rPr>
      </w:pPr>
    </w:p>
    <w:p w14:paraId="5EAB4ABA" w14:textId="77777777" w:rsidR="00C71291" w:rsidRPr="00C71291" w:rsidRDefault="00C71291" w:rsidP="00C71291">
      <w:pPr>
        <w:jc w:val="both"/>
        <w:rPr>
          <w:rFonts w:cs="Arial"/>
          <w:sz w:val="20"/>
          <w:szCs w:val="20"/>
        </w:rPr>
      </w:pPr>
      <w:r w:rsidRPr="00C71291">
        <w:rPr>
          <w:rFonts w:cs="Arial"/>
          <w:sz w:val="20"/>
          <w:szCs w:val="20"/>
        </w:rPr>
        <w:t>Por tanto</w:t>
      </w:r>
      <w:r w:rsidR="00DA4971">
        <w:rPr>
          <w:rFonts w:cs="Arial"/>
          <w:sz w:val="20"/>
          <w:szCs w:val="20"/>
        </w:rPr>
        <w:t>,</w:t>
      </w:r>
      <w:r w:rsidRPr="00C71291">
        <w:rPr>
          <w:rFonts w:cs="Arial"/>
          <w:sz w:val="20"/>
          <w:szCs w:val="20"/>
        </w:rPr>
        <w:t xml:space="preserve"> mando se imprima, publique</w:t>
      </w:r>
      <w:r w:rsidR="00DA4971">
        <w:rPr>
          <w:rFonts w:cs="Arial"/>
          <w:sz w:val="20"/>
          <w:szCs w:val="20"/>
        </w:rPr>
        <w:t xml:space="preserve">, circule </w:t>
      </w:r>
      <w:r w:rsidRPr="00C71291">
        <w:rPr>
          <w:rFonts w:cs="Arial"/>
          <w:sz w:val="20"/>
          <w:szCs w:val="20"/>
        </w:rPr>
        <w:t>y se le dé el debido cumplimiento.</w:t>
      </w:r>
    </w:p>
    <w:p w14:paraId="6C5EAB97" w14:textId="77777777" w:rsidR="00C71291" w:rsidRPr="00C71291" w:rsidRDefault="00C71291" w:rsidP="00C71291">
      <w:pPr>
        <w:jc w:val="both"/>
        <w:rPr>
          <w:rFonts w:cs="Arial"/>
          <w:sz w:val="20"/>
          <w:szCs w:val="20"/>
        </w:rPr>
      </w:pPr>
    </w:p>
    <w:p w14:paraId="06E9C0E3" w14:textId="77777777" w:rsidR="00C71291" w:rsidRDefault="00C71291" w:rsidP="00C71291">
      <w:pPr>
        <w:jc w:val="both"/>
        <w:rPr>
          <w:rFonts w:cs="Arial"/>
          <w:sz w:val="20"/>
          <w:szCs w:val="20"/>
        </w:rPr>
      </w:pPr>
      <w:r w:rsidRPr="00C71291">
        <w:rPr>
          <w:rFonts w:cs="Arial"/>
          <w:sz w:val="20"/>
          <w:szCs w:val="20"/>
        </w:rPr>
        <w:t>Dado en la residencia del Poder Ejecutivo, en Ciudad Victoria, Capital del Estado de Tamaulipas, a los trece días del mes de febrero del año dos mil seis.</w:t>
      </w:r>
    </w:p>
    <w:p w14:paraId="50996FD9" w14:textId="77777777" w:rsidR="00F7601A" w:rsidRPr="00E94D44" w:rsidRDefault="00F7601A" w:rsidP="00C71291">
      <w:pPr>
        <w:jc w:val="both"/>
        <w:rPr>
          <w:rFonts w:cs="Arial"/>
          <w:sz w:val="20"/>
          <w:szCs w:val="20"/>
        </w:rPr>
      </w:pPr>
    </w:p>
    <w:p w14:paraId="2964B831" w14:textId="77777777" w:rsidR="00C71291" w:rsidRPr="00F7601A" w:rsidRDefault="00C71291" w:rsidP="00C71291">
      <w:pPr>
        <w:ind w:left="709"/>
        <w:jc w:val="both"/>
        <w:rPr>
          <w:rFonts w:cs="Arial"/>
          <w:i/>
          <w:sz w:val="6"/>
          <w:szCs w:val="20"/>
        </w:rPr>
      </w:pPr>
    </w:p>
    <w:p w14:paraId="17FAF9E8" w14:textId="77777777" w:rsidR="00C71291" w:rsidRPr="00C71291" w:rsidRDefault="00C71291" w:rsidP="00C71291">
      <w:pPr>
        <w:keepNext/>
        <w:jc w:val="both"/>
        <w:outlineLvl w:val="0"/>
        <w:rPr>
          <w:rFonts w:cs="Arial"/>
          <w:b/>
          <w:sz w:val="20"/>
          <w:szCs w:val="20"/>
        </w:rPr>
      </w:pPr>
      <w:r w:rsidRPr="00C71291">
        <w:rPr>
          <w:rFonts w:cs="Arial"/>
          <w:b/>
          <w:sz w:val="20"/>
          <w:szCs w:val="20"/>
        </w:rPr>
        <w:t xml:space="preserve">ATENTAMENTE </w:t>
      </w:r>
      <w:proofErr w:type="gramStart"/>
      <w:r w:rsidRPr="00C71291">
        <w:rPr>
          <w:rFonts w:cs="Arial"/>
          <w:sz w:val="20"/>
          <w:szCs w:val="20"/>
        </w:rPr>
        <w:t>-“</w:t>
      </w:r>
      <w:proofErr w:type="gramEnd"/>
      <w:r w:rsidRPr="00C71291">
        <w:rPr>
          <w:rFonts w:cs="Arial"/>
          <w:sz w:val="20"/>
          <w:szCs w:val="20"/>
        </w:rPr>
        <w:t>SUFRAGIO EFECTIVO. NO REELECCIÓN</w:t>
      </w:r>
      <w:proofErr w:type="gramStart"/>
      <w:r w:rsidRPr="00C71291">
        <w:rPr>
          <w:rFonts w:cs="Arial"/>
          <w:sz w:val="20"/>
          <w:szCs w:val="20"/>
        </w:rPr>
        <w:t>”.-</w:t>
      </w:r>
      <w:proofErr w:type="gramEnd"/>
      <w:r w:rsidRPr="00C71291">
        <w:rPr>
          <w:rFonts w:cs="Arial"/>
          <w:sz w:val="20"/>
          <w:szCs w:val="20"/>
        </w:rPr>
        <w:t xml:space="preserve"> </w:t>
      </w:r>
      <w:r w:rsidRPr="00C71291">
        <w:rPr>
          <w:rFonts w:cs="Arial"/>
          <w:b/>
          <w:sz w:val="20"/>
          <w:szCs w:val="20"/>
        </w:rPr>
        <w:t xml:space="preserve">EL GOBERNADOR CONSTITUCIONAL DEL </w:t>
      </w:r>
      <w:proofErr w:type="gramStart"/>
      <w:r w:rsidRPr="00C71291">
        <w:rPr>
          <w:rFonts w:cs="Arial"/>
          <w:b/>
          <w:sz w:val="20"/>
          <w:szCs w:val="20"/>
        </w:rPr>
        <w:t>ESTADO.-</w:t>
      </w:r>
      <w:proofErr w:type="gramEnd"/>
      <w:r w:rsidRPr="00C71291">
        <w:rPr>
          <w:rFonts w:cs="Arial"/>
          <w:b/>
          <w:sz w:val="20"/>
          <w:szCs w:val="20"/>
        </w:rPr>
        <w:t xml:space="preserve"> EUGENIO HERNÁNDEZ </w:t>
      </w:r>
      <w:proofErr w:type="gramStart"/>
      <w:r w:rsidRPr="00C71291">
        <w:rPr>
          <w:rFonts w:cs="Arial"/>
          <w:b/>
          <w:sz w:val="20"/>
          <w:szCs w:val="20"/>
        </w:rPr>
        <w:t>FLORES.-</w:t>
      </w:r>
      <w:proofErr w:type="gramEnd"/>
      <w:r w:rsidRPr="00C71291">
        <w:rPr>
          <w:rFonts w:cs="Arial"/>
          <w:b/>
          <w:sz w:val="20"/>
          <w:szCs w:val="20"/>
        </w:rPr>
        <w:t xml:space="preserve"> </w:t>
      </w:r>
      <w:proofErr w:type="gramStart"/>
      <w:r w:rsidRPr="00C71291">
        <w:rPr>
          <w:rFonts w:cs="Arial"/>
          <w:sz w:val="20"/>
          <w:szCs w:val="20"/>
        </w:rPr>
        <w:t>Rúbrica</w:t>
      </w:r>
      <w:r w:rsidRPr="00C71291">
        <w:rPr>
          <w:rFonts w:cs="Arial"/>
          <w:b/>
          <w:sz w:val="20"/>
          <w:szCs w:val="20"/>
        </w:rPr>
        <w:t>.-</w:t>
      </w:r>
      <w:proofErr w:type="gramEnd"/>
      <w:r w:rsidRPr="00C71291">
        <w:rPr>
          <w:rFonts w:cs="Arial"/>
          <w:b/>
          <w:sz w:val="20"/>
          <w:szCs w:val="20"/>
        </w:rPr>
        <w:t xml:space="preserve">EL SECRETARIO GENERAL DE </w:t>
      </w:r>
      <w:proofErr w:type="gramStart"/>
      <w:r w:rsidRPr="00C71291">
        <w:rPr>
          <w:rFonts w:cs="Arial"/>
          <w:b/>
          <w:sz w:val="20"/>
          <w:szCs w:val="20"/>
        </w:rPr>
        <w:t>GOBIERNO.-</w:t>
      </w:r>
      <w:proofErr w:type="gramEnd"/>
      <w:r w:rsidRPr="00C71291">
        <w:rPr>
          <w:rFonts w:cs="Arial"/>
          <w:b/>
          <w:sz w:val="20"/>
          <w:szCs w:val="20"/>
        </w:rPr>
        <w:t xml:space="preserve"> ANTONIO MARTÍNEZ </w:t>
      </w:r>
      <w:proofErr w:type="gramStart"/>
      <w:r w:rsidRPr="00C71291">
        <w:rPr>
          <w:rFonts w:cs="Arial"/>
          <w:b/>
          <w:sz w:val="20"/>
          <w:szCs w:val="20"/>
        </w:rPr>
        <w:t>TORRES.-</w:t>
      </w:r>
      <w:proofErr w:type="gramEnd"/>
      <w:r w:rsidRPr="00C71291">
        <w:rPr>
          <w:rFonts w:cs="Arial"/>
          <w:b/>
          <w:sz w:val="20"/>
          <w:szCs w:val="20"/>
        </w:rPr>
        <w:t xml:space="preserve"> </w:t>
      </w:r>
      <w:r w:rsidRPr="00C71291">
        <w:rPr>
          <w:rFonts w:cs="Arial"/>
          <w:sz w:val="20"/>
          <w:szCs w:val="20"/>
        </w:rPr>
        <w:t>Rúbrica</w:t>
      </w:r>
      <w:r w:rsidRPr="00C71291">
        <w:rPr>
          <w:rFonts w:cs="Arial"/>
          <w:b/>
          <w:sz w:val="20"/>
          <w:szCs w:val="20"/>
        </w:rPr>
        <w:t>.</w:t>
      </w:r>
    </w:p>
    <w:p w14:paraId="12520569" w14:textId="77777777" w:rsidR="004770D1" w:rsidRDefault="004770D1">
      <w:pPr>
        <w:rPr>
          <w:rFonts w:cs="Arial"/>
          <w:sz w:val="20"/>
          <w:szCs w:val="20"/>
        </w:rPr>
      </w:pPr>
    </w:p>
    <w:p w14:paraId="6FA65599" w14:textId="53F55AE2" w:rsidR="00EC64C8" w:rsidRDefault="00EC64C8">
      <w:pPr>
        <w:rPr>
          <w:rFonts w:cs="Arial"/>
          <w:sz w:val="20"/>
          <w:szCs w:val="20"/>
        </w:rPr>
      </w:pPr>
      <w:r>
        <w:rPr>
          <w:rFonts w:cs="Arial"/>
          <w:sz w:val="20"/>
          <w:szCs w:val="20"/>
        </w:rPr>
        <w:br w:type="page"/>
      </w:r>
    </w:p>
    <w:p w14:paraId="748A8B70" w14:textId="77777777" w:rsidR="001F44E9" w:rsidRDefault="001F44E9">
      <w:pPr>
        <w:rPr>
          <w:rFonts w:cs="Arial"/>
          <w:sz w:val="20"/>
          <w:szCs w:val="20"/>
        </w:rPr>
      </w:pPr>
    </w:p>
    <w:p w14:paraId="0214384F" w14:textId="77777777" w:rsidR="004770D1" w:rsidRPr="009000D1" w:rsidRDefault="004770D1" w:rsidP="004770D1">
      <w:pPr>
        <w:keepNext/>
        <w:jc w:val="center"/>
        <w:outlineLvl w:val="0"/>
        <w:rPr>
          <w:rFonts w:cs="Arial"/>
          <w:b/>
          <w:sz w:val="24"/>
        </w:rPr>
      </w:pPr>
      <w:r w:rsidRPr="009000D1">
        <w:rPr>
          <w:rFonts w:cs="Arial"/>
          <w:b/>
          <w:sz w:val="24"/>
        </w:rPr>
        <w:t>ARTÍCULOS TRANSITORIOS DE DECRETOS DE REFORMAS, A PARTIR DE LA EXPEDICIÓN DE LA PRESENTE LEY.</w:t>
      </w:r>
    </w:p>
    <w:p w14:paraId="5CC0E279" w14:textId="77777777" w:rsidR="00C71291" w:rsidRDefault="00C71291">
      <w:pPr>
        <w:jc w:val="both"/>
        <w:rPr>
          <w:rFonts w:cs="Arial"/>
          <w:sz w:val="20"/>
          <w:szCs w:val="20"/>
        </w:rPr>
      </w:pPr>
    </w:p>
    <w:p w14:paraId="6EBD298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963</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69EE19C5" w14:textId="77777777" w:rsidR="004770D1" w:rsidRDefault="004770D1">
      <w:pPr>
        <w:jc w:val="both"/>
        <w:rPr>
          <w:rFonts w:cs="Arial"/>
          <w:sz w:val="20"/>
          <w:szCs w:val="20"/>
        </w:rPr>
      </w:pPr>
    </w:p>
    <w:p w14:paraId="6E5F8796"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61E16A58" w14:textId="77777777" w:rsidR="004770D1" w:rsidRDefault="004770D1" w:rsidP="004770D1">
      <w:pPr>
        <w:autoSpaceDE w:val="0"/>
        <w:autoSpaceDN w:val="0"/>
        <w:adjustRightInd w:val="0"/>
        <w:ind w:left="709"/>
        <w:rPr>
          <w:rFonts w:cs="Arial"/>
          <w:sz w:val="20"/>
          <w:szCs w:val="20"/>
        </w:rPr>
      </w:pPr>
    </w:p>
    <w:p w14:paraId="1FB99EB1" w14:textId="77777777" w:rsidR="004770D1" w:rsidRPr="00A16D26" w:rsidRDefault="004770D1"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966</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14:paraId="2F09B548" w14:textId="77777777" w:rsidR="004770D1" w:rsidRDefault="004770D1" w:rsidP="004770D1">
      <w:pPr>
        <w:jc w:val="both"/>
        <w:rPr>
          <w:rFonts w:cs="Arial"/>
          <w:sz w:val="20"/>
          <w:szCs w:val="20"/>
        </w:rPr>
      </w:pPr>
    </w:p>
    <w:p w14:paraId="227C61DA" w14:textId="77777777"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14:paraId="18C2A1BE" w14:textId="77777777" w:rsidR="004770D1" w:rsidRDefault="004770D1" w:rsidP="004770D1">
      <w:pPr>
        <w:autoSpaceDE w:val="0"/>
        <w:autoSpaceDN w:val="0"/>
        <w:adjustRightInd w:val="0"/>
        <w:ind w:left="709"/>
        <w:rPr>
          <w:rFonts w:cs="Arial"/>
          <w:sz w:val="20"/>
          <w:szCs w:val="20"/>
        </w:rPr>
      </w:pPr>
    </w:p>
    <w:p w14:paraId="7DC3BCAD" w14:textId="77777777" w:rsidR="006B210F" w:rsidRDefault="006B210F"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20</w:t>
      </w:r>
      <w:r w:rsidRPr="00A16D26">
        <w:rPr>
          <w:rFonts w:cs="Arial"/>
          <w:b/>
          <w:sz w:val="20"/>
          <w:szCs w:val="20"/>
        </w:rPr>
        <w:t xml:space="preserve">, DEL </w:t>
      </w:r>
      <w:r>
        <w:rPr>
          <w:rFonts w:cs="Arial"/>
          <w:b/>
          <w:sz w:val="20"/>
          <w:szCs w:val="20"/>
        </w:rPr>
        <w:t>2</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69</w:t>
      </w:r>
      <w:r w:rsidRPr="00A16D26">
        <w:rPr>
          <w:rFonts w:cs="Arial"/>
          <w:b/>
          <w:sz w:val="20"/>
          <w:szCs w:val="20"/>
        </w:rPr>
        <w:t xml:space="preserve">, DEL </w:t>
      </w:r>
      <w:r>
        <w:rPr>
          <w:rFonts w:cs="Arial"/>
          <w:b/>
          <w:sz w:val="20"/>
          <w:szCs w:val="20"/>
        </w:rPr>
        <w:t>5</w:t>
      </w:r>
      <w:r w:rsidRPr="00A16D26">
        <w:rPr>
          <w:rFonts w:cs="Arial"/>
          <w:b/>
          <w:sz w:val="20"/>
          <w:szCs w:val="20"/>
        </w:rPr>
        <w:t xml:space="preserve"> </w:t>
      </w:r>
      <w:r>
        <w:rPr>
          <w:rFonts w:cs="Arial"/>
          <w:b/>
          <w:sz w:val="20"/>
          <w:szCs w:val="20"/>
        </w:rPr>
        <w:t>DE JUNIO</w:t>
      </w:r>
      <w:r w:rsidRPr="00A16D26">
        <w:rPr>
          <w:rFonts w:cs="Arial"/>
          <w:b/>
          <w:sz w:val="20"/>
          <w:szCs w:val="20"/>
        </w:rPr>
        <w:t xml:space="preserve"> DE 200</w:t>
      </w:r>
      <w:r>
        <w:rPr>
          <w:rFonts w:cs="Arial"/>
          <w:b/>
          <w:sz w:val="20"/>
          <w:szCs w:val="20"/>
        </w:rPr>
        <w:t>8</w:t>
      </w:r>
      <w:r w:rsidRPr="00A16D26">
        <w:rPr>
          <w:rFonts w:cs="Arial"/>
          <w:b/>
          <w:sz w:val="20"/>
          <w:szCs w:val="20"/>
        </w:rPr>
        <w:t>.</w:t>
      </w:r>
    </w:p>
    <w:p w14:paraId="592A4410" w14:textId="77777777" w:rsidR="006B210F" w:rsidRDefault="006B210F" w:rsidP="006B210F">
      <w:pPr>
        <w:jc w:val="both"/>
        <w:rPr>
          <w:rFonts w:cs="Arial"/>
          <w:b/>
          <w:sz w:val="20"/>
          <w:szCs w:val="20"/>
        </w:rPr>
      </w:pPr>
    </w:p>
    <w:p w14:paraId="45820689" w14:textId="77777777" w:rsidR="006B210F" w:rsidRP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w:t>
      </w:r>
      <w:proofErr w:type="gramStart"/>
      <w:r w:rsidRPr="006B210F">
        <w:rPr>
          <w:rFonts w:cs="Arial"/>
          <w:b/>
          <w:bCs/>
          <w:iCs/>
          <w:sz w:val="20"/>
          <w:szCs w:val="20"/>
          <w:lang w:val="es-MX" w:eastAsia="es-MX"/>
        </w:rPr>
        <w:t>PRIMERO.-</w:t>
      </w:r>
      <w:proofErr w:type="gramEnd"/>
      <w:r w:rsidRPr="006B210F">
        <w:rPr>
          <w:rFonts w:cs="Arial"/>
          <w:b/>
          <w:bCs/>
          <w:iCs/>
          <w:sz w:val="20"/>
          <w:szCs w:val="20"/>
          <w:lang w:val="es-MX" w:eastAsia="es-MX"/>
        </w:rPr>
        <w:t xml:space="preserve"> </w:t>
      </w:r>
      <w:r w:rsidRPr="006B210F">
        <w:rPr>
          <w:rFonts w:cs="Arial"/>
          <w:iCs/>
          <w:sz w:val="20"/>
          <w:szCs w:val="20"/>
          <w:lang w:val="es-MX" w:eastAsia="es-MX"/>
        </w:rPr>
        <w:t>Este Decreto se publicará en el Periódico Oficial del Estado y entrará en vigor a los 90 días siguientes al de su publicación.</w:t>
      </w:r>
    </w:p>
    <w:p w14:paraId="28417EC0" w14:textId="77777777" w:rsidR="006B210F" w:rsidRPr="006B210F" w:rsidRDefault="006B210F" w:rsidP="006B210F">
      <w:pPr>
        <w:autoSpaceDE w:val="0"/>
        <w:autoSpaceDN w:val="0"/>
        <w:adjustRightInd w:val="0"/>
        <w:ind w:left="709"/>
        <w:jc w:val="both"/>
        <w:rPr>
          <w:rFonts w:cs="Arial"/>
          <w:iCs/>
          <w:sz w:val="20"/>
          <w:szCs w:val="20"/>
          <w:lang w:val="es-MX" w:eastAsia="es-MX"/>
        </w:rPr>
      </w:pPr>
    </w:p>
    <w:p w14:paraId="73A86270" w14:textId="77777777" w:rsid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w:t>
      </w:r>
      <w:proofErr w:type="gramStart"/>
      <w:r w:rsidRPr="006B210F">
        <w:rPr>
          <w:rFonts w:cs="Arial"/>
          <w:b/>
          <w:bCs/>
          <w:iCs/>
          <w:sz w:val="20"/>
          <w:szCs w:val="20"/>
          <w:lang w:val="es-MX" w:eastAsia="es-MX"/>
        </w:rPr>
        <w:t>SEGUNDO.-</w:t>
      </w:r>
      <w:proofErr w:type="gramEnd"/>
      <w:r w:rsidRPr="006B210F">
        <w:rPr>
          <w:rFonts w:cs="Arial"/>
          <w:b/>
          <w:bCs/>
          <w:iCs/>
          <w:sz w:val="20"/>
          <w:szCs w:val="20"/>
          <w:lang w:val="es-MX" w:eastAsia="es-MX"/>
        </w:rPr>
        <w:t xml:space="preserve"> </w:t>
      </w:r>
      <w:r w:rsidRPr="006B210F">
        <w:rPr>
          <w:rFonts w:cs="Arial"/>
          <w:iCs/>
          <w:sz w:val="20"/>
          <w:szCs w:val="20"/>
          <w:lang w:val="es-MX" w:eastAsia="es-MX"/>
        </w:rPr>
        <w:t>Se derogan las disposiciones que contravengan lo previsto en el presente Decreto.</w:t>
      </w:r>
    </w:p>
    <w:p w14:paraId="1DD568F6" w14:textId="77777777" w:rsidR="006B210F" w:rsidRDefault="006B210F" w:rsidP="006B210F">
      <w:pPr>
        <w:autoSpaceDE w:val="0"/>
        <w:autoSpaceDN w:val="0"/>
        <w:adjustRightInd w:val="0"/>
        <w:ind w:left="709"/>
        <w:jc w:val="both"/>
        <w:rPr>
          <w:rFonts w:cs="Arial"/>
          <w:b/>
          <w:sz w:val="20"/>
          <w:szCs w:val="20"/>
        </w:rPr>
      </w:pPr>
    </w:p>
    <w:p w14:paraId="1F286C07"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643</w:t>
      </w:r>
      <w:r w:rsidRPr="00A16D26">
        <w:rPr>
          <w:rFonts w:cs="Arial"/>
          <w:b/>
          <w:sz w:val="20"/>
          <w:szCs w:val="20"/>
        </w:rPr>
        <w:t xml:space="preserve">, DEL </w:t>
      </w:r>
      <w:r>
        <w:rPr>
          <w:rFonts w:cs="Arial"/>
          <w:b/>
          <w:sz w:val="20"/>
          <w:szCs w:val="20"/>
        </w:rPr>
        <w:t>12</w:t>
      </w:r>
      <w:r w:rsidRPr="00A16D26">
        <w:rPr>
          <w:rFonts w:cs="Arial"/>
          <w:b/>
          <w:sz w:val="20"/>
          <w:szCs w:val="20"/>
        </w:rPr>
        <w:t xml:space="preserve"> DE </w:t>
      </w:r>
      <w:r>
        <w:rPr>
          <w:rFonts w:cs="Arial"/>
          <w:b/>
          <w:sz w:val="20"/>
          <w:szCs w:val="20"/>
        </w:rPr>
        <w:t>DICIEMBRE</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80</w:t>
      </w:r>
      <w:r w:rsidRPr="00A16D26">
        <w:rPr>
          <w:rFonts w:cs="Arial"/>
          <w:b/>
          <w:sz w:val="20"/>
          <w:szCs w:val="20"/>
        </w:rPr>
        <w:t xml:space="preserve">, DEL </w:t>
      </w:r>
      <w:r>
        <w:rPr>
          <w:rFonts w:cs="Arial"/>
          <w:b/>
          <w:sz w:val="20"/>
          <w:szCs w:val="20"/>
        </w:rPr>
        <w:t>7</w:t>
      </w:r>
      <w:r w:rsidRPr="00A16D26">
        <w:rPr>
          <w:rFonts w:cs="Arial"/>
          <w:b/>
          <w:sz w:val="20"/>
          <w:szCs w:val="20"/>
        </w:rPr>
        <w:t xml:space="preserve"> </w:t>
      </w:r>
      <w:r>
        <w:rPr>
          <w:rFonts w:cs="Arial"/>
          <w:b/>
          <w:sz w:val="20"/>
          <w:szCs w:val="20"/>
        </w:rPr>
        <w:t>DE JULIO</w:t>
      </w:r>
      <w:r w:rsidRPr="00A16D26">
        <w:rPr>
          <w:rFonts w:cs="Arial"/>
          <w:b/>
          <w:sz w:val="20"/>
          <w:szCs w:val="20"/>
        </w:rPr>
        <w:t xml:space="preserve"> DE 200</w:t>
      </w:r>
      <w:r>
        <w:rPr>
          <w:rFonts w:cs="Arial"/>
          <w:b/>
          <w:sz w:val="20"/>
          <w:szCs w:val="20"/>
        </w:rPr>
        <w:t>9</w:t>
      </w:r>
      <w:r w:rsidRPr="00A16D26">
        <w:rPr>
          <w:rFonts w:cs="Arial"/>
          <w:b/>
          <w:sz w:val="20"/>
          <w:szCs w:val="20"/>
        </w:rPr>
        <w:t>.</w:t>
      </w:r>
    </w:p>
    <w:p w14:paraId="6CC50708" w14:textId="77777777" w:rsidR="006B210F" w:rsidRPr="006B210F" w:rsidRDefault="006B210F" w:rsidP="006B210F">
      <w:pPr>
        <w:autoSpaceDE w:val="0"/>
        <w:autoSpaceDN w:val="0"/>
        <w:adjustRightInd w:val="0"/>
        <w:ind w:left="709"/>
        <w:jc w:val="both"/>
        <w:rPr>
          <w:rFonts w:cs="Arial"/>
          <w:b/>
          <w:sz w:val="20"/>
          <w:szCs w:val="20"/>
        </w:rPr>
      </w:pPr>
    </w:p>
    <w:p w14:paraId="5DABAA7A" w14:textId="77777777" w:rsidR="004770D1"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El presente Decreto entrará en vigor al día siguiente de su publicación en el Periódico Oficial del Estado.</w:t>
      </w:r>
    </w:p>
    <w:p w14:paraId="1DB7EBCE" w14:textId="77777777" w:rsidR="004C69E3" w:rsidRDefault="004C69E3" w:rsidP="004C69E3">
      <w:pPr>
        <w:autoSpaceDE w:val="0"/>
        <w:autoSpaceDN w:val="0"/>
        <w:adjustRightInd w:val="0"/>
        <w:ind w:left="709"/>
        <w:jc w:val="both"/>
        <w:rPr>
          <w:rFonts w:cs="Arial"/>
          <w:sz w:val="20"/>
          <w:szCs w:val="20"/>
        </w:rPr>
      </w:pPr>
    </w:p>
    <w:p w14:paraId="33DDFD60"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736</w:t>
      </w:r>
      <w:r w:rsidRPr="00A16D26">
        <w:rPr>
          <w:rFonts w:cs="Arial"/>
          <w:b/>
          <w:sz w:val="20"/>
          <w:szCs w:val="20"/>
        </w:rPr>
        <w:t xml:space="preserve">, DEL </w:t>
      </w:r>
      <w:r>
        <w:rPr>
          <w:rFonts w:cs="Arial"/>
          <w:b/>
          <w:sz w:val="20"/>
          <w:szCs w:val="20"/>
        </w:rPr>
        <w:t>30</w:t>
      </w:r>
      <w:r w:rsidRPr="00A16D26">
        <w:rPr>
          <w:rFonts w:cs="Arial"/>
          <w:b/>
          <w:sz w:val="20"/>
          <w:szCs w:val="20"/>
        </w:rPr>
        <w:t xml:space="preserve"> DE </w:t>
      </w:r>
      <w:r>
        <w:rPr>
          <w:rFonts w:cs="Arial"/>
          <w:b/>
          <w:sz w:val="20"/>
          <w:szCs w:val="20"/>
        </w:rPr>
        <w:t>SEPTIEMBRE</w:t>
      </w:r>
      <w:r w:rsidRPr="00A16D26">
        <w:rPr>
          <w:rFonts w:cs="Arial"/>
          <w:b/>
          <w:sz w:val="20"/>
          <w:szCs w:val="20"/>
        </w:rPr>
        <w:t xml:space="preserve"> DE 200</w:t>
      </w:r>
      <w:r>
        <w:rPr>
          <w:rFonts w:cs="Arial"/>
          <w:b/>
          <w:sz w:val="20"/>
          <w:szCs w:val="20"/>
        </w:rPr>
        <w:t>9</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124</w:t>
      </w:r>
      <w:r w:rsidRPr="00A16D26">
        <w:rPr>
          <w:rFonts w:cs="Arial"/>
          <w:b/>
          <w:sz w:val="20"/>
          <w:szCs w:val="20"/>
        </w:rPr>
        <w:t xml:space="preserve">, DEL </w:t>
      </w:r>
      <w:r>
        <w:rPr>
          <w:rFonts w:cs="Arial"/>
          <w:b/>
          <w:sz w:val="20"/>
          <w:szCs w:val="20"/>
        </w:rPr>
        <w:t>15</w:t>
      </w:r>
      <w:r w:rsidRPr="00A16D26">
        <w:rPr>
          <w:rFonts w:cs="Arial"/>
          <w:b/>
          <w:sz w:val="20"/>
          <w:szCs w:val="20"/>
        </w:rPr>
        <w:t xml:space="preserve"> </w:t>
      </w:r>
      <w:r>
        <w:rPr>
          <w:rFonts w:cs="Arial"/>
          <w:b/>
          <w:sz w:val="20"/>
          <w:szCs w:val="20"/>
        </w:rPr>
        <w:t>DE OCTUBRE</w:t>
      </w:r>
      <w:r w:rsidRPr="00A16D26">
        <w:rPr>
          <w:rFonts w:cs="Arial"/>
          <w:b/>
          <w:sz w:val="20"/>
          <w:szCs w:val="20"/>
        </w:rPr>
        <w:t xml:space="preserve"> DE 200</w:t>
      </w:r>
      <w:r>
        <w:rPr>
          <w:rFonts w:cs="Arial"/>
          <w:b/>
          <w:sz w:val="20"/>
          <w:szCs w:val="20"/>
        </w:rPr>
        <w:t>9</w:t>
      </w:r>
      <w:r w:rsidRPr="00A16D26">
        <w:rPr>
          <w:rFonts w:cs="Arial"/>
          <w:b/>
          <w:sz w:val="20"/>
          <w:szCs w:val="20"/>
        </w:rPr>
        <w:t>.</w:t>
      </w:r>
    </w:p>
    <w:p w14:paraId="664E26E9" w14:textId="77777777" w:rsidR="004C69E3" w:rsidRDefault="004C69E3" w:rsidP="004C69E3">
      <w:pPr>
        <w:jc w:val="both"/>
        <w:rPr>
          <w:rFonts w:cs="Arial"/>
          <w:b/>
          <w:sz w:val="20"/>
          <w:szCs w:val="20"/>
        </w:rPr>
      </w:pPr>
    </w:p>
    <w:p w14:paraId="5F37AD15" w14:textId="77777777" w:rsidR="004C69E3"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 xml:space="preserve">El presente Decreto entrará en vigor </w:t>
      </w:r>
      <w:r>
        <w:rPr>
          <w:rFonts w:cs="Arial"/>
          <w:iCs/>
          <w:sz w:val="20"/>
          <w:szCs w:val="20"/>
          <w:lang w:val="es-MX" w:eastAsia="es-MX"/>
        </w:rPr>
        <w:t>e</w:t>
      </w:r>
      <w:r w:rsidRPr="004C69E3">
        <w:rPr>
          <w:rFonts w:cs="Arial"/>
          <w:iCs/>
          <w:sz w:val="20"/>
          <w:szCs w:val="20"/>
          <w:lang w:val="es-MX" w:eastAsia="es-MX"/>
        </w:rPr>
        <w:t xml:space="preserve">l día siguiente </w:t>
      </w:r>
      <w:r>
        <w:rPr>
          <w:rFonts w:cs="Arial"/>
          <w:iCs/>
          <w:sz w:val="20"/>
          <w:szCs w:val="20"/>
          <w:lang w:val="es-MX" w:eastAsia="es-MX"/>
        </w:rPr>
        <w:t xml:space="preserve">al </w:t>
      </w:r>
      <w:r w:rsidRPr="004C69E3">
        <w:rPr>
          <w:rFonts w:cs="Arial"/>
          <w:iCs/>
          <w:sz w:val="20"/>
          <w:szCs w:val="20"/>
          <w:lang w:val="es-MX" w:eastAsia="es-MX"/>
        </w:rPr>
        <w:t>de su publicación en el Periódico Oficial del Estado.</w:t>
      </w:r>
    </w:p>
    <w:p w14:paraId="75F7E2CE" w14:textId="77777777" w:rsidR="004C69E3" w:rsidRDefault="004C69E3" w:rsidP="004C69E3">
      <w:pPr>
        <w:autoSpaceDE w:val="0"/>
        <w:autoSpaceDN w:val="0"/>
        <w:adjustRightInd w:val="0"/>
        <w:ind w:left="709"/>
        <w:jc w:val="both"/>
        <w:rPr>
          <w:rFonts w:cs="Arial"/>
          <w:iCs/>
          <w:sz w:val="20"/>
          <w:szCs w:val="20"/>
          <w:lang w:val="es-MX" w:eastAsia="es-MX"/>
        </w:rPr>
      </w:pPr>
    </w:p>
    <w:p w14:paraId="41C4F36B" w14:textId="77777777" w:rsidR="004C69E3" w:rsidRDefault="004C69E3" w:rsidP="00BE4BA5">
      <w:pPr>
        <w:numPr>
          <w:ilvl w:val="0"/>
          <w:numId w:val="8"/>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I</w:t>
      </w:r>
      <w:r w:rsidRPr="00A16D26">
        <w:rPr>
          <w:rFonts w:cs="Arial"/>
          <w:b/>
          <w:sz w:val="20"/>
          <w:szCs w:val="20"/>
        </w:rPr>
        <w:t>-</w:t>
      </w:r>
      <w:r>
        <w:rPr>
          <w:rFonts w:cs="Arial"/>
          <w:b/>
          <w:sz w:val="20"/>
          <w:szCs w:val="20"/>
        </w:rPr>
        <w:t>56</w:t>
      </w:r>
      <w:r w:rsidRPr="00A16D26">
        <w:rPr>
          <w:rFonts w:cs="Arial"/>
          <w:b/>
          <w:sz w:val="20"/>
          <w:szCs w:val="20"/>
        </w:rPr>
        <w:t xml:space="preserve">, DEL </w:t>
      </w:r>
      <w:r>
        <w:rPr>
          <w:rFonts w:cs="Arial"/>
          <w:b/>
          <w:sz w:val="20"/>
          <w:szCs w:val="20"/>
        </w:rPr>
        <w:t>15</w:t>
      </w:r>
      <w:r w:rsidRPr="00A16D26">
        <w:rPr>
          <w:rFonts w:cs="Arial"/>
          <w:b/>
          <w:sz w:val="20"/>
          <w:szCs w:val="20"/>
        </w:rPr>
        <w:t xml:space="preserve"> DE </w:t>
      </w:r>
      <w:r>
        <w:rPr>
          <w:rFonts w:cs="Arial"/>
          <w:b/>
          <w:sz w:val="20"/>
          <w:szCs w:val="20"/>
        </w:rPr>
        <w:t>JUNIO</w:t>
      </w:r>
      <w:r w:rsidRPr="00A16D26">
        <w:rPr>
          <w:rFonts w:cs="Arial"/>
          <w:b/>
          <w:sz w:val="20"/>
          <w:szCs w:val="20"/>
        </w:rPr>
        <w:t xml:space="preserve"> DE 20</w:t>
      </w:r>
      <w:r>
        <w:rPr>
          <w:rFonts w:cs="Arial"/>
          <w:b/>
          <w:sz w:val="20"/>
          <w:szCs w:val="20"/>
        </w:rPr>
        <w:t>11</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72</w:t>
      </w:r>
      <w:r w:rsidRPr="00A16D26">
        <w:rPr>
          <w:rFonts w:cs="Arial"/>
          <w:b/>
          <w:sz w:val="20"/>
          <w:szCs w:val="20"/>
        </w:rPr>
        <w:t xml:space="preserve">, DEL </w:t>
      </w:r>
      <w:r>
        <w:rPr>
          <w:rFonts w:cs="Arial"/>
          <w:b/>
          <w:sz w:val="20"/>
          <w:szCs w:val="20"/>
        </w:rPr>
        <w:t>16</w:t>
      </w:r>
      <w:r w:rsidRPr="00A16D26">
        <w:rPr>
          <w:rFonts w:cs="Arial"/>
          <w:b/>
          <w:sz w:val="20"/>
          <w:szCs w:val="20"/>
        </w:rPr>
        <w:t xml:space="preserve"> </w:t>
      </w:r>
      <w:r>
        <w:rPr>
          <w:rFonts w:cs="Arial"/>
          <w:b/>
          <w:sz w:val="20"/>
          <w:szCs w:val="20"/>
        </w:rPr>
        <w:t>DE JUNIO</w:t>
      </w:r>
      <w:r w:rsidRPr="00A16D26">
        <w:rPr>
          <w:rFonts w:cs="Arial"/>
          <w:b/>
          <w:sz w:val="20"/>
          <w:szCs w:val="20"/>
        </w:rPr>
        <w:t xml:space="preserve"> DE 20</w:t>
      </w:r>
      <w:r>
        <w:rPr>
          <w:rFonts w:cs="Arial"/>
          <w:b/>
          <w:sz w:val="20"/>
          <w:szCs w:val="20"/>
        </w:rPr>
        <w:t>11</w:t>
      </w:r>
      <w:r w:rsidRPr="00A16D26">
        <w:rPr>
          <w:rFonts w:cs="Arial"/>
          <w:b/>
          <w:sz w:val="20"/>
          <w:szCs w:val="20"/>
        </w:rPr>
        <w:t>.</w:t>
      </w:r>
    </w:p>
    <w:p w14:paraId="3BBB3001" w14:textId="77777777" w:rsidR="004C69E3" w:rsidRDefault="004C69E3" w:rsidP="004C69E3">
      <w:pPr>
        <w:autoSpaceDE w:val="0"/>
        <w:autoSpaceDN w:val="0"/>
        <w:adjustRightInd w:val="0"/>
        <w:ind w:left="709"/>
        <w:jc w:val="both"/>
        <w:rPr>
          <w:rFonts w:cs="Arial"/>
          <w:iCs/>
          <w:sz w:val="20"/>
          <w:szCs w:val="20"/>
          <w:lang w:val="es-MX" w:eastAsia="es-MX"/>
        </w:rPr>
      </w:pPr>
    </w:p>
    <w:p w14:paraId="172D71EE"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PRIMERO. </w:t>
      </w:r>
      <w:r w:rsidRPr="00602446">
        <w:rPr>
          <w:rFonts w:cs="Arial"/>
          <w:iCs/>
          <w:sz w:val="20"/>
          <w:szCs w:val="20"/>
          <w:lang w:val="es-MX" w:eastAsia="es-MX"/>
        </w:rPr>
        <w:t>El presente Decreto entrará en vigor al día siguiente de su publicación en el Periódico Oficial del Estado.</w:t>
      </w:r>
    </w:p>
    <w:p w14:paraId="45786997"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37778D30" w14:textId="77777777" w:rsidR="004C69E3"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SEGUNDO. </w:t>
      </w:r>
      <w:r w:rsidRPr="00602446">
        <w:rPr>
          <w:rFonts w:cs="Arial"/>
          <w:iCs/>
          <w:sz w:val="20"/>
          <w:szCs w:val="20"/>
          <w:lang w:val="es-MX" w:eastAsia="es-MX"/>
        </w:rPr>
        <w:t>Los ayuntamientos en donde los servicios públicos de servicio público de agua potable y alcantarillado estén a</w:t>
      </w:r>
      <w:r w:rsidR="00602446" w:rsidRPr="00602446">
        <w:rPr>
          <w:rFonts w:cs="Arial"/>
          <w:iCs/>
          <w:sz w:val="20"/>
          <w:szCs w:val="20"/>
          <w:lang w:val="es-MX" w:eastAsia="es-MX"/>
        </w:rPr>
        <w:t xml:space="preserve"> </w:t>
      </w:r>
      <w:r w:rsidRPr="00602446">
        <w:rPr>
          <w:rFonts w:cs="Arial"/>
          <w:iCs/>
          <w:sz w:val="20"/>
          <w:szCs w:val="20"/>
          <w:lang w:val="es-MX" w:eastAsia="es-MX"/>
        </w:rPr>
        <w:t>cargo del Gobierno del Estado, podrán solicitar, en cualquier</w:t>
      </w:r>
      <w:r w:rsidR="00602446" w:rsidRPr="00602446">
        <w:rPr>
          <w:rFonts w:cs="Arial"/>
          <w:iCs/>
          <w:sz w:val="20"/>
          <w:szCs w:val="20"/>
          <w:lang w:val="es-MX" w:eastAsia="es-MX"/>
        </w:rPr>
        <w:t xml:space="preserve"> </w:t>
      </w:r>
      <w:r w:rsidRPr="00602446">
        <w:rPr>
          <w:rFonts w:cs="Arial"/>
          <w:iCs/>
          <w:sz w:val="20"/>
          <w:szCs w:val="20"/>
          <w:lang w:val="es-MX" w:eastAsia="es-MX"/>
        </w:rPr>
        <w:t>momento, la transferencia correspondiente, para efecto de que por</w:t>
      </w:r>
      <w:r w:rsidR="00602446" w:rsidRPr="00602446">
        <w:rPr>
          <w:rFonts w:cs="Arial"/>
          <w:iCs/>
          <w:sz w:val="20"/>
          <w:szCs w:val="20"/>
          <w:lang w:val="es-MX" w:eastAsia="es-MX"/>
        </w:rPr>
        <w:t xml:space="preserve"> </w:t>
      </w:r>
      <w:r w:rsidRPr="00602446">
        <w:rPr>
          <w:rFonts w:cs="Arial"/>
          <w:iCs/>
          <w:sz w:val="20"/>
          <w:szCs w:val="20"/>
          <w:lang w:val="es-MX" w:eastAsia="es-MX"/>
        </w:rPr>
        <w:t xml:space="preserve">su conducto se presten los servicios públicos de agua </w:t>
      </w:r>
      <w:r w:rsidR="00602446" w:rsidRPr="00602446">
        <w:rPr>
          <w:rFonts w:cs="Arial"/>
          <w:iCs/>
          <w:sz w:val="20"/>
          <w:szCs w:val="20"/>
          <w:lang w:val="es-MX" w:eastAsia="es-MX"/>
        </w:rPr>
        <w:t>potable, drenaje</w:t>
      </w:r>
      <w:r w:rsidRPr="00602446">
        <w:rPr>
          <w:rFonts w:cs="Arial"/>
          <w:iCs/>
          <w:sz w:val="20"/>
          <w:szCs w:val="20"/>
          <w:lang w:val="es-MX" w:eastAsia="es-MX"/>
        </w:rPr>
        <w:t>, alcantarillado, y tratamiento y disposición de agua a la</w:t>
      </w:r>
      <w:r w:rsidR="00602446" w:rsidRPr="00602446">
        <w:rPr>
          <w:rFonts w:cs="Arial"/>
          <w:iCs/>
          <w:sz w:val="20"/>
          <w:szCs w:val="20"/>
          <w:lang w:val="es-MX" w:eastAsia="es-MX"/>
        </w:rPr>
        <w:t xml:space="preserve"> </w:t>
      </w:r>
      <w:r w:rsidRPr="00602446">
        <w:rPr>
          <w:rFonts w:cs="Arial"/>
          <w:iCs/>
          <w:sz w:val="20"/>
          <w:szCs w:val="20"/>
          <w:lang w:val="es-MX" w:eastAsia="es-MX"/>
        </w:rPr>
        <w:t>población de sus respectivos municipios, en términos de lo</w:t>
      </w:r>
      <w:r w:rsidR="00602446" w:rsidRPr="00602446">
        <w:rPr>
          <w:rFonts w:cs="Arial"/>
          <w:iCs/>
          <w:sz w:val="20"/>
          <w:szCs w:val="20"/>
          <w:lang w:val="es-MX" w:eastAsia="es-MX"/>
        </w:rPr>
        <w:t xml:space="preserve"> </w:t>
      </w:r>
      <w:r w:rsidRPr="00602446">
        <w:rPr>
          <w:rFonts w:cs="Arial"/>
          <w:iCs/>
          <w:sz w:val="20"/>
          <w:szCs w:val="20"/>
          <w:lang w:val="es-MX" w:eastAsia="es-MX"/>
        </w:rPr>
        <w:t>establecido en el artículo 115 fracción III de la Constitución Política</w:t>
      </w:r>
      <w:r w:rsidR="00602446" w:rsidRPr="00602446">
        <w:rPr>
          <w:rFonts w:cs="Arial"/>
          <w:iCs/>
          <w:sz w:val="20"/>
          <w:szCs w:val="20"/>
          <w:lang w:val="es-MX" w:eastAsia="es-MX"/>
        </w:rPr>
        <w:t xml:space="preserve"> </w:t>
      </w:r>
      <w:r w:rsidRPr="00602446">
        <w:rPr>
          <w:rFonts w:cs="Arial"/>
          <w:iCs/>
          <w:sz w:val="20"/>
          <w:szCs w:val="20"/>
          <w:lang w:val="es-MX" w:eastAsia="es-MX"/>
        </w:rPr>
        <w:t>de los Estados Unidos Mexicanos y 132 fracción I de la Constitución</w:t>
      </w:r>
      <w:r w:rsidR="00602446" w:rsidRPr="00602446">
        <w:rPr>
          <w:rFonts w:cs="Arial"/>
          <w:iCs/>
          <w:sz w:val="20"/>
          <w:szCs w:val="20"/>
          <w:lang w:val="es-MX" w:eastAsia="es-MX"/>
        </w:rPr>
        <w:t xml:space="preserve"> </w:t>
      </w:r>
      <w:r w:rsidRPr="00602446">
        <w:rPr>
          <w:rFonts w:cs="Arial"/>
          <w:iCs/>
          <w:sz w:val="20"/>
          <w:szCs w:val="20"/>
          <w:lang w:val="es-MX" w:eastAsia="es-MX"/>
        </w:rPr>
        <w:t>Política del Estado de Tamaulipas.</w:t>
      </w:r>
    </w:p>
    <w:p w14:paraId="00704149"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6D852EA3" w14:textId="77777777"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iCs/>
          <w:sz w:val="20"/>
          <w:szCs w:val="20"/>
          <w:lang w:val="es-MX" w:eastAsia="es-MX"/>
        </w:rPr>
        <w:t>El Ejecutivo del Estado, por conducto de la Comisión Estatal del</w:t>
      </w:r>
      <w:r w:rsidR="00602446" w:rsidRPr="00602446">
        <w:rPr>
          <w:rFonts w:cs="Arial"/>
          <w:iCs/>
          <w:sz w:val="20"/>
          <w:szCs w:val="20"/>
          <w:lang w:val="es-MX" w:eastAsia="es-MX"/>
        </w:rPr>
        <w:t xml:space="preserve"> </w:t>
      </w:r>
      <w:r w:rsidRPr="00602446">
        <w:rPr>
          <w:rFonts w:cs="Arial"/>
          <w:iCs/>
          <w:sz w:val="20"/>
          <w:szCs w:val="20"/>
          <w:lang w:val="es-MX" w:eastAsia="es-MX"/>
        </w:rPr>
        <w:t>Agua, dispondrá de manera ordenada la transferencia de los</w:t>
      </w:r>
      <w:r w:rsidR="00602446" w:rsidRPr="00602446">
        <w:rPr>
          <w:rFonts w:cs="Arial"/>
          <w:iCs/>
          <w:sz w:val="20"/>
          <w:szCs w:val="20"/>
          <w:lang w:val="es-MX" w:eastAsia="es-MX"/>
        </w:rPr>
        <w:t xml:space="preserve"> </w:t>
      </w:r>
      <w:r w:rsidRPr="00602446">
        <w:rPr>
          <w:rFonts w:cs="Arial"/>
          <w:iCs/>
          <w:sz w:val="20"/>
          <w:szCs w:val="20"/>
          <w:lang w:val="es-MX" w:eastAsia="es-MX"/>
        </w:rPr>
        <w:t>organismos operadores estatales a los respectivos ayuntamientos.</w:t>
      </w:r>
    </w:p>
    <w:p w14:paraId="295B07FF" w14:textId="77777777" w:rsidR="00985FEA" w:rsidRPr="00602446" w:rsidRDefault="00985FEA" w:rsidP="00602446">
      <w:pPr>
        <w:autoSpaceDE w:val="0"/>
        <w:autoSpaceDN w:val="0"/>
        <w:adjustRightInd w:val="0"/>
        <w:ind w:left="709"/>
        <w:jc w:val="both"/>
        <w:rPr>
          <w:rFonts w:cs="Arial"/>
          <w:iCs/>
          <w:sz w:val="20"/>
          <w:szCs w:val="20"/>
          <w:lang w:val="es-MX" w:eastAsia="es-MX"/>
        </w:rPr>
      </w:pPr>
    </w:p>
    <w:p w14:paraId="244E8C7E" w14:textId="77777777" w:rsidR="00985FEA" w:rsidRPr="00602446" w:rsidRDefault="00985FEA" w:rsidP="00BA63DD">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lastRenderedPageBreak/>
        <w:t xml:space="preserve">ARTÍCULO TERCERO. </w:t>
      </w:r>
      <w:r w:rsidRPr="00602446">
        <w:rPr>
          <w:rFonts w:cs="Arial"/>
          <w:iCs/>
          <w:sz w:val="20"/>
          <w:szCs w:val="20"/>
          <w:lang w:val="es-MX" w:eastAsia="es-MX"/>
        </w:rPr>
        <w:t>Previo a incluir en el precio de cada metro</w:t>
      </w:r>
      <w:r w:rsidR="00602446" w:rsidRPr="00602446">
        <w:rPr>
          <w:rFonts w:cs="Arial"/>
          <w:iCs/>
          <w:sz w:val="20"/>
          <w:szCs w:val="20"/>
          <w:lang w:val="es-MX" w:eastAsia="es-MX"/>
        </w:rPr>
        <w:t xml:space="preserve"> </w:t>
      </w:r>
      <w:r w:rsidRPr="00602446">
        <w:rPr>
          <w:rFonts w:cs="Arial"/>
          <w:iCs/>
          <w:sz w:val="20"/>
          <w:szCs w:val="20"/>
          <w:lang w:val="es-MX" w:eastAsia="es-MX"/>
        </w:rPr>
        <w:t>cubico de agua el porcentaje relativo a servicios ambientales, el</w:t>
      </w:r>
      <w:r w:rsidR="00602446" w:rsidRPr="00602446">
        <w:rPr>
          <w:rFonts w:cs="Arial"/>
          <w:iCs/>
          <w:sz w:val="20"/>
          <w:szCs w:val="20"/>
          <w:lang w:val="es-MX" w:eastAsia="es-MX"/>
        </w:rPr>
        <w:t xml:space="preserve"> </w:t>
      </w:r>
      <w:r w:rsidRPr="00602446">
        <w:rPr>
          <w:rFonts w:cs="Arial"/>
          <w:iCs/>
          <w:sz w:val="20"/>
          <w:szCs w:val="20"/>
          <w:lang w:val="es-MX" w:eastAsia="es-MX"/>
        </w:rPr>
        <w:t>organismo operador deberá presentar el Programa correspondiente</w:t>
      </w:r>
      <w:r w:rsidR="00602446" w:rsidRPr="00602446">
        <w:rPr>
          <w:rFonts w:cs="Arial"/>
          <w:iCs/>
          <w:sz w:val="20"/>
          <w:szCs w:val="20"/>
          <w:lang w:val="es-MX" w:eastAsia="es-MX"/>
        </w:rPr>
        <w:t xml:space="preserve"> </w:t>
      </w:r>
      <w:r w:rsidRPr="00602446">
        <w:rPr>
          <w:rFonts w:cs="Arial"/>
          <w:iCs/>
          <w:sz w:val="20"/>
          <w:szCs w:val="20"/>
          <w:lang w:val="es-MX" w:eastAsia="es-MX"/>
        </w:rPr>
        <w:t>ante el Consejo Directivo respectivo.</w:t>
      </w:r>
    </w:p>
    <w:p w14:paraId="747082DB" w14:textId="77777777" w:rsidR="004C69E3" w:rsidRPr="006A2AC4" w:rsidRDefault="004C69E3" w:rsidP="004C69E3">
      <w:pPr>
        <w:jc w:val="both"/>
        <w:rPr>
          <w:rFonts w:cs="Arial"/>
          <w:b/>
          <w:sz w:val="12"/>
          <w:szCs w:val="12"/>
        </w:rPr>
      </w:pPr>
    </w:p>
    <w:p w14:paraId="1B58F788" w14:textId="77777777" w:rsidR="0043005D" w:rsidRPr="000725E2" w:rsidRDefault="0043005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LXI-828, DEL 7 DE FEBRERO DE 2013 Y</w:t>
      </w:r>
      <w:r w:rsidRPr="000725E2">
        <w:rPr>
          <w:b/>
          <w:sz w:val="20"/>
          <w:szCs w:val="20"/>
        </w:rPr>
        <w:t xml:space="preserve"> PUBLICADO EN EL PERIÓDICO OFICIAL NÚMERO </w:t>
      </w:r>
      <w:r w:rsidRPr="000725E2">
        <w:rPr>
          <w:rFonts w:cs="Arial"/>
          <w:b/>
          <w:sz w:val="20"/>
          <w:szCs w:val="20"/>
        </w:rPr>
        <w:t>28, DEL 5 DE MARZO DE 2013.</w:t>
      </w:r>
    </w:p>
    <w:p w14:paraId="3F1CEC81" w14:textId="77777777" w:rsidR="004C69E3" w:rsidRPr="000725E2" w:rsidRDefault="004C69E3" w:rsidP="004C69E3">
      <w:pPr>
        <w:autoSpaceDE w:val="0"/>
        <w:autoSpaceDN w:val="0"/>
        <w:adjustRightInd w:val="0"/>
        <w:ind w:left="709"/>
        <w:jc w:val="both"/>
        <w:rPr>
          <w:rFonts w:cs="Arial"/>
          <w:sz w:val="20"/>
          <w:szCs w:val="20"/>
        </w:rPr>
      </w:pPr>
    </w:p>
    <w:p w14:paraId="53A9F15F" w14:textId="77777777" w:rsidR="004C69E3" w:rsidRPr="000725E2" w:rsidRDefault="0043005D" w:rsidP="0043005D">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ART</w:t>
      </w:r>
      <w:r w:rsidR="00225B8D" w:rsidRPr="000725E2">
        <w:rPr>
          <w:rFonts w:cs="Arial"/>
          <w:b/>
          <w:bCs/>
          <w:iCs/>
          <w:sz w:val="20"/>
          <w:szCs w:val="20"/>
          <w:lang w:val="es-MX" w:eastAsia="es-MX"/>
        </w:rPr>
        <w:t>Í</w:t>
      </w:r>
      <w:r w:rsidRPr="000725E2">
        <w:rPr>
          <w:rFonts w:cs="Arial"/>
          <w:b/>
          <w:bCs/>
          <w:iCs/>
          <w:sz w:val="20"/>
          <w:szCs w:val="20"/>
          <w:lang w:val="es-MX" w:eastAsia="es-MX"/>
        </w:rPr>
        <w:t xml:space="preserve">CULO </w:t>
      </w:r>
      <w:proofErr w:type="gramStart"/>
      <w:r w:rsidRPr="000725E2">
        <w:rPr>
          <w:rFonts w:cs="Arial"/>
          <w:b/>
          <w:bCs/>
          <w:iCs/>
          <w:sz w:val="20"/>
          <w:szCs w:val="20"/>
          <w:lang w:val="es-MX" w:eastAsia="es-MX"/>
        </w:rPr>
        <w:t>ÚNICO.-</w:t>
      </w:r>
      <w:proofErr w:type="gramEnd"/>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399DA18E" w14:textId="77777777" w:rsidR="003C60F2" w:rsidRPr="000725E2" w:rsidRDefault="003C60F2" w:rsidP="0043005D">
      <w:pPr>
        <w:autoSpaceDE w:val="0"/>
        <w:autoSpaceDN w:val="0"/>
        <w:adjustRightInd w:val="0"/>
        <w:ind w:left="709"/>
        <w:rPr>
          <w:rFonts w:cs="Arial"/>
          <w:sz w:val="20"/>
          <w:szCs w:val="20"/>
        </w:rPr>
      </w:pPr>
    </w:p>
    <w:p w14:paraId="6F4B8878" w14:textId="77777777" w:rsidR="003C60F2" w:rsidRPr="000725E2" w:rsidRDefault="003C60F2"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LXII-975, DEL 30 DE JUNIO DE 2016 Y</w:t>
      </w:r>
      <w:r w:rsidRPr="000725E2">
        <w:rPr>
          <w:b/>
          <w:sz w:val="20"/>
          <w:szCs w:val="20"/>
        </w:rPr>
        <w:t xml:space="preserve"> PUBLICADO EN EL PERIÓDICO OFICIAL NÚMERO </w:t>
      </w:r>
      <w:r w:rsidRPr="000725E2">
        <w:rPr>
          <w:rFonts w:cs="Arial"/>
          <w:b/>
          <w:sz w:val="20"/>
          <w:szCs w:val="20"/>
        </w:rPr>
        <w:t>84, DEL 14 DE JULIO DE 2016.</w:t>
      </w:r>
    </w:p>
    <w:p w14:paraId="3FBF532A" w14:textId="77777777" w:rsidR="003C60F2" w:rsidRPr="000725E2" w:rsidRDefault="003C60F2" w:rsidP="003C60F2">
      <w:pPr>
        <w:autoSpaceDE w:val="0"/>
        <w:autoSpaceDN w:val="0"/>
        <w:adjustRightInd w:val="0"/>
        <w:ind w:left="709"/>
        <w:jc w:val="both"/>
        <w:rPr>
          <w:rFonts w:cs="Arial"/>
          <w:sz w:val="20"/>
          <w:szCs w:val="20"/>
        </w:rPr>
      </w:pPr>
    </w:p>
    <w:p w14:paraId="29E63791" w14:textId="77777777" w:rsidR="003C60F2" w:rsidRPr="000725E2" w:rsidRDefault="003C60F2" w:rsidP="003C60F2">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 xml:space="preserve">ARTÍCULO ÚNICO. </w:t>
      </w:r>
      <w:r w:rsidRPr="000725E2">
        <w:rPr>
          <w:rFonts w:cs="Arial"/>
          <w:iCs/>
          <w:sz w:val="20"/>
          <w:szCs w:val="20"/>
          <w:lang w:val="es-MX" w:eastAsia="es-MX"/>
        </w:rPr>
        <w:t>El presente Decreto entrará en vigor el día siguiente al de su publicación en el Periódico Oficial del Estado.</w:t>
      </w:r>
    </w:p>
    <w:p w14:paraId="7FEE9030" w14:textId="77777777" w:rsidR="00BA63DD" w:rsidRPr="000725E2" w:rsidRDefault="00BA63DD" w:rsidP="0043005D">
      <w:pPr>
        <w:autoSpaceDE w:val="0"/>
        <w:autoSpaceDN w:val="0"/>
        <w:adjustRightInd w:val="0"/>
        <w:ind w:left="709"/>
        <w:rPr>
          <w:rFonts w:cs="Arial"/>
          <w:sz w:val="20"/>
          <w:szCs w:val="20"/>
          <w:lang w:val="es-MX"/>
        </w:rPr>
      </w:pPr>
    </w:p>
    <w:p w14:paraId="7E1E6B75" w14:textId="77777777" w:rsidR="00BA63DD" w:rsidRPr="000725E2" w:rsidRDefault="00BA63DD"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LXII-990, DEL 25 DE AGOSTO DE 2016 Y</w:t>
      </w:r>
      <w:r w:rsidRPr="000725E2">
        <w:rPr>
          <w:b/>
          <w:sz w:val="20"/>
          <w:szCs w:val="20"/>
        </w:rPr>
        <w:t xml:space="preserve"> PUBLICADO EN EL PERIÓDICO OFICIAL NÚMERO </w:t>
      </w:r>
      <w:r w:rsidRPr="000725E2">
        <w:rPr>
          <w:rFonts w:cs="Arial"/>
          <w:b/>
          <w:sz w:val="20"/>
          <w:szCs w:val="20"/>
        </w:rPr>
        <w:t>112, DEL 20 DE SEPTIEMBRE DE 2016.</w:t>
      </w:r>
    </w:p>
    <w:p w14:paraId="700D689A" w14:textId="77777777" w:rsidR="00BA63DD" w:rsidRPr="000725E2" w:rsidRDefault="00BA63DD" w:rsidP="00BA63DD">
      <w:pPr>
        <w:autoSpaceDE w:val="0"/>
        <w:autoSpaceDN w:val="0"/>
        <w:adjustRightInd w:val="0"/>
        <w:ind w:left="709"/>
        <w:jc w:val="both"/>
        <w:rPr>
          <w:rFonts w:cs="Arial"/>
          <w:sz w:val="20"/>
          <w:szCs w:val="20"/>
        </w:rPr>
      </w:pPr>
    </w:p>
    <w:p w14:paraId="4D72DAF3" w14:textId="77777777" w:rsidR="00BA63DD" w:rsidRPr="000725E2" w:rsidRDefault="00BA63DD" w:rsidP="00BA63DD">
      <w:pPr>
        <w:autoSpaceDE w:val="0"/>
        <w:autoSpaceDN w:val="0"/>
        <w:adjustRightInd w:val="0"/>
        <w:ind w:left="709"/>
        <w:jc w:val="both"/>
        <w:rPr>
          <w:rFonts w:cs="Arial"/>
          <w:iCs/>
          <w:sz w:val="20"/>
          <w:szCs w:val="20"/>
          <w:lang w:val="es-MX" w:eastAsia="es-MX"/>
        </w:rPr>
      </w:pPr>
      <w:r w:rsidRPr="000725E2">
        <w:rPr>
          <w:rFonts w:cs="Arial"/>
          <w:b/>
          <w:bCs/>
          <w:iCs/>
          <w:sz w:val="20"/>
          <w:szCs w:val="20"/>
          <w:lang w:val="es-MX" w:eastAsia="es-MX"/>
        </w:rPr>
        <w:t xml:space="preserve">ARTÍCULO </w:t>
      </w:r>
      <w:r w:rsidRPr="000725E2">
        <w:rPr>
          <w:rFonts w:cs="Arial"/>
          <w:b/>
          <w:bCs/>
          <w:iCs/>
          <w:sz w:val="20"/>
          <w:szCs w:val="20"/>
          <w:lang w:eastAsia="es-MX"/>
        </w:rPr>
        <w:t>PRIMERO</w:t>
      </w:r>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14:paraId="4A46719F" w14:textId="77777777" w:rsidR="00BA63DD" w:rsidRPr="000725E2" w:rsidRDefault="00BA63DD" w:rsidP="00BA63DD">
      <w:pPr>
        <w:autoSpaceDE w:val="0"/>
        <w:autoSpaceDN w:val="0"/>
        <w:adjustRightInd w:val="0"/>
        <w:ind w:left="709"/>
        <w:rPr>
          <w:rFonts w:cs="Arial"/>
          <w:iCs/>
          <w:sz w:val="20"/>
          <w:szCs w:val="20"/>
          <w:lang w:val="es-MX" w:eastAsia="es-MX"/>
        </w:rPr>
      </w:pPr>
    </w:p>
    <w:p w14:paraId="0B81B655" w14:textId="77777777" w:rsidR="00BA63DD" w:rsidRPr="000725E2" w:rsidRDefault="00BA63DD" w:rsidP="00BA63DD">
      <w:pPr>
        <w:ind w:left="709"/>
        <w:jc w:val="both"/>
        <w:rPr>
          <w:rFonts w:cs="Arial"/>
          <w:sz w:val="20"/>
          <w:szCs w:val="20"/>
        </w:rPr>
      </w:pPr>
      <w:r w:rsidRPr="000725E2">
        <w:rPr>
          <w:rFonts w:cs="Arial"/>
          <w:b/>
          <w:sz w:val="20"/>
          <w:szCs w:val="20"/>
        </w:rPr>
        <w:t xml:space="preserve">ARTÍCULO SEGUNDO. </w:t>
      </w:r>
      <w:r w:rsidRPr="000725E2">
        <w:rPr>
          <w:rFonts w:cs="Arial"/>
          <w:sz w:val="20"/>
          <w:szCs w:val="20"/>
        </w:rPr>
        <w:t>Se derogan todas las disposiciones que se opongan al presente Decreto.</w:t>
      </w:r>
    </w:p>
    <w:p w14:paraId="0A3C9EFE" w14:textId="77777777" w:rsidR="00BA63DD" w:rsidRPr="000725E2" w:rsidRDefault="00BA63DD" w:rsidP="00BA63DD">
      <w:pPr>
        <w:autoSpaceDE w:val="0"/>
        <w:autoSpaceDN w:val="0"/>
        <w:adjustRightInd w:val="0"/>
        <w:ind w:left="709"/>
        <w:rPr>
          <w:rFonts w:cs="Arial"/>
          <w:iCs/>
          <w:sz w:val="20"/>
          <w:szCs w:val="20"/>
          <w:lang w:val="es-MX" w:eastAsia="es-MX"/>
        </w:rPr>
      </w:pPr>
    </w:p>
    <w:p w14:paraId="52AC2E05" w14:textId="77777777" w:rsidR="005D443A" w:rsidRPr="000725E2" w:rsidRDefault="005D443A" w:rsidP="00BE4BA5">
      <w:pPr>
        <w:numPr>
          <w:ilvl w:val="0"/>
          <w:numId w:val="8"/>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LXIII-53, DEL 30 DE NOVIEMBRE DE 2016 Y</w:t>
      </w:r>
      <w:r w:rsidRPr="000725E2">
        <w:rPr>
          <w:b/>
          <w:sz w:val="20"/>
          <w:szCs w:val="20"/>
        </w:rPr>
        <w:t xml:space="preserve"> PUBLICADO EN EL ANEXO AL PERIÓDICO OFICIAL NÚMERO </w:t>
      </w:r>
      <w:r w:rsidRPr="000725E2">
        <w:rPr>
          <w:rFonts w:cs="Arial"/>
          <w:b/>
          <w:sz w:val="20"/>
          <w:szCs w:val="20"/>
        </w:rPr>
        <w:t>148, DEL 13 DE DICIEMBRE DE 2016.</w:t>
      </w:r>
    </w:p>
    <w:p w14:paraId="326E550D" w14:textId="77777777" w:rsidR="005D443A" w:rsidRPr="000725E2" w:rsidRDefault="005D443A" w:rsidP="00BA63DD">
      <w:pPr>
        <w:autoSpaceDE w:val="0"/>
        <w:autoSpaceDN w:val="0"/>
        <w:adjustRightInd w:val="0"/>
        <w:ind w:left="709"/>
        <w:rPr>
          <w:rFonts w:cs="Arial"/>
          <w:iCs/>
          <w:sz w:val="20"/>
          <w:szCs w:val="20"/>
          <w:lang w:val="es-MX" w:eastAsia="es-MX"/>
        </w:rPr>
      </w:pPr>
    </w:p>
    <w:p w14:paraId="4DC1A864" w14:textId="77777777" w:rsidR="005D443A" w:rsidRPr="000725E2" w:rsidRDefault="005D443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1965E7E9" w14:textId="77777777" w:rsidR="006D4EFD" w:rsidRPr="000725E2" w:rsidRDefault="006D4EFD" w:rsidP="00BA63DD">
      <w:pPr>
        <w:autoSpaceDE w:val="0"/>
        <w:autoSpaceDN w:val="0"/>
        <w:adjustRightInd w:val="0"/>
        <w:ind w:left="709"/>
        <w:rPr>
          <w:rFonts w:cs="Arial"/>
          <w:iCs/>
          <w:sz w:val="20"/>
          <w:szCs w:val="20"/>
          <w:lang w:val="es-MX" w:eastAsia="es-MX"/>
        </w:rPr>
      </w:pPr>
    </w:p>
    <w:p w14:paraId="757E987A" w14:textId="77777777" w:rsidR="006D4EFD" w:rsidRPr="000725E2" w:rsidRDefault="006D4EFD"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LXIII-103, DEL 14 DE DICIEMBRE DE 2016 Y PUBLICADO EN EL ANEXO AL PERIÓDICO OFICIAL No. 152, DEL 21 DE DICIEMBRE DE 2016.</w:t>
      </w:r>
    </w:p>
    <w:p w14:paraId="14AC816D" w14:textId="77777777" w:rsidR="006D4EFD" w:rsidRPr="000725E2" w:rsidRDefault="006D4EFD" w:rsidP="006D4EFD">
      <w:pPr>
        <w:ind w:left="426" w:right="48"/>
        <w:contextualSpacing/>
        <w:jc w:val="both"/>
        <w:rPr>
          <w:rFonts w:eastAsia="Calibri" w:cs="Arial"/>
          <w:sz w:val="20"/>
          <w:szCs w:val="20"/>
          <w:lang w:val="es-MX" w:eastAsia="en-US"/>
        </w:rPr>
      </w:pPr>
    </w:p>
    <w:p w14:paraId="38EDE4E0"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bCs/>
          <w:color w:val="000000"/>
          <w:sz w:val="20"/>
          <w:szCs w:val="20"/>
          <w:lang w:val="es-ES_tradnl"/>
        </w:rPr>
        <w:t xml:space="preserve">ARTÍCULO </w:t>
      </w:r>
      <w:r w:rsidRPr="000725E2">
        <w:rPr>
          <w:rFonts w:cs="Arial"/>
          <w:b/>
          <w:color w:val="000000"/>
          <w:sz w:val="20"/>
          <w:szCs w:val="20"/>
          <w:lang w:val="es-ES_tradnl"/>
        </w:rPr>
        <w:t>PRIMERO</w:t>
      </w:r>
      <w:r w:rsidRPr="000725E2">
        <w:rPr>
          <w:rFonts w:cs="Arial"/>
          <w:color w:val="000000"/>
          <w:sz w:val="20"/>
          <w:szCs w:val="20"/>
          <w:lang w:val="es-ES_tradnl"/>
        </w:rPr>
        <w:t>. El presente Decreto entrará en vigor el día siguiente al de su publicación en el Periódico Oficial del Estado.</w:t>
      </w:r>
    </w:p>
    <w:p w14:paraId="19723AA5"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p>
    <w:p w14:paraId="4E409A8A" w14:textId="77777777"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color w:val="000000"/>
          <w:sz w:val="20"/>
          <w:szCs w:val="20"/>
          <w:lang w:val="es-ES_tradnl"/>
        </w:rPr>
        <w:t>ARTÍCULO SEGUNDO</w:t>
      </w:r>
      <w:r w:rsidRPr="000725E2">
        <w:rPr>
          <w:rFonts w:cs="Arial"/>
          <w:color w:val="000000"/>
          <w:sz w:val="20"/>
          <w:szCs w:val="20"/>
          <w:lang w:val="es-ES_tradnl"/>
        </w:rPr>
        <w:t>. Las normas del Código de Procedimientos Penales para el Estado de Tamaulipas, abrogado por el Código Nacional de Procedimientos Penales, en su Artículo Tercero Transitorio, publicado en el Diario Oficial de la Federación,</w:t>
      </w:r>
      <w:r w:rsidRPr="000725E2">
        <w:rPr>
          <w:rFonts w:ascii="Times New Roman" w:hAnsi="Times New Roman"/>
          <w:sz w:val="20"/>
          <w:szCs w:val="20"/>
          <w:lang w:val="es-ES_tradnl"/>
        </w:rPr>
        <w:t xml:space="preserve"> </w:t>
      </w:r>
      <w:r w:rsidRPr="000725E2">
        <w:rPr>
          <w:rFonts w:cs="Arial"/>
          <w:color w:val="000000"/>
          <w:sz w:val="20"/>
          <w:szCs w:val="2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F758EBB" w14:textId="77777777" w:rsidR="006D4EFD" w:rsidRPr="000725E2" w:rsidRDefault="006D4EFD" w:rsidP="00BA63DD">
      <w:pPr>
        <w:autoSpaceDE w:val="0"/>
        <w:autoSpaceDN w:val="0"/>
        <w:adjustRightInd w:val="0"/>
        <w:ind w:left="709"/>
        <w:rPr>
          <w:rFonts w:cs="Arial"/>
          <w:iCs/>
          <w:sz w:val="20"/>
          <w:szCs w:val="20"/>
          <w:lang w:val="es-MX" w:eastAsia="es-MX"/>
        </w:rPr>
      </w:pPr>
    </w:p>
    <w:p w14:paraId="7BF1534D" w14:textId="77777777" w:rsidR="003C1B5B" w:rsidRPr="000725E2" w:rsidRDefault="003C1B5B" w:rsidP="00BE4BA5">
      <w:pPr>
        <w:pStyle w:val="Prrafodelista"/>
        <w:numPr>
          <w:ilvl w:val="0"/>
          <w:numId w:val="8"/>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LXIII-366, DEL 13 DE DICIEMBRE DE 2017 Y PUBLICADO EN EL PERIÓDICO OFICIAL EXTRAORDINARIO No. 14, DEL 15 DE DICIEMBRE DE 2017.</w:t>
      </w:r>
    </w:p>
    <w:p w14:paraId="7415BA17" w14:textId="77777777" w:rsidR="003C1B5B" w:rsidRPr="000725E2" w:rsidRDefault="003C1B5B" w:rsidP="003C1B5B">
      <w:pPr>
        <w:ind w:left="426" w:right="48"/>
        <w:contextualSpacing/>
        <w:jc w:val="both"/>
        <w:rPr>
          <w:rFonts w:eastAsia="Calibri" w:cs="Arial"/>
          <w:sz w:val="20"/>
          <w:szCs w:val="20"/>
          <w:lang w:val="es-MX" w:eastAsia="en-US"/>
        </w:rPr>
      </w:pPr>
    </w:p>
    <w:p w14:paraId="0090EDC9" w14:textId="77777777" w:rsidR="003C1B5B" w:rsidRDefault="009A7BC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14:paraId="52FEDB03" w14:textId="77777777" w:rsidR="003C1B5B" w:rsidRPr="000725E2" w:rsidRDefault="003C1B5B" w:rsidP="00D34A3B">
      <w:pPr>
        <w:autoSpaceDE w:val="0"/>
        <w:autoSpaceDN w:val="0"/>
        <w:adjustRightInd w:val="0"/>
        <w:rPr>
          <w:rFonts w:cs="Arial"/>
          <w:iCs/>
          <w:sz w:val="20"/>
          <w:szCs w:val="20"/>
          <w:lang w:val="es-MX" w:eastAsia="es-MX"/>
        </w:rPr>
      </w:pPr>
    </w:p>
    <w:p w14:paraId="1624D544" w14:textId="77777777" w:rsidR="00B420E3" w:rsidRPr="000725E2" w:rsidRDefault="00B420E3"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LXIII-3</w:t>
      </w:r>
      <w:r w:rsidR="00A14488" w:rsidRPr="000725E2">
        <w:rPr>
          <w:rFonts w:eastAsia="Calibri" w:cs="Arial"/>
          <w:b/>
          <w:sz w:val="20"/>
          <w:szCs w:val="20"/>
          <w:lang w:val="es-MX" w:eastAsia="en-US"/>
        </w:rPr>
        <w:t>88</w:t>
      </w:r>
      <w:r w:rsidRPr="000725E2">
        <w:rPr>
          <w:rFonts w:eastAsia="Calibri" w:cs="Arial"/>
          <w:b/>
          <w:sz w:val="20"/>
          <w:szCs w:val="20"/>
          <w:lang w:val="es-MX" w:eastAsia="en-US"/>
        </w:rPr>
        <w:t xml:space="preserve">, DEL </w:t>
      </w:r>
      <w:r w:rsidR="009F07C4" w:rsidRPr="000725E2">
        <w:rPr>
          <w:rFonts w:eastAsia="Calibri" w:cs="Arial"/>
          <w:b/>
          <w:sz w:val="20"/>
          <w:szCs w:val="20"/>
          <w:lang w:val="es-MX" w:eastAsia="en-US"/>
        </w:rPr>
        <w:t>7</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w:t>
      </w:r>
      <w:r w:rsidRPr="000725E2">
        <w:rPr>
          <w:rFonts w:eastAsia="Calibri" w:cs="Arial"/>
          <w:b/>
          <w:sz w:val="20"/>
          <w:szCs w:val="20"/>
          <w:lang w:val="es-MX" w:eastAsia="en-US"/>
        </w:rPr>
        <w:t xml:space="preserve"> DE 201</w:t>
      </w:r>
      <w:r w:rsidR="009F07C4" w:rsidRPr="000725E2">
        <w:rPr>
          <w:rFonts w:eastAsia="Calibri" w:cs="Arial"/>
          <w:b/>
          <w:sz w:val="20"/>
          <w:szCs w:val="20"/>
          <w:lang w:val="es-MX" w:eastAsia="en-US"/>
        </w:rPr>
        <w:t>8</w:t>
      </w:r>
      <w:r w:rsidRPr="000725E2">
        <w:rPr>
          <w:rFonts w:eastAsia="Calibri" w:cs="Arial"/>
          <w:b/>
          <w:sz w:val="20"/>
          <w:szCs w:val="20"/>
          <w:lang w:val="es-MX" w:eastAsia="en-US"/>
        </w:rPr>
        <w:t xml:space="preserve"> Y PUBLICADO EN EL </w:t>
      </w:r>
      <w:r w:rsidR="009F07C4" w:rsidRPr="000725E2">
        <w:rPr>
          <w:rFonts w:eastAsia="Calibri" w:cs="Arial"/>
          <w:b/>
          <w:sz w:val="20"/>
          <w:szCs w:val="20"/>
          <w:lang w:val="es-MX" w:eastAsia="en-US"/>
        </w:rPr>
        <w:t xml:space="preserve">ANEXO AL </w:t>
      </w:r>
      <w:r w:rsidRPr="000725E2">
        <w:rPr>
          <w:rFonts w:eastAsia="Calibri" w:cs="Arial"/>
          <w:b/>
          <w:sz w:val="20"/>
          <w:szCs w:val="20"/>
          <w:lang w:val="es-MX" w:eastAsia="en-US"/>
        </w:rPr>
        <w:t xml:space="preserve">PERIÓDICO OFICIAL ORDINARIO No. </w:t>
      </w:r>
      <w:r w:rsidR="009F07C4" w:rsidRPr="000725E2">
        <w:rPr>
          <w:rFonts w:eastAsia="Calibri" w:cs="Arial"/>
          <w:b/>
          <w:sz w:val="20"/>
          <w:szCs w:val="20"/>
          <w:lang w:val="es-MX" w:eastAsia="en-US"/>
        </w:rPr>
        <w:t>3</w:t>
      </w:r>
      <w:r w:rsidRPr="000725E2">
        <w:rPr>
          <w:rFonts w:eastAsia="Calibri" w:cs="Arial"/>
          <w:b/>
          <w:sz w:val="20"/>
          <w:szCs w:val="20"/>
          <w:lang w:val="es-MX" w:eastAsia="en-US"/>
        </w:rPr>
        <w:t xml:space="preserve">4, DEL </w:t>
      </w:r>
      <w:r w:rsidR="009F07C4" w:rsidRPr="000725E2">
        <w:rPr>
          <w:rFonts w:eastAsia="Calibri" w:cs="Arial"/>
          <w:b/>
          <w:sz w:val="20"/>
          <w:szCs w:val="20"/>
          <w:lang w:val="es-MX" w:eastAsia="en-US"/>
        </w:rPr>
        <w:t>20</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 DE 2018.</w:t>
      </w:r>
    </w:p>
    <w:p w14:paraId="1E16421C" w14:textId="77777777" w:rsidR="00252988" w:rsidRPr="000725E2" w:rsidRDefault="00252988" w:rsidP="00A622FE">
      <w:pPr>
        <w:autoSpaceDE w:val="0"/>
        <w:autoSpaceDN w:val="0"/>
        <w:adjustRightInd w:val="0"/>
        <w:ind w:left="709"/>
        <w:rPr>
          <w:rFonts w:cs="Arial"/>
          <w:b/>
          <w:bCs/>
          <w:sz w:val="20"/>
          <w:szCs w:val="20"/>
          <w:lang w:val="es-MX" w:eastAsia="es-MX"/>
        </w:rPr>
      </w:pPr>
    </w:p>
    <w:p w14:paraId="56F2ECAF" w14:textId="77777777" w:rsidR="00B420E3" w:rsidRPr="000725E2" w:rsidRDefault="00A622FE" w:rsidP="00A622FE">
      <w:pPr>
        <w:autoSpaceDE w:val="0"/>
        <w:autoSpaceDN w:val="0"/>
        <w:adjustRightInd w:val="0"/>
        <w:ind w:left="709"/>
        <w:rPr>
          <w:rFonts w:eastAsia="Calibri" w:cs="Arial"/>
          <w:b/>
          <w:sz w:val="20"/>
          <w:szCs w:val="20"/>
          <w:lang w:val="es-MX" w:eastAsia="en-US"/>
        </w:rPr>
      </w:pPr>
      <w:r w:rsidRPr="000725E2">
        <w:rPr>
          <w:rFonts w:cs="Arial"/>
          <w:b/>
          <w:bCs/>
          <w:sz w:val="20"/>
          <w:szCs w:val="20"/>
          <w:lang w:val="es-MX" w:eastAsia="es-MX"/>
        </w:rPr>
        <w:lastRenderedPageBreak/>
        <w:t xml:space="preserve">ARTÍCULO ÚNICO. </w:t>
      </w:r>
      <w:r w:rsidRPr="000725E2">
        <w:rPr>
          <w:rFonts w:cs="Arial"/>
          <w:sz w:val="20"/>
          <w:szCs w:val="20"/>
          <w:lang w:val="es-MX" w:eastAsia="es-MX"/>
        </w:rPr>
        <w:t>El presente Decreto entrará en vigor el día siguiente al de su publicación en el Periódico Oficial del Estado.</w:t>
      </w:r>
    </w:p>
    <w:p w14:paraId="020C6644" w14:textId="77777777" w:rsidR="00D34A3B" w:rsidRPr="000725E2" w:rsidRDefault="00D34A3B" w:rsidP="0051447B">
      <w:pPr>
        <w:pStyle w:val="Textoindependiente"/>
        <w:spacing w:line="240" w:lineRule="auto"/>
        <w:ind w:left="142"/>
        <w:rPr>
          <w:rFonts w:eastAsia="Calibri" w:cs="Arial"/>
          <w:b/>
          <w:sz w:val="20"/>
          <w:lang w:val="es-MX" w:eastAsia="en-US"/>
        </w:rPr>
      </w:pPr>
    </w:p>
    <w:p w14:paraId="7859AD2F" w14:textId="77777777" w:rsidR="006141F8" w:rsidRPr="000725E2" w:rsidRDefault="006141F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LXIII-817, DEL 6 DE AGOSTO DE 2019 Y PUBLICADO EN EL PERIÓDICO OFICIAL No. 100, DEL 20 DE AGOSTO DE 2019.</w:t>
      </w:r>
    </w:p>
    <w:p w14:paraId="2355CD20" w14:textId="77777777" w:rsidR="006141F8" w:rsidRPr="000725E2" w:rsidRDefault="006141F8" w:rsidP="006141F8">
      <w:pPr>
        <w:autoSpaceDE w:val="0"/>
        <w:autoSpaceDN w:val="0"/>
        <w:adjustRightInd w:val="0"/>
        <w:ind w:left="709"/>
        <w:rPr>
          <w:rFonts w:cs="Arial"/>
          <w:b/>
          <w:bCs/>
          <w:sz w:val="20"/>
          <w:szCs w:val="20"/>
          <w:lang w:val="es-MX" w:eastAsia="es-MX"/>
        </w:rPr>
      </w:pPr>
    </w:p>
    <w:p w14:paraId="2DAB1194" w14:textId="77777777" w:rsidR="006141F8" w:rsidRPr="00A622FE" w:rsidRDefault="006141F8" w:rsidP="006141F8">
      <w:pPr>
        <w:autoSpaceDE w:val="0"/>
        <w:autoSpaceDN w:val="0"/>
        <w:adjustRightInd w:val="0"/>
        <w:ind w:left="709"/>
        <w:rPr>
          <w:rFonts w:eastAsia="Calibri" w:cs="Arial"/>
          <w:b/>
          <w:sz w:val="20"/>
          <w:szCs w:val="20"/>
          <w:lang w:val="es-MX" w:eastAsia="en-US"/>
        </w:rPr>
      </w:pPr>
      <w:r w:rsidRPr="00A622FE">
        <w:rPr>
          <w:rFonts w:cs="Arial"/>
          <w:b/>
          <w:bCs/>
          <w:sz w:val="20"/>
          <w:szCs w:val="20"/>
          <w:lang w:val="es-MX" w:eastAsia="es-MX"/>
        </w:rPr>
        <w:t xml:space="preserve">ARTÍCULO ÚNICO. </w:t>
      </w:r>
      <w:r w:rsidRPr="00A622FE">
        <w:rPr>
          <w:rFonts w:cs="Arial"/>
          <w:sz w:val="20"/>
          <w:szCs w:val="20"/>
          <w:lang w:val="es-MX" w:eastAsia="es-MX"/>
        </w:rPr>
        <w:t>El presente Decreto entrará en vigor el día siguiente al de su publicación en el Periódico Oficial del Estado.</w:t>
      </w:r>
    </w:p>
    <w:p w14:paraId="16CE2326" w14:textId="77777777" w:rsidR="006141F8" w:rsidRDefault="006141F8" w:rsidP="006141F8">
      <w:pPr>
        <w:pStyle w:val="Textoindependiente"/>
        <w:spacing w:line="240" w:lineRule="auto"/>
        <w:ind w:left="142"/>
        <w:rPr>
          <w:rFonts w:eastAsia="Calibri" w:cs="Arial"/>
          <w:b/>
          <w:sz w:val="20"/>
          <w:lang w:val="es-MX" w:eastAsia="en-US"/>
        </w:rPr>
      </w:pPr>
    </w:p>
    <w:p w14:paraId="7D272E1C" w14:textId="77777777" w:rsidR="001B73DE" w:rsidRPr="000725E2" w:rsidRDefault="001B73DE"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w:t>
      </w:r>
      <w:r>
        <w:rPr>
          <w:rFonts w:eastAsia="Calibri" w:cs="Arial"/>
          <w:b/>
          <w:sz w:val="20"/>
          <w:szCs w:val="20"/>
          <w:lang w:val="es-MX" w:eastAsia="en-US"/>
        </w:rPr>
        <w:t>1048</w:t>
      </w:r>
      <w:r w:rsidRPr="000725E2">
        <w:rPr>
          <w:rFonts w:eastAsia="Calibri" w:cs="Arial"/>
          <w:b/>
          <w:sz w:val="20"/>
          <w:szCs w:val="20"/>
          <w:lang w:val="es-MX" w:eastAsia="en-US"/>
        </w:rPr>
        <w:t xml:space="preserve">, DEL </w:t>
      </w:r>
      <w:r>
        <w:rPr>
          <w:rFonts w:eastAsia="Calibri" w:cs="Arial"/>
          <w:b/>
          <w:sz w:val="20"/>
          <w:szCs w:val="20"/>
          <w:lang w:val="es-MX" w:eastAsia="en-US"/>
        </w:rPr>
        <w:t>29</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2019 Y PUBLICADO EN EL PERIÓDICO OFICIAL No. 1</w:t>
      </w:r>
      <w:r>
        <w:rPr>
          <w:rFonts w:eastAsia="Calibri" w:cs="Arial"/>
          <w:b/>
          <w:sz w:val="20"/>
          <w:szCs w:val="20"/>
          <w:lang w:val="es-MX" w:eastAsia="en-US"/>
        </w:rPr>
        <w:t>25</w:t>
      </w:r>
      <w:r w:rsidRPr="000725E2">
        <w:rPr>
          <w:rFonts w:eastAsia="Calibri" w:cs="Arial"/>
          <w:b/>
          <w:sz w:val="20"/>
          <w:szCs w:val="20"/>
          <w:lang w:val="es-MX" w:eastAsia="en-US"/>
        </w:rPr>
        <w:t xml:space="preserve">, DEL </w:t>
      </w:r>
      <w:r>
        <w:rPr>
          <w:rFonts w:eastAsia="Calibri" w:cs="Arial"/>
          <w:b/>
          <w:sz w:val="20"/>
          <w:szCs w:val="20"/>
          <w:lang w:val="es-MX" w:eastAsia="en-US"/>
        </w:rPr>
        <w:t>16</w:t>
      </w:r>
      <w:r w:rsidRPr="000725E2">
        <w:rPr>
          <w:rFonts w:eastAsia="Calibri" w:cs="Arial"/>
          <w:b/>
          <w:sz w:val="20"/>
          <w:szCs w:val="20"/>
          <w:lang w:val="es-MX" w:eastAsia="en-US"/>
        </w:rPr>
        <w:t xml:space="preserve"> DE </w:t>
      </w:r>
      <w:r>
        <w:rPr>
          <w:rFonts w:eastAsia="Calibri" w:cs="Arial"/>
          <w:b/>
          <w:sz w:val="20"/>
          <w:szCs w:val="20"/>
          <w:lang w:val="es-MX" w:eastAsia="en-US"/>
        </w:rPr>
        <w:t>OCTUBRE</w:t>
      </w:r>
      <w:r w:rsidRPr="000725E2">
        <w:rPr>
          <w:rFonts w:eastAsia="Calibri" w:cs="Arial"/>
          <w:b/>
          <w:sz w:val="20"/>
          <w:szCs w:val="20"/>
          <w:lang w:val="es-MX" w:eastAsia="en-US"/>
        </w:rPr>
        <w:t xml:space="preserve"> DE 2019.</w:t>
      </w:r>
    </w:p>
    <w:p w14:paraId="6320E90C" w14:textId="77777777" w:rsidR="001B73DE" w:rsidRPr="000725E2" w:rsidRDefault="001B73DE" w:rsidP="001B73DE">
      <w:pPr>
        <w:autoSpaceDE w:val="0"/>
        <w:autoSpaceDN w:val="0"/>
        <w:adjustRightInd w:val="0"/>
        <w:ind w:left="709"/>
        <w:rPr>
          <w:rFonts w:cs="Arial"/>
          <w:b/>
          <w:bCs/>
          <w:sz w:val="20"/>
          <w:szCs w:val="20"/>
          <w:lang w:val="es-MX" w:eastAsia="es-MX"/>
        </w:rPr>
      </w:pPr>
    </w:p>
    <w:p w14:paraId="00995B63" w14:textId="77777777" w:rsidR="006141F8" w:rsidRDefault="001B73DE" w:rsidP="001B73DE">
      <w:pPr>
        <w:pStyle w:val="Textoindependiente"/>
        <w:spacing w:line="240" w:lineRule="auto"/>
        <w:ind w:left="709"/>
        <w:rPr>
          <w:rFonts w:cs="Arial"/>
          <w:sz w:val="20"/>
          <w:lang w:val="es-MX" w:eastAsia="es-MX"/>
        </w:rPr>
      </w:pPr>
      <w:r w:rsidRPr="00A622FE">
        <w:rPr>
          <w:rFonts w:cs="Arial"/>
          <w:b/>
          <w:bCs/>
          <w:sz w:val="20"/>
          <w:lang w:val="es-MX" w:eastAsia="es-MX"/>
        </w:rPr>
        <w:t xml:space="preserve">ARTÍCULO ÚNICO. </w:t>
      </w:r>
      <w:r w:rsidRPr="00A622FE">
        <w:rPr>
          <w:rFonts w:cs="Arial"/>
          <w:sz w:val="20"/>
          <w:lang w:val="es-MX" w:eastAsia="es-MX"/>
        </w:rPr>
        <w:t>El presente Decreto entrará en vigor el día siguiente al de su publicación en el Periódico Oficial del Estado.</w:t>
      </w:r>
    </w:p>
    <w:p w14:paraId="16539945" w14:textId="77777777" w:rsidR="004E151D" w:rsidRDefault="004E151D" w:rsidP="001B73DE">
      <w:pPr>
        <w:pStyle w:val="Textoindependiente"/>
        <w:spacing w:line="240" w:lineRule="auto"/>
        <w:ind w:left="709"/>
        <w:rPr>
          <w:rFonts w:eastAsia="Calibri" w:cs="Arial"/>
          <w:b/>
          <w:sz w:val="20"/>
          <w:lang w:val="es-MX" w:eastAsia="en-US"/>
        </w:rPr>
      </w:pPr>
    </w:p>
    <w:p w14:paraId="202B974E" w14:textId="77777777" w:rsidR="004E151D" w:rsidRPr="000725E2" w:rsidRDefault="004E151D"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w:t>
      </w:r>
      <w:r>
        <w:rPr>
          <w:rFonts w:eastAsia="Calibri" w:cs="Arial"/>
          <w:b/>
          <w:sz w:val="20"/>
          <w:szCs w:val="20"/>
          <w:lang w:val="es-MX" w:eastAsia="en-US"/>
        </w:rPr>
        <w:t>V</w:t>
      </w:r>
      <w:r w:rsidRPr="000725E2">
        <w:rPr>
          <w:rFonts w:eastAsia="Calibri" w:cs="Arial"/>
          <w:b/>
          <w:sz w:val="20"/>
          <w:szCs w:val="20"/>
          <w:lang w:val="es-MX" w:eastAsia="en-US"/>
        </w:rPr>
        <w:t>-</w:t>
      </w:r>
      <w:r>
        <w:rPr>
          <w:rFonts w:eastAsia="Calibri" w:cs="Arial"/>
          <w:b/>
          <w:sz w:val="20"/>
          <w:szCs w:val="20"/>
          <w:lang w:val="es-MX" w:eastAsia="en-US"/>
        </w:rPr>
        <w:t>510</w:t>
      </w:r>
      <w:r w:rsidRPr="000725E2">
        <w:rPr>
          <w:rFonts w:eastAsia="Calibri" w:cs="Arial"/>
          <w:b/>
          <w:sz w:val="20"/>
          <w:szCs w:val="20"/>
          <w:lang w:val="es-MX" w:eastAsia="en-US"/>
        </w:rPr>
        <w:t xml:space="preserve">, DEL </w:t>
      </w:r>
      <w:r>
        <w:rPr>
          <w:rFonts w:eastAsia="Calibri" w:cs="Arial"/>
          <w:b/>
          <w:sz w:val="20"/>
          <w:szCs w:val="20"/>
          <w:lang w:val="es-MX" w:eastAsia="en-US"/>
        </w:rPr>
        <w:t>10</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w:t>
      </w:r>
      <w:r>
        <w:rPr>
          <w:rFonts w:eastAsia="Calibri" w:cs="Arial"/>
          <w:b/>
          <w:sz w:val="20"/>
          <w:szCs w:val="20"/>
          <w:lang w:val="es-MX" w:eastAsia="en-US"/>
        </w:rPr>
        <w:t xml:space="preserve">EXTRAORDINARIO </w:t>
      </w:r>
      <w:r w:rsidRPr="000725E2">
        <w:rPr>
          <w:rFonts w:eastAsia="Calibri" w:cs="Arial"/>
          <w:b/>
          <w:sz w:val="20"/>
          <w:szCs w:val="20"/>
          <w:lang w:val="es-MX" w:eastAsia="en-US"/>
        </w:rPr>
        <w:t xml:space="preserve">No. </w:t>
      </w:r>
      <w:r>
        <w:rPr>
          <w:rFonts w:eastAsia="Calibri" w:cs="Arial"/>
          <w:b/>
          <w:sz w:val="20"/>
          <w:szCs w:val="20"/>
          <w:lang w:val="es-MX" w:eastAsia="en-US"/>
        </w:rPr>
        <w:t>8</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435842E5" w14:textId="77777777" w:rsidR="004E151D" w:rsidRPr="000725E2" w:rsidRDefault="004E151D" w:rsidP="004E151D">
      <w:pPr>
        <w:autoSpaceDE w:val="0"/>
        <w:autoSpaceDN w:val="0"/>
        <w:adjustRightInd w:val="0"/>
        <w:ind w:left="709"/>
        <w:rPr>
          <w:rFonts w:cs="Arial"/>
          <w:b/>
          <w:bCs/>
          <w:sz w:val="20"/>
          <w:szCs w:val="20"/>
          <w:lang w:val="es-MX" w:eastAsia="es-MX"/>
        </w:rPr>
      </w:pPr>
    </w:p>
    <w:p w14:paraId="2C0B2C30" w14:textId="77777777" w:rsidR="004E151D" w:rsidRPr="00F64DFD" w:rsidRDefault="00F64DFD" w:rsidP="001B73DE">
      <w:pPr>
        <w:pStyle w:val="Textoindependiente"/>
        <w:spacing w:line="240" w:lineRule="auto"/>
        <w:ind w:left="709"/>
        <w:rPr>
          <w:rFonts w:eastAsia="Calibri" w:cs="Arial"/>
          <w:sz w:val="20"/>
          <w:lang w:val="es-MX" w:eastAsia="en-US"/>
        </w:rPr>
      </w:pPr>
      <w:r w:rsidRPr="00F64DFD">
        <w:rPr>
          <w:rFonts w:eastAsia="Calibri" w:cs="Arial"/>
          <w:b/>
          <w:sz w:val="20"/>
          <w:lang w:eastAsia="en-US"/>
        </w:rPr>
        <w:t xml:space="preserve">ARTÍCULO ÚNICO. </w:t>
      </w:r>
      <w:r w:rsidRPr="00F64DFD">
        <w:rPr>
          <w:rFonts w:eastAsia="Calibri" w:cs="Arial"/>
          <w:sz w:val="20"/>
          <w:lang w:eastAsia="en-US"/>
        </w:rPr>
        <w:t>El presente Decreto entrará en vigor al día siguiente al de su publicación en el Periódico Oficial del Estado.</w:t>
      </w:r>
    </w:p>
    <w:p w14:paraId="43AAF944" w14:textId="77777777" w:rsidR="006A41C5" w:rsidRDefault="006A41C5" w:rsidP="00327004">
      <w:pPr>
        <w:pStyle w:val="Textoindependiente"/>
        <w:spacing w:line="240" w:lineRule="auto"/>
        <w:rPr>
          <w:rFonts w:eastAsia="Calibri" w:cs="Arial"/>
          <w:b/>
          <w:sz w:val="20"/>
          <w:lang w:val="es-MX" w:eastAsia="en-US"/>
        </w:rPr>
      </w:pPr>
    </w:p>
    <w:p w14:paraId="112978A7" w14:textId="77777777" w:rsidR="006A41C5" w:rsidRPr="000725E2" w:rsidRDefault="006A41C5"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65-89</w:t>
      </w:r>
      <w:r w:rsidRPr="000725E2">
        <w:rPr>
          <w:rFonts w:eastAsia="Calibri" w:cs="Arial"/>
          <w:b/>
          <w:sz w:val="20"/>
          <w:szCs w:val="20"/>
          <w:lang w:val="es-MX" w:eastAsia="en-US"/>
        </w:rPr>
        <w:t xml:space="preserve">, DEL </w:t>
      </w:r>
      <w:r>
        <w:rPr>
          <w:rFonts w:eastAsia="Calibri" w:cs="Arial"/>
          <w:b/>
          <w:sz w:val="20"/>
          <w:szCs w:val="20"/>
          <w:lang w:val="es-MX" w:eastAsia="en-US"/>
        </w:rPr>
        <w:t>7</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151</w:t>
      </w:r>
      <w:r w:rsidRPr="000725E2">
        <w:rPr>
          <w:rFonts w:eastAsia="Calibri" w:cs="Arial"/>
          <w:b/>
          <w:sz w:val="20"/>
          <w:szCs w:val="20"/>
          <w:lang w:val="es-MX" w:eastAsia="en-US"/>
        </w:rPr>
        <w:t xml:space="preserve">, DEL </w:t>
      </w:r>
      <w:r>
        <w:rPr>
          <w:rFonts w:eastAsia="Calibri" w:cs="Arial"/>
          <w:b/>
          <w:sz w:val="20"/>
          <w:szCs w:val="20"/>
          <w:lang w:val="es-MX" w:eastAsia="en-US"/>
        </w:rPr>
        <w:t>21</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14:paraId="7F065510" w14:textId="77777777" w:rsidR="006A41C5" w:rsidRPr="000725E2" w:rsidRDefault="006A41C5" w:rsidP="006A41C5">
      <w:pPr>
        <w:autoSpaceDE w:val="0"/>
        <w:autoSpaceDN w:val="0"/>
        <w:adjustRightInd w:val="0"/>
        <w:ind w:left="709"/>
        <w:rPr>
          <w:rFonts w:cs="Arial"/>
          <w:b/>
          <w:bCs/>
          <w:sz w:val="20"/>
          <w:szCs w:val="20"/>
          <w:lang w:val="es-MX" w:eastAsia="es-MX"/>
        </w:rPr>
      </w:pPr>
    </w:p>
    <w:p w14:paraId="30FA4212" w14:textId="77777777" w:rsidR="006A41C5" w:rsidRDefault="006A41C5" w:rsidP="006A41C5">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sidR="00766248">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BC57EBD" w14:textId="77777777" w:rsidR="00766248" w:rsidRDefault="00766248" w:rsidP="00766248">
      <w:pPr>
        <w:pStyle w:val="Textoindependiente"/>
        <w:spacing w:line="240" w:lineRule="auto"/>
        <w:rPr>
          <w:rFonts w:eastAsia="Calibri" w:cs="Arial"/>
          <w:b/>
          <w:sz w:val="20"/>
          <w:lang w:val="es-MX" w:eastAsia="en-US"/>
        </w:rPr>
      </w:pPr>
    </w:p>
    <w:p w14:paraId="329BD61A"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65-116</w:t>
      </w:r>
      <w:r w:rsidRPr="000725E2">
        <w:rPr>
          <w:rFonts w:eastAsia="Calibri" w:cs="Arial"/>
          <w:b/>
          <w:sz w:val="20"/>
          <w:szCs w:val="20"/>
          <w:lang w:val="es-MX" w:eastAsia="en-US"/>
        </w:rPr>
        <w:t xml:space="preserve">, DEL </w:t>
      </w:r>
      <w:r>
        <w:rPr>
          <w:rFonts w:eastAsia="Calibri" w:cs="Arial"/>
          <w:b/>
          <w:sz w:val="20"/>
          <w:szCs w:val="20"/>
          <w:lang w:val="es-MX" w:eastAsia="en-US"/>
        </w:rPr>
        <w:t>18</w:t>
      </w:r>
      <w:r w:rsidRPr="000725E2">
        <w:rPr>
          <w:rFonts w:eastAsia="Calibri" w:cs="Arial"/>
          <w:b/>
          <w:sz w:val="20"/>
          <w:szCs w:val="20"/>
          <w:lang w:val="es-MX" w:eastAsia="en-US"/>
        </w:rPr>
        <w:t xml:space="preserve"> DE </w:t>
      </w:r>
      <w:r>
        <w:rPr>
          <w:rFonts w:eastAsia="Calibri" w:cs="Arial"/>
          <w:b/>
          <w:sz w:val="20"/>
          <w:szCs w:val="20"/>
          <w:lang w:val="es-MX" w:eastAsia="en-US"/>
        </w:rPr>
        <w:t>ENERO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22</w:t>
      </w:r>
      <w:r w:rsidRPr="000725E2">
        <w:rPr>
          <w:rFonts w:eastAsia="Calibri" w:cs="Arial"/>
          <w:b/>
          <w:sz w:val="20"/>
          <w:szCs w:val="20"/>
          <w:lang w:val="es-MX" w:eastAsia="en-US"/>
        </w:rPr>
        <w:t xml:space="preserve">, DEL </w:t>
      </w:r>
      <w:r>
        <w:rPr>
          <w:rFonts w:eastAsia="Calibri" w:cs="Arial"/>
          <w:b/>
          <w:sz w:val="20"/>
          <w:szCs w:val="20"/>
          <w:lang w:val="es-MX" w:eastAsia="en-US"/>
        </w:rPr>
        <w:t>2</w:t>
      </w:r>
      <w:r w:rsidRPr="000725E2">
        <w:rPr>
          <w:rFonts w:eastAsia="Calibri" w:cs="Arial"/>
          <w:b/>
          <w:sz w:val="20"/>
          <w:szCs w:val="20"/>
          <w:lang w:val="es-MX" w:eastAsia="en-US"/>
        </w:rPr>
        <w:t xml:space="preserve"> DE </w:t>
      </w:r>
      <w:r>
        <w:rPr>
          <w:rFonts w:eastAsia="Calibri" w:cs="Arial"/>
          <w:b/>
          <w:sz w:val="20"/>
          <w:szCs w:val="20"/>
          <w:lang w:val="es-MX" w:eastAsia="en-US"/>
        </w:rPr>
        <w:t>FEBRERO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1F717B30" w14:textId="77777777" w:rsidR="00766248" w:rsidRPr="000725E2" w:rsidRDefault="00766248" w:rsidP="00766248">
      <w:pPr>
        <w:autoSpaceDE w:val="0"/>
        <w:autoSpaceDN w:val="0"/>
        <w:adjustRightInd w:val="0"/>
        <w:ind w:left="709"/>
        <w:rPr>
          <w:rFonts w:cs="Arial"/>
          <w:b/>
          <w:bCs/>
          <w:sz w:val="20"/>
          <w:szCs w:val="20"/>
          <w:lang w:val="es-MX" w:eastAsia="es-MX"/>
        </w:rPr>
      </w:pPr>
    </w:p>
    <w:p w14:paraId="5F8FAED0"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26323B41" w14:textId="77777777" w:rsidR="00766248" w:rsidRDefault="00766248" w:rsidP="00766248">
      <w:pPr>
        <w:pStyle w:val="Textoindependiente"/>
        <w:spacing w:line="240" w:lineRule="auto"/>
        <w:ind w:left="709"/>
        <w:rPr>
          <w:rFonts w:eastAsia="Calibri" w:cs="Arial"/>
          <w:b/>
          <w:sz w:val="20"/>
          <w:lang w:val="es-MX" w:eastAsia="en-US"/>
        </w:rPr>
      </w:pPr>
    </w:p>
    <w:p w14:paraId="7017F059" w14:textId="77777777" w:rsidR="00766248" w:rsidRPr="000725E2" w:rsidRDefault="00766248"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65-184</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 xml:space="preserve">EDICIÓN VESPERTINA </w:t>
      </w:r>
      <w:proofErr w:type="gramStart"/>
      <w:r w:rsidRPr="00766248">
        <w:rPr>
          <w:rFonts w:cs="Arial"/>
          <w:b/>
          <w:sz w:val="20"/>
          <w:szCs w:val="20"/>
          <w:lang w:eastAsia="en-US"/>
        </w:rPr>
        <w:t>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w:t>
      </w:r>
      <w:proofErr w:type="gramEnd"/>
      <w:r w:rsidRPr="000725E2">
        <w:rPr>
          <w:rFonts w:eastAsia="Calibri" w:cs="Arial"/>
          <w:b/>
          <w:sz w:val="20"/>
          <w:szCs w:val="20"/>
          <w:lang w:val="es-MX" w:eastAsia="en-US"/>
        </w:rPr>
        <w:t xml:space="preserve">.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616C67F6" w14:textId="77777777" w:rsidR="00766248" w:rsidRPr="000725E2" w:rsidRDefault="00766248" w:rsidP="00766248">
      <w:pPr>
        <w:autoSpaceDE w:val="0"/>
        <w:autoSpaceDN w:val="0"/>
        <w:adjustRightInd w:val="0"/>
        <w:ind w:left="709"/>
        <w:rPr>
          <w:rFonts w:cs="Arial"/>
          <w:b/>
          <w:bCs/>
          <w:sz w:val="20"/>
          <w:szCs w:val="20"/>
          <w:lang w:val="es-MX" w:eastAsia="es-MX"/>
        </w:rPr>
      </w:pPr>
    </w:p>
    <w:p w14:paraId="16DD3C49" w14:textId="77777777"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405E6FEC" w14:textId="77777777" w:rsidR="00766248" w:rsidRDefault="00766248" w:rsidP="00766248">
      <w:pPr>
        <w:pStyle w:val="Textoindependiente"/>
        <w:spacing w:line="240" w:lineRule="auto"/>
        <w:rPr>
          <w:rFonts w:eastAsia="Calibri" w:cs="Arial"/>
          <w:b/>
          <w:sz w:val="20"/>
          <w:lang w:val="es-MX" w:eastAsia="en-US"/>
        </w:rPr>
      </w:pPr>
    </w:p>
    <w:p w14:paraId="34A45533" w14:textId="481049F2" w:rsidR="00766248" w:rsidRPr="00643247" w:rsidRDefault="00766248" w:rsidP="00643247">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65-185</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 xml:space="preserve">EDICIÓN VESPERTINA </w:t>
      </w:r>
      <w:proofErr w:type="gramStart"/>
      <w:r w:rsidRPr="00766248">
        <w:rPr>
          <w:rFonts w:cs="Arial"/>
          <w:b/>
          <w:sz w:val="20"/>
          <w:szCs w:val="20"/>
          <w:lang w:eastAsia="en-US"/>
        </w:rPr>
        <w:t>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w:t>
      </w:r>
      <w:proofErr w:type="gramEnd"/>
      <w:r w:rsidRPr="000725E2">
        <w:rPr>
          <w:rFonts w:eastAsia="Calibri" w:cs="Arial"/>
          <w:b/>
          <w:sz w:val="20"/>
          <w:szCs w:val="20"/>
          <w:lang w:val="es-MX" w:eastAsia="en-US"/>
        </w:rPr>
        <w:t xml:space="preserve">.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70B223D4" w14:textId="77777777" w:rsidR="008B3CA3" w:rsidRDefault="008B3CA3" w:rsidP="00766248">
      <w:pPr>
        <w:pStyle w:val="Textoindependiente"/>
        <w:spacing w:line="240" w:lineRule="auto"/>
        <w:ind w:left="709"/>
        <w:rPr>
          <w:rFonts w:eastAsia="Calibri" w:cs="Arial"/>
          <w:b/>
          <w:sz w:val="20"/>
          <w:lang w:eastAsia="en-US"/>
        </w:rPr>
      </w:pPr>
    </w:p>
    <w:p w14:paraId="1F655362" w14:textId="3B92256A"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14:paraId="0D3C9685" w14:textId="77777777" w:rsidR="00327004" w:rsidRDefault="00327004" w:rsidP="00D34A3B">
      <w:pPr>
        <w:pStyle w:val="Textoindependiente"/>
        <w:spacing w:line="240" w:lineRule="auto"/>
        <w:rPr>
          <w:rFonts w:eastAsia="Calibri" w:cs="Arial"/>
          <w:sz w:val="20"/>
          <w:lang w:eastAsia="en-US"/>
        </w:rPr>
      </w:pPr>
    </w:p>
    <w:p w14:paraId="68671D78" w14:textId="77777777" w:rsidR="00327004" w:rsidRPr="000725E2" w:rsidRDefault="00327004"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65-360</w:t>
      </w:r>
      <w:r w:rsidRPr="000725E2">
        <w:rPr>
          <w:rFonts w:eastAsia="Calibri" w:cs="Arial"/>
          <w:b/>
          <w:sz w:val="20"/>
          <w:szCs w:val="20"/>
          <w:lang w:val="es-MX" w:eastAsia="en-US"/>
        </w:rPr>
        <w:t xml:space="preserve">, DEL </w:t>
      </w:r>
      <w:r>
        <w:rPr>
          <w:rFonts w:eastAsia="Calibri" w:cs="Arial"/>
          <w:b/>
          <w:sz w:val="20"/>
          <w:szCs w:val="20"/>
          <w:lang w:val="es-MX" w:eastAsia="en-US"/>
        </w:rPr>
        <w:t>24</w:t>
      </w:r>
      <w:r w:rsidRPr="000725E2">
        <w:rPr>
          <w:rFonts w:eastAsia="Calibri" w:cs="Arial"/>
          <w:b/>
          <w:sz w:val="20"/>
          <w:szCs w:val="20"/>
          <w:lang w:val="es-MX" w:eastAsia="en-US"/>
        </w:rPr>
        <w:t xml:space="preserve"> DE </w:t>
      </w:r>
      <w:r>
        <w:rPr>
          <w:rFonts w:eastAsia="Calibri" w:cs="Arial"/>
          <w:b/>
          <w:sz w:val="20"/>
          <w:szCs w:val="20"/>
          <w:lang w:val="es-MX" w:eastAsia="en-US"/>
        </w:rPr>
        <w:t>AGOSTO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0725E2">
        <w:rPr>
          <w:rFonts w:eastAsia="Calibri" w:cs="Arial"/>
          <w:b/>
          <w:sz w:val="20"/>
          <w:szCs w:val="20"/>
          <w:lang w:val="es-MX" w:eastAsia="en-US"/>
        </w:rPr>
        <w:t xml:space="preserve">No. </w:t>
      </w:r>
      <w:r>
        <w:rPr>
          <w:rFonts w:eastAsia="Calibri" w:cs="Arial"/>
          <w:b/>
          <w:sz w:val="20"/>
          <w:szCs w:val="20"/>
          <w:lang w:val="es-MX" w:eastAsia="en-US"/>
        </w:rPr>
        <w:t>110</w:t>
      </w:r>
      <w:r w:rsidRPr="000725E2">
        <w:rPr>
          <w:rFonts w:eastAsia="Calibri" w:cs="Arial"/>
          <w:b/>
          <w:sz w:val="20"/>
          <w:szCs w:val="20"/>
          <w:lang w:val="es-MX" w:eastAsia="en-US"/>
        </w:rPr>
        <w:t xml:space="preserve">, DEL </w:t>
      </w:r>
      <w:r>
        <w:rPr>
          <w:rFonts w:eastAsia="Calibri" w:cs="Arial"/>
          <w:b/>
          <w:sz w:val="20"/>
          <w:szCs w:val="20"/>
          <w:lang w:val="es-MX" w:eastAsia="en-US"/>
        </w:rPr>
        <w:t>14</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56E2646D" w14:textId="77777777" w:rsidR="00327004" w:rsidRPr="00327004" w:rsidRDefault="00327004" w:rsidP="00327004">
      <w:pPr>
        <w:autoSpaceDE w:val="0"/>
        <w:autoSpaceDN w:val="0"/>
        <w:adjustRightInd w:val="0"/>
        <w:ind w:left="709"/>
        <w:rPr>
          <w:rFonts w:cs="Arial"/>
          <w:b/>
          <w:bCs/>
          <w:sz w:val="16"/>
          <w:szCs w:val="20"/>
          <w:lang w:val="es-MX" w:eastAsia="es-MX"/>
        </w:rPr>
      </w:pPr>
    </w:p>
    <w:p w14:paraId="46338FA6" w14:textId="77777777" w:rsidR="00327004" w:rsidRDefault="00327004" w:rsidP="00327004">
      <w:pPr>
        <w:autoSpaceDE w:val="0"/>
        <w:autoSpaceDN w:val="0"/>
        <w:adjustRightInd w:val="0"/>
        <w:ind w:left="708" w:right="-20"/>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pr</w:t>
      </w:r>
      <w:r w:rsidRPr="00327004">
        <w:rPr>
          <w:rFonts w:cs="Arial"/>
          <w:spacing w:val="-5"/>
          <w:sz w:val="20"/>
          <w:szCs w:val="20"/>
          <w:lang w:val="es-MX" w:eastAsia="es-MX"/>
        </w:rPr>
        <w:t>es</w:t>
      </w:r>
      <w:r w:rsidRPr="00327004">
        <w:rPr>
          <w:rFonts w:cs="Arial"/>
          <w:spacing w:val="-4"/>
          <w:sz w:val="20"/>
          <w:szCs w:val="20"/>
          <w:lang w:val="es-MX" w:eastAsia="es-MX"/>
        </w:rPr>
        <w:t>ent</w:t>
      </w:r>
      <w:r w:rsidRPr="00327004">
        <w:rPr>
          <w:rFonts w:cs="Arial"/>
          <w:sz w:val="20"/>
          <w:szCs w:val="20"/>
          <w:lang w:val="es-MX" w:eastAsia="es-MX"/>
        </w:rPr>
        <w:t xml:space="preserve">e </w:t>
      </w:r>
      <w:r w:rsidRPr="00327004">
        <w:rPr>
          <w:rFonts w:cs="Arial"/>
          <w:spacing w:val="-4"/>
          <w:sz w:val="20"/>
          <w:szCs w:val="20"/>
          <w:lang w:val="es-MX" w:eastAsia="es-MX"/>
        </w:rPr>
        <w:t>Decret</w:t>
      </w:r>
      <w:r w:rsidRPr="00327004">
        <w:rPr>
          <w:rFonts w:cs="Arial"/>
          <w:sz w:val="20"/>
          <w:szCs w:val="20"/>
          <w:lang w:val="es-MX" w:eastAsia="es-MX"/>
        </w:rPr>
        <w:t>o</w:t>
      </w:r>
      <w:r w:rsidRPr="00327004">
        <w:rPr>
          <w:rFonts w:cs="Arial"/>
          <w:spacing w:val="-1"/>
          <w:sz w:val="20"/>
          <w:szCs w:val="20"/>
          <w:lang w:val="es-MX" w:eastAsia="es-MX"/>
        </w:rPr>
        <w:t xml:space="preserve"> </w:t>
      </w:r>
      <w:r w:rsidRPr="00327004">
        <w:rPr>
          <w:rFonts w:cs="Arial"/>
          <w:spacing w:val="-5"/>
          <w:sz w:val="20"/>
          <w:szCs w:val="20"/>
          <w:lang w:val="es-MX" w:eastAsia="es-MX"/>
        </w:rPr>
        <w:t>e</w:t>
      </w:r>
      <w:r w:rsidRPr="00327004">
        <w:rPr>
          <w:rFonts w:cs="Arial"/>
          <w:spacing w:val="-4"/>
          <w:sz w:val="20"/>
          <w:szCs w:val="20"/>
          <w:lang w:val="es-MX" w:eastAsia="es-MX"/>
        </w:rPr>
        <w:t>ntrar</w:t>
      </w:r>
      <w:r w:rsidRPr="00327004">
        <w:rPr>
          <w:rFonts w:cs="Arial"/>
          <w:sz w:val="20"/>
          <w:szCs w:val="20"/>
          <w:lang w:val="es-MX" w:eastAsia="es-MX"/>
        </w:rPr>
        <w:t>á</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n </w:t>
      </w:r>
      <w:r w:rsidRPr="00327004">
        <w:rPr>
          <w:rFonts w:cs="Arial"/>
          <w:spacing w:val="-4"/>
          <w:sz w:val="20"/>
          <w:szCs w:val="20"/>
          <w:lang w:val="es-MX" w:eastAsia="es-MX"/>
        </w:rPr>
        <w:t>vig</w:t>
      </w:r>
      <w:r w:rsidRPr="00327004">
        <w:rPr>
          <w:rFonts w:cs="Arial"/>
          <w:spacing w:val="-5"/>
          <w:sz w:val="20"/>
          <w:szCs w:val="20"/>
          <w:lang w:val="es-MX" w:eastAsia="es-MX"/>
        </w:rPr>
        <w:t>o</w:t>
      </w:r>
      <w:r w:rsidRPr="00327004">
        <w:rPr>
          <w:rFonts w:cs="Arial"/>
          <w:sz w:val="20"/>
          <w:szCs w:val="20"/>
          <w:lang w:val="es-MX" w:eastAsia="es-MX"/>
        </w:rPr>
        <w:t>r</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dí</w:t>
      </w:r>
      <w:r w:rsidRPr="00327004">
        <w:rPr>
          <w:rFonts w:cs="Arial"/>
          <w:sz w:val="20"/>
          <w:szCs w:val="20"/>
          <w:lang w:val="es-MX" w:eastAsia="es-MX"/>
        </w:rPr>
        <w:t>a</w:t>
      </w:r>
      <w:r w:rsidRPr="00327004">
        <w:rPr>
          <w:rFonts w:cs="Arial"/>
          <w:spacing w:val="-1"/>
          <w:sz w:val="20"/>
          <w:szCs w:val="20"/>
          <w:lang w:val="es-MX" w:eastAsia="es-MX"/>
        </w:rPr>
        <w:t xml:space="preserve"> </w:t>
      </w:r>
      <w:r w:rsidRPr="00327004">
        <w:rPr>
          <w:rFonts w:cs="Arial"/>
          <w:spacing w:val="-4"/>
          <w:sz w:val="20"/>
          <w:szCs w:val="20"/>
          <w:lang w:val="es-MX" w:eastAsia="es-MX"/>
        </w:rPr>
        <w:t>siguient</w:t>
      </w:r>
      <w:r w:rsidRPr="00327004">
        <w:rPr>
          <w:rFonts w:cs="Arial"/>
          <w:sz w:val="20"/>
          <w:szCs w:val="20"/>
          <w:lang w:val="es-MX" w:eastAsia="es-MX"/>
        </w:rPr>
        <w:t>e</w:t>
      </w:r>
      <w:r w:rsidRPr="00327004">
        <w:rPr>
          <w:rFonts w:cs="Arial"/>
          <w:spacing w:val="-3"/>
          <w:sz w:val="20"/>
          <w:szCs w:val="20"/>
          <w:lang w:val="es-MX" w:eastAsia="es-MX"/>
        </w:rPr>
        <w:t xml:space="preserve"> </w:t>
      </w:r>
      <w:r w:rsidRPr="00327004">
        <w:rPr>
          <w:rFonts w:cs="Arial"/>
          <w:spacing w:val="-4"/>
          <w:sz w:val="20"/>
          <w:szCs w:val="20"/>
          <w:lang w:val="es-MX" w:eastAsia="es-MX"/>
        </w:rPr>
        <w:t>a</w:t>
      </w:r>
      <w:r w:rsidRPr="00327004">
        <w:rPr>
          <w:rFonts w:cs="Arial"/>
          <w:sz w:val="20"/>
          <w:szCs w:val="20"/>
          <w:lang w:val="es-MX" w:eastAsia="es-MX"/>
        </w:rPr>
        <w:t xml:space="preserve">l </w:t>
      </w:r>
      <w:r w:rsidRPr="00327004">
        <w:rPr>
          <w:rFonts w:cs="Arial"/>
          <w:spacing w:val="-4"/>
          <w:sz w:val="20"/>
          <w:szCs w:val="20"/>
          <w:lang w:val="es-MX" w:eastAsia="es-MX"/>
        </w:rPr>
        <w:t>d</w:t>
      </w:r>
      <w:r w:rsidRPr="00327004">
        <w:rPr>
          <w:rFonts w:cs="Arial"/>
          <w:sz w:val="20"/>
          <w:szCs w:val="20"/>
          <w:lang w:val="es-MX" w:eastAsia="es-MX"/>
        </w:rPr>
        <w:t xml:space="preserve">e </w:t>
      </w:r>
      <w:r w:rsidRPr="00327004">
        <w:rPr>
          <w:rFonts w:cs="Arial"/>
          <w:spacing w:val="-4"/>
          <w:sz w:val="20"/>
          <w:szCs w:val="20"/>
          <w:lang w:val="es-MX" w:eastAsia="es-MX"/>
        </w:rPr>
        <w:t>s</w:t>
      </w:r>
      <w:r w:rsidRPr="00327004">
        <w:rPr>
          <w:rFonts w:cs="Arial"/>
          <w:sz w:val="20"/>
          <w:szCs w:val="20"/>
          <w:lang w:val="es-MX" w:eastAsia="es-MX"/>
        </w:rPr>
        <w:t>u</w:t>
      </w:r>
      <w:r w:rsidRPr="00327004">
        <w:rPr>
          <w:rFonts w:cs="Arial"/>
          <w:spacing w:val="-1"/>
          <w:sz w:val="20"/>
          <w:szCs w:val="20"/>
          <w:lang w:val="es-MX" w:eastAsia="es-MX"/>
        </w:rPr>
        <w:t xml:space="preserve"> </w:t>
      </w:r>
      <w:r w:rsidRPr="00327004">
        <w:rPr>
          <w:rFonts w:cs="Arial"/>
          <w:spacing w:val="-4"/>
          <w:sz w:val="20"/>
          <w:szCs w:val="20"/>
          <w:lang w:val="es-MX" w:eastAsia="es-MX"/>
        </w:rPr>
        <w:t>public</w:t>
      </w:r>
      <w:r w:rsidRPr="00327004">
        <w:rPr>
          <w:rFonts w:cs="Arial"/>
          <w:spacing w:val="-5"/>
          <w:sz w:val="20"/>
          <w:szCs w:val="20"/>
          <w:lang w:val="es-MX" w:eastAsia="es-MX"/>
        </w:rPr>
        <w:t>a</w:t>
      </w:r>
      <w:r w:rsidRPr="00327004">
        <w:rPr>
          <w:rFonts w:cs="Arial"/>
          <w:spacing w:val="-4"/>
          <w:sz w:val="20"/>
          <w:szCs w:val="20"/>
          <w:lang w:val="es-MX" w:eastAsia="es-MX"/>
        </w:rPr>
        <w:t>ció</w:t>
      </w:r>
      <w:r w:rsidRPr="00327004">
        <w:rPr>
          <w:rFonts w:cs="Arial"/>
          <w:sz w:val="20"/>
          <w:szCs w:val="20"/>
          <w:lang w:val="es-MX" w:eastAsia="es-MX"/>
        </w:rPr>
        <w:t xml:space="preserve">n </w:t>
      </w:r>
      <w:r w:rsidRPr="00327004">
        <w:rPr>
          <w:rFonts w:cs="Arial"/>
          <w:spacing w:val="-4"/>
          <w:sz w:val="20"/>
          <w:szCs w:val="20"/>
          <w:lang w:val="es-MX" w:eastAsia="es-MX"/>
        </w:rPr>
        <w:t>e</w:t>
      </w:r>
      <w:r w:rsidRPr="00327004">
        <w:rPr>
          <w:rFonts w:cs="Arial"/>
          <w:sz w:val="20"/>
          <w:szCs w:val="20"/>
          <w:lang w:val="es-MX" w:eastAsia="es-MX"/>
        </w:rPr>
        <w:t>n</w:t>
      </w:r>
      <w:r>
        <w:rPr>
          <w:rFonts w:cs="Arial"/>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
          <w:sz w:val="20"/>
          <w:szCs w:val="20"/>
          <w:lang w:val="es-MX" w:eastAsia="es-MX"/>
        </w:rPr>
        <w:t xml:space="preserve"> </w:t>
      </w:r>
      <w:r w:rsidRPr="00327004">
        <w:rPr>
          <w:rFonts w:cs="Arial"/>
          <w:spacing w:val="-4"/>
          <w:sz w:val="20"/>
          <w:szCs w:val="20"/>
          <w:lang w:val="es-MX" w:eastAsia="es-MX"/>
        </w:rPr>
        <w:t>Peri</w:t>
      </w:r>
      <w:r w:rsidRPr="00327004">
        <w:rPr>
          <w:rFonts w:cs="Arial"/>
          <w:spacing w:val="-5"/>
          <w:sz w:val="20"/>
          <w:szCs w:val="20"/>
          <w:lang w:val="es-MX" w:eastAsia="es-MX"/>
        </w:rPr>
        <w:t>ó</w:t>
      </w:r>
      <w:r w:rsidRPr="00327004">
        <w:rPr>
          <w:rFonts w:cs="Arial"/>
          <w:spacing w:val="-4"/>
          <w:sz w:val="20"/>
          <w:szCs w:val="20"/>
          <w:lang w:val="es-MX" w:eastAsia="es-MX"/>
        </w:rPr>
        <w:t>dico</w:t>
      </w:r>
      <w:r>
        <w:rPr>
          <w:rFonts w:cs="Arial"/>
          <w:sz w:val="20"/>
          <w:szCs w:val="20"/>
          <w:lang w:val="es-MX" w:eastAsia="es-MX"/>
        </w:rPr>
        <w:t xml:space="preserve"> </w:t>
      </w:r>
      <w:r w:rsidRPr="00327004">
        <w:rPr>
          <w:rFonts w:cs="Arial"/>
          <w:spacing w:val="-4"/>
          <w:sz w:val="20"/>
          <w:szCs w:val="20"/>
          <w:lang w:val="es-MX" w:eastAsia="es-MX"/>
        </w:rPr>
        <w:t>Of</w:t>
      </w:r>
      <w:r w:rsidRPr="00327004">
        <w:rPr>
          <w:rFonts w:cs="Arial"/>
          <w:spacing w:val="-5"/>
          <w:sz w:val="20"/>
          <w:szCs w:val="20"/>
          <w:lang w:val="es-MX" w:eastAsia="es-MX"/>
        </w:rPr>
        <w:t>i</w:t>
      </w:r>
      <w:r w:rsidRPr="00327004">
        <w:rPr>
          <w:rFonts w:cs="Arial"/>
          <w:spacing w:val="-4"/>
          <w:sz w:val="20"/>
          <w:szCs w:val="20"/>
          <w:lang w:val="es-MX" w:eastAsia="es-MX"/>
        </w:rPr>
        <w:t>cia</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Est</w:t>
      </w:r>
      <w:r w:rsidRPr="00327004">
        <w:rPr>
          <w:rFonts w:cs="Arial"/>
          <w:spacing w:val="-5"/>
          <w:sz w:val="20"/>
          <w:szCs w:val="20"/>
          <w:lang w:val="es-MX" w:eastAsia="es-MX"/>
        </w:rPr>
        <w:t>a</w:t>
      </w:r>
      <w:r w:rsidRPr="00327004">
        <w:rPr>
          <w:rFonts w:cs="Arial"/>
          <w:spacing w:val="-4"/>
          <w:sz w:val="20"/>
          <w:szCs w:val="20"/>
          <w:lang w:val="es-MX" w:eastAsia="es-MX"/>
        </w:rPr>
        <w:t>do.</w:t>
      </w:r>
    </w:p>
    <w:p w14:paraId="431ABC48" w14:textId="77777777" w:rsidR="00327004" w:rsidRPr="00327004" w:rsidRDefault="00327004" w:rsidP="00327004">
      <w:pPr>
        <w:autoSpaceDE w:val="0"/>
        <w:autoSpaceDN w:val="0"/>
        <w:adjustRightInd w:val="0"/>
        <w:ind w:left="708" w:right="-20"/>
        <w:jc w:val="both"/>
        <w:rPr>
          <w:rFonts w:cs="Arial"/>
          <w:sz w:val="6"/>
          <w:szCs w:val="20"/>
          <w:lang w:val="es-MX" w:eastAsia="es-MX"/>
        </w:rPr>
      </w:pPr>
    </w:p>
    <w:p w14:paraId="73B5DBFD" w14:textId="77777777" w:rsidR="007C395A" w:rsidRDefault="00327004" w:rsidP="009217AC">
      <w:pPr>
        <w:autoSpaceDE w:val="0"/>
        <w:autoSpaceDN w:val="0"/>
        <w:adjustRightInd w:val="0"/>
        <w:spacing w:before="54"/>
        <w:ind w:left="708" w:right="119"/>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2"/>
          <w:sz w:val="20"/>
          <w:szCs w:val="20"/>
          <w:lang w:val="es-MX" w:eastAsia="es-MX"/>
        </w:rPr>
        <w:t xml:space="preserve"> </w:t>
      </w:r>
      <w:r w:rsidRPr="00327004">
        <w:rPr>
          <w:rFonts w:cs="Arial"/>
          <w:b/>
          <w:bCs/>
          <w:spacing w:val="-4"/>
          <w:sz w:val="20"/>
          <w:szCs w:val="20"/>
          <w:lang w:val="es-MX" w:eastAsia="es-MX"/>
        </w:rPr>
        <w:t>SEGUNDO</w:t>
      </w:r>
      <w:r w:rsidRPr="00327004">
        <w:rPr>
          <w:rFonts w:cs="Arial"/>
          <w:b/>
          <w:bCs/>
          <w:sz w:val="20"/>
          <w:szCs w:val="20"/>
          <w:lang w:val="es-MX" w:eastAsia="es-MX"/>
        </w:rPr>
        <w:t>.</w:t>
      </w:r>
      <w:r w:rsidRPr="00327004">
        <w:rPr>
          <w:rFonts w:cs="Arial"/>
          <w:b/>
          <w:bCs/>
          <w:spacing w:val="21"/>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22"/>
          <w:sz w:val="20"/>
          <w:szCs w:val="20"/>
          <w:lang w:val="es-MX" w:eastAsia="es-MX"/>
        </w:rPr>
        <w:t xml:space="preserve"> </w:t>
      </w:r>
      <w:r w:rsidRPr="00327004">
        <w:rPr>
          <w:rFonts w:cs="Arial"/>
          <w:spacing w:val="-5"/>
          <w:sz w:val="20"/>
          <w:szCs w:val="20"/>
          <w:lang w:val="es-MX" w:eastAsia="es-MX"/>
        </w:rPr>
        <w:t>C</w:t>
      </w:r>
      <w:r w:rsidRPr="00327004">
        <w:rPr>
          <w:rFonts w:cs="Arial"/>
          <w:spacing w:val="-4"/>
          <w:sz w:val="20"/>
          <w:szCs w:val="20"/>
          <w:lang w:val="es-MX" w:eastAsia="es-MX"/>
        </w:rPr>
        <w:t>omisió</w:t>
      </w:r>
      <w:r w:rsidRPr="00327004">
        <w:rPr>
          <w:rFonts w:cs="Arial"/>
          <w:sz w:val="20"/>
          <w:szCs w:val="20"/>
          <w:lang w:val="es-MX" w:eastAsia="es-MX"/>
        </w:rPr>
        <w:t>n</w:t>
      </w:r>
      <w:r w:rsidRPr="00327004">
        <w:rPr>
          <w:rFonts w:cs="Arial"/>
          <w:spacing w:val="20"/>
          <w:sz w:val="20"/>
          <w:szCs w:val="20"/>
          <w:lang w:val="es-MX" w:eastAsia="es-MX"/>
        </w:rPr>
        <w:t xml:space="preserve"> </w:t>
      </w:r>
      <w:r w:rsidRPr="00327004">
        <w:rPr>
          <w:rFonts w:cs="Arial"/>
          <w:spacing w:val="-4"/>
          <w:sz w:val="20"/>
          <w:szCs w:val="20"/>
          <w:lang w:val="es-MX" w:eastAsia="es-MX"/>
        </w:rPr>
        <w:t>Estata</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Agu</w:t>
      </w:r>
      <w:r w:rsidRPr="00327004">
        <w:rPr>
          <w:rFonts w:cs="Arial"/>
          <w:sz w:val="20"/>
          <w:szCs w:val="20"/>
          <w:lang w:val="es-MX" w:eastAsia="es-MX"/>
        </w:rPr>
        <w:t>a</w:t>
      </w:r>
      <w:r w:rsidRPr="00327004">
        <w:rPr>
          <w:rFonts w:cs="Arial"/>
          <w:spacing w:val="20"/>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9"/>
          <w:sz w:val="20"/>
          <w:szCs w:val="20"/>
          <w:lang w:val="es-MX" w:eastAsia="es-MX"/>
        </w:rPr>
        <w:t xml:space="preserve"> </w:t>
      </w:r>
      <w:r w:rsidRPr="00327004">
        <w:rPr>
          <w:rFonts w:cs="Arial"/>
          <w:spacing w:val="-4"/>
          <w:sz w:val="20"/>
          <w:szCs w:val="20"/>
          <w:lang w:val="es-MX" w:eastAsia="es-MX"/>
        </w:rPr>
        <w:t>Tamaulipa</w:t>
      </w:r>
      <w:r w:rsidRPr="00327004">
        <w:rPr>
          <w:rFonts w:cs="Arial"/>
          <w:sz w:val="20"/>
          <w:szCs w:val="20"/>
          <w:lang w:val="es-MX" w:eastAsia="es-MX"/>
        </w:rPr>
        <w:t>s</w:t>
      </w:r>
      <w:r w:rsidRPr="00327004">
        <w:rPr>
          <w:rFonts w:cs="Arial"/>
          <w:spacing w:val="22"/>
          <w:sz w:val="20"/>
          <w:szCs w:val="20"/>
          <w:lang w:val="es-MX" w:eastAsia="es-MX"/>
        </w:rPr>
        <w:t xml:space="preserve"> </w:t>
      </w:r>
      <w:r w:rsidRPr="00327004">
        <w:rPr>
          <w:rFonts w:cs="Arial"/>
          <w:spacing w:val="-4"/>
          <w:sz w:val="20"/>
          <w:szCs w:val="20"/>
          <w:lang w:val="es-MX" w:eastAsia="es-MX"/>
        </w:rPr>
        <w:t>ela</w:t>
      </w:r>
      <w:r w:rsidRPr="00327004">
        <w:rPr>
          <w:rFonts w:cs="Arial"/>
          <w:spacing w:val="-5"/>
          <w:sz w:val="20"/>
          <w:szCs w:val="20"/>
          <w:lang w:val="es-MX" w:eastAsia="es-MX"/>
        </w:rPr>
        <w:t>b</w:t>
      </w:r>
      <w:r w:rsidRPr="00327004">
        <w:rPr>
          <w:rFonts w:cs="Arial"/>
          <w:spacing w:val="-4"/>
          <w:sz w:val="20"/>
          <w:szCs w:val="20"/>
          <w:lang w:val="es-MX" w:eastAsia="es-MX"/>
        </w:rPr>
        <w:t>orar</w:t>
      </w:r>
      <w:r w:rsidRPr="00327004">
        <w:rPr>
          <w:rFonts w:cs="Arial"/>
          <w:sz w:val="20"/>
          <w:szCs w:val="20"/>
          <w:lang w:val="es-MX" w:eastAsia="es-MX"/>
        </w:rPr>
        <w:t>á</w:t>
      </w:r>
      <w:r w:rsidRPr="00327004">
        <w:rPr>
          <w:rFonts w:cs="Arial"/>
          <w:spacing w:val="20"/>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sem</w:t>
      </w:r>
      <w:r w:rsidRPr="00327004">
        <w:rPr>
          <w:rFonts w:cs="Arial"/>
          <w:spacing w:val="-5"/>
          <w:sz w:val="20"/>
          <w:szCs w:val="20"/>
          <w:lang w:val="es-MX" w:eastAsia="es-MX"/>
        </w:rPr>
        <w:t>á</w:t>
      </w:r>
      <w:r w:rsidRPr="00327004">
        <w:rPr>
          <w:rFonts w:cs="Arial"/>
          <w:spacing w:val="-4"/>
          <w:sz w:val="20"/>
          <w:szCs w:val="20"/>
          <w:lang w:val="es-MX" w:eastAsia="es-MX"/>
        </w:rPr>
        <w:t>for</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9"/>
          <w:sz w:val="20"/>
          <w:szCs w:val="20"/>
          <w:lang w:val="es-MX" w:eastAsia="es-MX"/>
        </w:rPr>
        <w:t xml:space="preserve"> </w:t>
      </w:r>
      <w:r w:rsidRPr="00327004">
        <w:rPr>
          <w:rFonts w:cs="Arial"/>
          <w:spacing w:val="-4"/>
          <w:sz w:val="20"/>
          <w:szCs w:val="20"/>
          <w:lang w:val="es-MX" w:eastAsia="es-MX"/>
        </w:rPr>
        <w:t>cuidad</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del agua</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qu</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establecerá</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la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medida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cuidado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acuerd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co</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colo</w:t>
      </w:r>
      <w:r w:rsidRPr="00327004">
        <w:rPr>
          <w:rFonts w:cs="Arial"/>
          <w:sz w:val="20"/>
          <w:szCs w:val="20"/>
          <w:lang w:val="es-MX" w:eastAsia="es-MX"/>
        </w:rPr>
        <w:t>r</w:t>
      </w:r>
      <w:r w:rsidRPr="00327004">
        <w:rPr>
          <w:rFonts w:cs="Arial"/>
          <w:spacing w:val="1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semáfor</w:t>
      </w:r>
      <w:r w:rsidRPr="00327004">
        <w:rPr>
          <w:rFonts w:cs="Arial"/>
          <w:spacing w:val="-5"/>
          <w:sz w:val="20"/>
          <w:szCs w:val="20"/>
          <w:lang w:val="es-MX" w:eastAsia="es-MX"/>
        </w:rPr>
        <w:t>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t</w:t>
      </w:r>
      <w:r w:rsidRPr="00327004">
        <w:rPr>
          <w:rFonts w:cs="Arial"/>
          <w:spacing w:val="-5"/>
          <w:sz w:val="20"/>
          <w:szCs w:val="20"/>
          <w:lang w:val="es-MX" w:eastAsia="es-MX"/>
        </w:rPr>
        <w:t>o</w:t>
      </w:r>
      <w:r w:rsidRPr="00327004">
        <w:rPr>
          <w:rFonts w:cs="Arial"/>
          <w:spacing w:val="-4"/>
          <w:sz w:val="20"/>
          <w:szCs w:val="20"/>
          <w:lang w:val="es-MX" w:eastAsia="es-MX"/>
        </w:rPr>
        <w:t>ma</w:t>
      </w:r>
      <w:r w:rsidRPr="00327004">
        <w:rPr>
          <w:rFonts w:cs="Arial"/>
          <w:spacing w:val="-5"/>
          <w:sz w:val="20"/>
          <w:szCs w:val="20"/>
          <w:lang w:val="es-MX" w:eastAsia="es-MX"/>
        </w:rPr>
        <w:t>n</w:t>
      </w:r>
      <w:r w:rsidRPr="00327004">
        <w:rPr>
          <w:rFonts w:cs="Arial"/>
          <w:spacing w:val="-4"/>
          <w:sz w:val="20"/>
          <w:szCs w:val="20"/>
          <w:lang w:val="es-MX" w:eastAsia="es-MX"/>
        </w:rPr>
        <w:t>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en cuent</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disponibilida</w:t>
      </w:r>
      <w:r w:rsidRPr="00327004">
        <w:rPr>
          <w:rFonts w:cs="Arial"/>
          <w:sz w:val="20"/>
          <w:szCs w:val="20"/>
          <w:lang w:val="es-MX" w:eastAsia="es-MX"/>
        </w:rPr>
        <w:t>d</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a</w:t>
      </w:r>
      <w:r w:rsidRPr="00327004">
        <w:rPr>
          <w:rFonts w:cs="Arial"/>
          <w:spacing w:val="-3"/>
          <w:sz w:val="20"/>
          <w:szCs w:val="20"/>
          <w:lang w:val="es-MX" w:eastAsia="es-MX"/>
        </w:rPr>
        <w:t>g</w:t>
      </w:r>
      <w:r w:rsidRPr="00327004">
        <w:rPr>
          <w:rFonts w:cs="Arial"/>
          <w:spacing w:val="-4"/>
          <w:sz w:val="20"/>
          <w:szCs w:val="20"/>
          <w:lang w:val="es-MX" w:eastAsia="es-MX"/>
        </w:rPr>
        <w:t>u</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cad</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m</w:t>
      </w:r>
      <w:r w:rsidRPr="00327004">
        <w:rPr>
          <w:rFonts w:cs="Arial"/>
          <w:spacing w:val="-3"/>
          <w:sz w:val="20"/>
          <w:szCs w:val="20"/>
          <w:lang w:val="es-MX" w:eastAsia="es-MX"/>
        </w:rPr>
        <w:t>u</w:t>
      </w:r>
      <w:r w:rsidRPr="00327004">
        <w:rPr>
          <w:rFonts w:cs="Arial"/>
          <w:spacing w:val="-4"/>
          <w:sz w:val="20"/>
          <w:szCs w:val="20"/>
          <w:lang w:val="es-MX" w:eastAsia="es-MX"/>
        </w:rPr>
        <w:t>nicipi</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reg</w:t>
      </w:r>
      <w:r w:rsidRPr="00327004">
        <w:rPr>
          <w:rFonts w:cs="Arial"/>
          <w:spacing w:val="-2"/>
          <w:sz w:val="20"/>
          <w:szCs w:val="20"/>
          <w:lang w:val="es-MX" w:eastAsia="es-MX"/>
        </w:rPr>
        <w:t>i</w:t>
      </w:r>
      <w:r w:rsidRPr="00327004">
        <w:rPr>
          <w:rFonts w:cs="Arial"/>
          <w:spacing w:val="-4"/>
          <w:sz w:val="20"/>
          <w:szCs w:val="20"/>
          <w:lang w:val="es-MX" w:eastAsia="es-MX"/>
        </w:rPr>
        <w:t>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Estado</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pacing w:val="-5"/>
          <w:sz w:val="20"/>
          <w:szCs w:val="20"/>
          <w:lang w:val="es-MX" w:eastAsia="es-MX"/>
        </w:rPr>
        <w:t>e</w:t>
      </w:r>
      <w:r w:rsidRPr="00327004">
        <w:rPr>
          <w:rFonts w:cs="Arial"/>
          <w:spacing w:val="-4"/>
          <w:sz w:val="20"/>
          <w:szCs w:val="20"/>
          <w:lang w:val="es-MX" w:eastAsia="es-MX"/>
        </w:rPr>
        <w:t>ntr</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pacing w:val="-3"/>
          <w:sz w:val="20"/>
          <w:szCs w:val="20"/>
          <w:lang w:val="es-MX" w:eastAsia="es-MX"/>
        </w:rPr>
        <w:t>o</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12</w:t>
      </w:r>
      <w:r w:rsidRPr="00327004">
        <w:rPr>
          <w:rFonts w:cs="Arial"/>
          <w:sz w:val="20"/>
          <w:szCs w:val="20"/>
          <w:lang w:val="es-MX" w:eastAsia="es-MX"/>
        </w:rPr>
        <w:t>0</w:t>
      </w:r>
      <w:r w:rsidRPr="00327004">
        <w:rPr>
          <w:rFonts w:cs="Arial"/>
          <w:spacing w:val="7"/>
          <w:sz w:val="20"/>
          <w:szCs w:val="20"/>
          <w:lang w:val="es-MX" w:eastAsia="es-MX"/>
        </w:rPr>
        <w:t xml:space="preserve"> </w:t>
      </w:r>
      <w:r w:rsidRPr="00327004">
        <w:rPr>
          <w:rFonts w:cs="Arial"/>
          <w:spacing w:val="-4"/>
          <w:sz w:val="20"/>
          <w:szCs w:val="20"/>
          <w:lang w:val="es-MX" w:eastAsia="es-MX"/>
        </w:rPr>
        <w:t>día</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siguiente</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la</w:t>
      </w:r>
      <w:r>
        <w:rPr>
          <w:rFonts w:cs="Arial"/>
          <w:sz w:val="20"/>
          <w:szCs w:val="20"/>
          <w:lang w:val="es-MX" w:eastAsia="es-MX"/>
        </w:rPr>
        <w:t xml:space="preserve"> </w:t>
      </w:r>
      <w:r w:rsidRPr="00327004">
        <w:rPr>
          <w:rFonts w:cs="Arial"/>
          <w:spacing w:val="-4"/>
          <w:sz w:val="20"/>
          <w:szCs w:val="20"/>
          <w:lang w:val="es-MX" w:eastAsia="es-MX"/>
        </w:rPr>
        <w:t>publicació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present</w:t>
      </w:r>
      <w:r w:rsidRPr="00327004">
        <w:rPr>
          <w:rFonts w:cs="Arial"/>
          <w:sz w:val="20"/>
          <w:szCs w:val="20"/>
          <w:lang w:val="es-MX" w:eastAsia="es-MX"/>
        </w:rPr>
        <w:t>e</w:t>
      </w:r>
      <w:r w:rsidRPr="00327004">
        <w:rPr>
          <w:rFonts w:cs="Arial"/>
          <w:spacing w:val="-9"/>
          <w:sz w:val="20"/>
          <w:szCs w:val="20"/>
          <w:lang w:val="es-MX" w:eastAsia="es-MX"/>
        </w:rPr>
        <w:t xml:space="preserve"> </w:t>
      </w:r>
      <w:r w:rsidRPr="00327004">
        <w:rPr>
          <w:rFonts w:cs="Arial"/>
          <w:spacing w:val="-4"/>
          <w:sz w:val="20"/>
          <w:szCs w:val="20"/>
          <w:lang w:val="es-MX" w:eastAsia="es-MX"/>
        </w:rPr>
        <w:t>Decr</w:t>
      </w:r>
      <w:r w:rsidRPr="00327004">
        <w:rPr>
          <w:rFonts w:cs="Arial"/>
          <w:spacing w:val="-5"/>
          <w:sz w:val="20"/>
          <w:szCs w:val="20"/>
          <w:lang w:val="es-MX" w:eastAsia="es-MX"/>
        </w:rPr>
        <w:t>e</w:t>
      </w:r>
      <w:r w:rsidRPr="00327004">
        <w:rPr>
          <w:rFonts w:cs="Arial"/>
          <w:spacing w:val="-4"/>
          <w:sz w:val="20"/>
          <w:szCs w:val="20"/>
          <w:lang w:val="es-MX" w:eastAsia="es-MX"/>
        </w:rPr>
        <w:t>to.</w:t>
      </w:r>
    </w:p>
    <w:p w14:paraId="22C55DD7" w14:textId="77777777" w:rsidR="007C395A" w:rsidRPr="000725E2" w:rsidRDefault="007C395A"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lastRenderedPageBreak/>
        <w:t xml:space="preserve">ARTÍCULOS TRANSITORIOS DEL DECRETO No. </w:t>
      </w:r>
      <w:r>
        <w:rPr>
          <w:rFonts w:eastAsia="Calibri" w:cs="Arial"/>
          <w:b/>
          <w:sz w:val="20"/>
          <w:szCs w:val="20"/>
          <w:lang w:val="es-MX" w:eastAsia="en-US"/>
        </w:rPr>
        <w:t>65-479</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sidR="005B691A">
        <w:rPr>
          <w:rFonts w:eastAsia="Calibri" w:cs="Arial"/>
          <w:b/>
          <w:sz w:val="20"/>
          <w:szCs w:val="20"/>
          <w:lang w:val="es-MX" w:eastAsia="en-US"/>
        </w:rPr>
        <w:t xml:space="preserve"> </w:t>
      </w:r>
      <w:r>
        <w:rPr>
          <w:rFonts w:eastAsia="Calibri" w:cs="Arial"/>
          <w:b/>
          <w:sz w:val="20"/>
          <w:szCs w:val="20"/>
          <w:lang w:val="es-MX" w:eastAsia="en-US"/>
        </w:rPr>
        <w:t>EDICIÓN VESPERTINA EXTRAORDINARIO NUMERO 27</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14:paraId="08ADCE5C" w14:textId="77777777" w:rsidR="007C395A" w:rsidRPr="00327004" w:rsidRDefault="007C395A" w:rsidP="007C395A">
      <w:pPr>
        <w:autoSpaceDE w:val="0"/>
        <w:autoSpaceDN w:val="0"/>
        <w:adjustRightInd w:val="0"/>
        <w:ind w:left="709"/>
        <w:rPr>
          <w:rFonts w:cs="Arial"/>
          <w:b/>
          <w:bCs/>
          <w:sz w:val="16"/>
          <w:szCs w:val="20"/>
          <w:lang w:val="es-MX" w:eastAsia="es-MX"/>
        </w:rPr>
      </w:pPr>
    </w:p>
    <w:p w14:paraId="0ED25D51" w14:textId="77777777" w:rsidR="007C395A" w:rsidRDefault="007C395A" w:rsidP="005B691A">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005B691A">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sidR="005B691A">
        <w:rPr>
          <w:rFonts w:cs="Arial"/>
          <w:spacing w:val="-4"/>
          <w:sz w:val="20"/>
          <w:szCs w:val="20"/>
          <w:lang w:val="es-MX" w:eastAsia="es-MX"/>
        </w:rPr>
        <w:t xml:space="preserve"> </w:t>
      </w:r>
      <w:r w:rsidRPr="005B691A">
        <w:rPr>
          <w:rFonts w:cs="Arial"/>
          <w:sz w:val="20"/>
          <w:szCs w:val="20"/>
          <w:lang w:val="es-MX" w:eastAsia="es-MX"/>
        </w:rPr>
        <w:t>Periódico Oficial del Estado.</w:t>
      </w:r>
    </w:p>
    <w:p w14:paraId="3752A140" w14:textId="77777777" w:rsidR="005B691A" w:rsidRPr="005B691A" w:rsidRDefault="005B691A" w:rsidP="005B691A">
      <w:pPr>
        <w:autoSpaceDE w:val="0"/>
        <w:autoSpaceDN w:val="0"/>
        <w:adjustRightInd w:val="0"/>
        <w:ind w:left="708" w:right="-20"/>
        <w:jc w:val="both"/>
        <w:rPr>
          <w:rFonts w:cs="Arial"/>
          <w:spacing w:val="-4"/>
          <w:sz w:val="20"/>
          <w:szCs w:val="20"/>
          <w:lang w:val="es-MX" w:eastAsia="es-MX"/>
        </w:rPr>
      </w:pPr>
    </w:p>
    <w:p w14:paraId="570E1647" w14:textId="39AD32CD" w:rsidR="005B691A" w:rsidRPr="008B3CA3" w:rsidRDefault="007C395A" w:rsidP="008B3CA3">
      <w:pPr>
        <w:autoSpaceDE w:val="0"/>
        <w:autoSpaceDN w:val="0"/>
        <w:adjustRightInd w:val="0"/>
        <w:spacing w:before="84" w:line="206" w:lineRule="exact"/>
        <w:ind w:left="708" w:right="122"/>
        <w:jc w:val="both"/>
        <w:rPr>
          <w:rFonts w:cs="Arial"/>
          <w:sz w:val="20"/>
          <w:szCs w:val="20"/>
          <w:lang w:val="es-MX" w:eastAsia="es-MX"/>
        </w:rPr>
      </w:pPr>
      <w:proofErr w:type="gramStart"/>
      <w:r w:rsidRPr="005B691A">
        <w:rPr>
          <w:rFonts w:cs="Arial"/>
          <w:b/>
          <w:bCs/>
          <w:sz w:val="20"/>
          <w:szCs w:val="20"/>
          <w:lang w:val="es-MX" w:eastAsia="es-MX"/>
        </w:rPr>
        <w:t xml:space="preserve">ARTÍCULO </w:t>
      </w:r>
      <w:r w:rsidRPr="005B691A">
        <w:rPr>
          <w:rFonts w:cs="Arial"/>
          <w:b/>
          <w:bCs/>
          <w:spacing w:val="39"/>
          <w:sz w:val="20"/>
          <w:szCs w:val="20"/>
          <w:lang w:val="es-MX" w:eastAsia="es-MX"/>
        </w:rPr>
        <w:t xml:space="preserve"> </w:t>
      </w:r>
      <w:r w:rsidRPr="005B691A">
        <w:rPr>
          <w:rFonts w:cs="Arial"/>
          <w:b/>
          <w:bCs/>
          <w:sz w:val="20"/>
          <w:szCs w:val="20"/>
          <w:lang w:val="es-MX" w:eastAsia="es-MX"/>
        </w:rPr>
        <w:t>SEGUNDO</w:t>
      </w:r>
      <w:proofErr w:type="gramEnd"/>
      <w:r w:rsidRPr="005B691A">
        <w:rPr>
          <w:rFonts w:cs="Arial"/>
          <w:b/>
          <w:bCs/>
          <w:sz w:val="20"/>
          <w:szCs w:val="20"/>
          <w:lang w:val="es-MX" w:eastAsia="es-MX"/>
        </w:rPr>
        <w:t xml:space="preserve">. </w:t>
      </w:r>
      <w:r w:rsidRPr="005B691A">
        <w:rPr>
          <w:rFonts w:cs="Arial"/>
          <w:b/>
          <w:bCs/>
          <w:spacing w:val="39"/>
          <w:sz w:val="20"/>
          <w:szCs w:val="20"/>
          <w:lang w:val="es-MX" w:eastAsia="es-MX"/>
        </w:rPr>
        <w:t xml:space="preserve"> </w:t>
      </w:r>
      <w:proofErr w:type="gramStart"/>
      <w:r w:rsidRPr="005B691A">
        <w:rPr>
          <w:rFonts w:cs="Arial"/>
          <w:sz w:val="20"/>
          <w:szCs w:val="20"/>
          <w:lang w:val="es-MX" w:eastAsia="es-MX"/>
        </w:rPr>
        <w:t xml:space="preserve">Las </w:t>
      </w:r>
      <w:r w:rsidRPr="005B691A">
        <w:rPr>
          <w:rFonts w:cs="Arial"/>
          <w:spacing w:val="39"/>
          <w:sz w:val="20"/>
          <w:szCs w:val="20"/>
          <w:lang w:val="es-MX" w:eastAsia="es-MX"/>
        </w:rPr>
        <w:t xml:space="preserve"> </w:t>
      </w:r>
      <w:r w:rsidRPr="005B691A">
        <w:rPr>
          <w:rFonts w:cs="Arial"/>
          <w:sz w:val="20"/>
          <w:szCs w:val="20"/>
          <w:lang w:val="es-MX" w:eastAsia="es-MX"/>
        </w:rPr>
        <w:t>personas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designadas </w:t>
      </w:r>
      <w:r w:rsidRPr="005B691A">
        <w:rPr>
          <w:rFonts w:cs="Arial"/>
          <w:spacing w:val="39"/>
          <w:sz w:val="20"/>
          <w:szCs w:val="20"/>
          <w:lang w:val="es-MX" w:eastAsia="es-MX"/>
        </w:rPr>
        <w:t xml:space="preserve"> </w:t>
      </w:r>
      <w:r w:rsidRPr="005B691A">
        <w:rPr>
          <w:rFonts w:cs="Arial"/>
          <w:sz w:val="20"/>
          <w:szCs w:val="20"/>
          <w:lang w:val="es-MX" w:eastAsia="es-MX"/>
        </w:rPr>
        <w:t>como</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Gerentes </w:t>
      </w:r>
      <w:r w:rsidRPr="005B691A">
        <w:rPr>
          <w:rFonts w:cs="Arial"/>
          <w:spacing w:val="39"/>
          <w:sz w:val="20"/>
          <w:szCs w:val="20"/>
          <w:lang w:val="es-MX" w:eastAsia="es-MX"/>
        </w:rPr>
        <w:t xml:space="preserve"> </w:t>
      </w:r>
      <w:r w:rsidRPr="005B691A">
        <w:rPr>
          <w:rFonts w:cs="Arial"/>
          <w:sz w:val="20"/>
          <w:szCs w:val="20"/>
          <w:lang w:val="es-MX" w:eastAsia="es-MX"/>
        </w:rPr>
        <w:t>Generales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39"/>
          <w:sz w:val="20"/>
          <w:szCs w:val="20"/>
          <w:lang w:val="es-MX" w:eastAsia="es-MX"/>
        </w:rPr>
        <w:t xml:space="preserve"> </w:t>
      </w:r>
      <w:r w:rsidRPr="005B691A">
        <w:rPr>
          <w:rFonts w:cs="Arial"/>
          <w:sz w:val="20"/>
          <w:szCs w:val="20"/>
          <w:lang w:val="es-MX" w:eastAsia="es-MX"/>
        </w:rPr>
        <w:t>los</w:t>
      </w:r>
      <w:proofErr w:type="gramEnd"/>
      <w:r w:rsidRPr="005B691A">
        <w:rPr>
          <w:rFonts w:cs="Arial"/>
          <w:sz w:val="20"/>
          <w:szCs w:val="20"/>
          <w:lang w:val="es-MX" w:eastAsia="es-MX"/>
        </w:rPr>
        <w:t xml:space="preserve"> </w:t>
      </w:r>
      <w:r w:rsidRPr="005B691A">
        <w:rPr>
          <w:rFonts w:cs="Arial"/>
          <w:spacing w:val="39"/>
          <w:sz w:val="20"/>
          <w:szCs w:val="20"/>
          <w:lang w:val="es-MX" w:eastAsia="es-MX"/>
        </w:rPr>
        <w:t xml:space="preserve"> </w:t>
      </w:r>
      <w:r w:rsidRPr="005B691A">
        <w:rPr>
          <w:rFonts w:cs="Arial"/>
          <w:sz w:val="20"/>
          <w:szCs w:val="20"/>
          <w:lang w:val="es-MX" w:eastAsia="es-MX"/>
        </w:rPr>
        <w:t>Organismos Operadores</w:t>
      </w:r>
      <w:r w:rsidRPr="005B691A">
        <w:rPr>
          <w:rFonts w:cs="Arial"/>
          <w:spacing w:val="9"/>
          <w:sz w:val="20"/>
          <w:szCs w:val="20"/>
          <w:lang w:val="es-MX" w:eastAsia="es-MX"/>
        </w:rPr>
        <w:t xml:space="preserve"> </w:t>
      </w:r>
      <w:r w:rsidRPr="005B691A">
        <w:rPr>
          <w:rFonts w:cs="Arial"/>
          <w:sz w:val="20"/>
          <w:szCs w:val="20"/>
          <w:lang w:val="es-MX" w:eastAsia="es-MX"/>
        </w:rPr>
        <w:t>de</w:t>
      </w:r>
      <w:r w:rsidRPr="005B691A">
        <w:rPr>
          <w:rFonts w:cs="Arial"/>
          <w:spacing w:val="9"/>
          <w:sz w:val="20"/>
          <w:szCs w:val="20"/>
          <w:lang w:val="es-MX" w:eastAsia="es-MX"/>
        </w:rPr>
        <w:t xml:space="preserve"> </w:t>
      </w:r>
      <w:r w:rsidRPr="005B691A">
        <w:rPr>
          <w:rFonts w:cs="Arial"/>
          <w:sz w:val="20"/>
          <w:szCs w:val="20"/>
          <w:lang w:val="es-MX" w:eastAsia="es-MX"/>
        </w:rPr>
        <w:t>naturaleza</w:t>
      </w:r>
      <w:r w:rsidRPr="005B691A">
        <w:rPr>
          <w:rFonts w:cs="Arial"/>
          <w:spacing w:val="9"/>
          <w:sz w:val="20"/>
          <w:szCs w:val="20"/>
          <w:lang w:val="es-MX" w:eastAsia="es-MX"/>
        </w:rPr>
        <w:t xml:space="preserve"> </w:t>
      </w:r>
      <w:proofErr w:type="gramStart"/>
      <w:r w:rsidRPr="005B691A">
        <w:rPr>
          <w:rFonts w:cs="Arial"/>
          <w:sz w:val="20"/>
          <w:szCs w:val="20"/>
          <w:lang w:val="es-MX" w:eastAsia="es-MX"/>
        </w:rPr>
        <w:t>Estatal,</w:t>
      </w:r>
      <w:proofErr w:type="gramEnd"/>
      <w:r w:rsidRPr="005B691A">
        <w:rPr>
          <w:rFonts w:cs="Arial"/>
          <w:spacing w:val="9"/>
          <w:sz w:val="20"/>
          <w:szCs w:val="20"/>
          <w:lang w:val="es-MX" w:eastAsia="es-MX"/>
        </w:rPr>
        <w:t xml:space="preserve"> </w:t>
      </w:r>
      <w:r w:rsidRPr="005B691A">
        <w:rPr>
          <w:rFonts w:cs="Arial"/>
          <w:sz w:val="20"/>
          <w:szCs w:val="20"/>
          <w:lang w:val="es-MX" w:eastAsia="es-MX"/>
        </w:rPr>
        <w:t>continuarán</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su</w:t>
      </w:r>
      <w:r w:rsidRPr="005B691A">
        <w:rPr>
          <w:rFonts w:cs="Arial"/>
          <w:spacing w:val="9"/>
          <w:sz w:val="20"/>
          <w:szCs w:val="20"/>
          <w:lang w:val="es-MX" w:eastAsia="es-MX"/>
        </w:rPr>
        <w:t xml:space="preserve"> </w:t>
      </w:r>
      <w:r w:rsidRPr="005B691A">
        <w:rPr>
          <w:rFonts w:cs="Arial"/>
          <w:sz w:val="20"/>
          <w:szCs w:val="20"/>
          <w:lang w:val="es-MX" w:eastAsia="es-MX"/>
        </w:rPr>
        <w:t>encargo</w:t>
      </w:r>
      <w:r w:rsidRPr="005B691A">
        <w:rPr>
          <w:rFonts w:cs="Arial"/>
          <w:spacing w:val="9"/>
          <w:sz w:val="20"/>
          <w:szCs w:val="20"/>
          <w:lang w:val="es-MX" w:eastAsia="es-MX"/>
        </w:rPr>
        <w:t xml:space="preserve"> </w:t>
      </w:r>
      <w:r w:rsidRPr="005B691A">
        <w:rPr>
          <w:rFonts w:cs="Arial"/>
          <w:sz w:val="20"/>
          <w:szCs w:val="20"/>
          <w:lang w:val="es-MX" w:eastAsia="es-MX"/>
        </w:rPr>
        <w:t>hasta</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tanto</w:t>
      </w:r>
      <w:r w:rsidRPr="005B691A">
        <w:rPr>
          <w:rFonts w:cs="Arial"/>
          <w:spacing w:val="9"/>
          <w:sz w:val="20"/>
          <w:szCs w:val="20"/>
          <w:lang w:val="es-MX" w:eastAsia="es-MX"/>
        </w:rPr>
        <w:t xml:space="preserve"> </w:t>
      </w:r>
      <w:r w:rsidRPr="005B691A">
        <w:rPr>
          <w:rFonts w:cs="Arial"/>
          <w:sz w:val="20"/>
          <w:szCs w:val="20"/>
          <w:lang w:val="es-MX" w:eastAsia="es-MX"/>
        </w:rPr>
        <w:t>se</w:t>
      </w:r>
      <w:r w:rsidRPr="005B691A">
        <w:rPr>
          <w:rFonts w:cs="Arial"/>
          <w:spacing w:val="9"/>
          <w:sz w:val="20"/>
          <w:szCs w:val="20"/>
          <w:lang w:val="es-MX" w:eastAsia="es-MX"/>
        </w:rPr>
        <w:t xml:space="preserve"> </w:t>
      </w:r>
      <w:r w:rsidRPr="005B691A">
        <w:rPr>
          <w:rFonts w:cs="Arial"/>
          <w:sz w:val="20"/>
          <w:szCs w:val="20"/>
          <w:lang w:val="es-MX" w:eastAsia="es-MX"/>
        </w:rPr>
        <w:t>realicen</w:t>
      </w:r>
      <w:r w:rsidRPr="005B691A">
        <w:rPr>
          <w:rFonts w:cs="Arial"/>
          <w:spacing w:val="9"/>
          <w:sz w:val="20"/>
          <w:szCs w:val="20"/>
          <w:lang w:val="es-MX" w:eastAsia="es-MX"/>
        </w:rPr>
        <w:t xml:space="preserve"> </w:t>
      </w:r>
      <w:r w:rsidRPr="005B691A">
        <w:rPr>
          <w:rFonts w:cs="Arial"/>
          <w:sz w:val="20"/>
          <w:szCs w:val="20"/>
          <w:lang w:val="es-MX" w:eastAsia="es-MX"/>
        </w:rPr>
        <w:t>las</w:t>
      </w:r>
      <w:r w:rsidRPr="005B691A">
        <w:rPr>
          <w:rFonts w:cs="Arial"/>
          <w:spacing w:val="9"/>
          <w:sz w:val="20"/>
          <w:szCs w:val="20"/>
          <w:lang w:val="es-MX" w:eastAsia="es-MX"/>
        </w:rPr>
        <w:t xml:space="preserve"> </w:t>
      </w:r>
      <w:r w:rsidRPr="005B691A">
        <w:rPr>
          <w:rFonts w:cs="Arial"/>
          <w:sz w:val="20"/>
          <w:szCs w:val="20"/>
          <w:lang w:val="es-MX" w:eastAsia="es-MX"/>
        </w:rPr>
        <w:t>designaciones correspondientes, en términos del presente Decreto.</w:t>
      </w:r>
    </w:p>
    <w:p w14:paraId="527976D6" w14:textId="77777777" w:rsidR="007C395A" w:rsidRPr="005B691A" w:rsidRDefault="007C395A" w:rsidP="005B691A">
      <w:pPr>
        <w:autoSpaceDE w:val="0"/>
        <w:autoSpaceDN w:val="0"/>
        <w:adjustRightInd w:val="0"/>
        <w:spacing w:before="77"/>
        <w:ind w:left="708" w:right="126"/>
        <w:jc w:val="both"/>
        <w:rPr>
          <w:rFonts w:cs="Arial"/>
          <w:sz w:val="20"/>
          <w:szCs w:val="20"/>
          <w:lang w:val="es-MX" w:eastAsia="es-MX"/>
        </w:rPr>
      </w:pPr>
      <w:proofErr w:type="gramStart"/>
      <w:r w:rsidRPr="005B691A">
        <w:rPr>
          <w:rFonts w:cs="Arial"/>
          <w:b/>
          <w:bCs/>
          <w:sz w:val="20"/>
          <w:szCs w:val="20"/>
          <w:lang w:val="es-MX" w:eastAsia="es-MX"/>
        </w:rPr>
        <w:t xml:space="preserve">ARTÍCULO </w:t>
      </w:r>
      <w:r w:rsidRPr="005B691A">
        <w:rPr>
          <w:rFonts w:cs="Arial"/>
          <w:b/>
          <w:bCs/>
          <w:spacing w:val="1"/>
          <w:sz w:val="20"/>
          <w:szCs w:val="20"/>
          <w:lang w:val="es-MX" w:eastAsia="es-MX"/>
        </w:rPr>
        <w:t xml:space="preserve"> </w:t>
      </w:r>
      <w:r w:rsidRPr="005B691A">
        <w:rPr>
          <w:rFonts w:cs="Arial"/>
          <w:b/>
          <w:bCs/>
          <w:sz w:val="20"/>
          <w:szCs w:val="20"/>
          <w:lang w:val="es-MX" w:eastAsia="es-MX"/>
        </w:rPr>
        <w:t>TERCERO</w:t>
      </w:r>
      <w:proofErr w:type="gramEnd"/>
      <w:r w:rsidRPr="005B691A">
        <w:rPr>
          <w:rFonts w:cs="Arial"/>
          <w:b/>
          <w:bCs/>
          <w:sz w:val="20"/>
          <w:szCs w:val="20"/>
          <w:lang w:val="es-MX" w:eastAsia="es-MX"/>
        </w:rPr>
        <w:t xml:space="preserve">. </w:t>
      </w:r>
      <w:r w:rsidRPr="005B691A">
        <w:rPr>
          <w:rFonts w:cs="Arial"/>
          <w:b/>
          <w:bCs/>
          <w:spacing w:val="1"/>
          <w:sz w:val="20"/>
          <w:szCs w:val="20"/>
          <w:lang w:val="es-MX" w:eastAsia="es-MX"/>
        </w:rPr>
        <w:t xml:space="preserve"> </w:t>
      </w:r>
      <w:proofErr w:type="gramStart"/>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Consejos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Administración</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los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proofErr w:type="gramStart"/>
      <w:r w:rsidRPr="005B691A">
        <w:rPr>
          <w:rFonts w:cs="Arial"/>
          <w:sz w:val="20"/>
          <w:szCs w:val="20"/>
          <w:lang w:val="es-MX" w:eastAsia="es-MX"/>
        </w:rPr>
        <w:t xml:space="preserve">Organismos </w:t>
      </w:r>
      <w:r w:rsidRPr="005B691A">
        <w:rPr>
          <w:rFonts w:cs="Arial"/>
          <w:spacing w:val="1"/>
          <w:sz w:val="20"/>
          <w:szCs w:val="20"/>
          <w:lang w:val="es-MX" w:eastAsia="es-MX"/>
        </w:rPr>
        <w:t xml:space="preserve"> </w:t>
      </w:r>
      <w:r w:rsidRPr="005B691A">
        <w:rPr>
          <w:rFonts w:cs="Arial"/>
          <w:sz w:val="20"/>
          <w:szCs w:val="20"/>
          <w:lang w:val="es-MX" w:eastAsia="es-MX"/>
        </w:rPr>
        <w:t>Operadores</w:t>
      </w:r>
      <w:proofErr w:type="gramEnd"/>
      <w:r w:rsidRPr="005B691A">
        <w:rPr>
          <w:rFonts w:cs="Arial"/>
          <w:sz w:val="20"/>
          <w:szCs w:val="20"/>
          <w:lang w:val="es-MX" w:eastAsia="es-MX"/>
        </w:rPr>
        <w:t xml:space="preserve"> </w:t>
      </w:r>
      <w:r w:rsidRPr="005B691A">
        <w:rPr>
          <w:rFonts w:cs="Arial"/>
          <w:spacing w:val="1"/>
          <w:sz w:val="20"/>
          <w:szCs w:val="20"/>
          <w:lang w:val="es-MX" w:eastAsia="es-MX"/>
        </w:rPr>
        <w:t xml:space="preserve"> </w:t>
      </w:r>
      <w:r w:rsidRPr="005B691A">
        <w:rPr>
          <w:rFonts w:cs="Arial"/>
          <w:sz w:val="20"/>
          <w:szCs w:val="20"/>
          <w:lang w:val="es-MX" w:eastAsia="es-MX"/>
        </w:rPr>
        <w:t>Municipales,</w:t>
      </w:r>
      <w:r w:rsidR="005B691A">
        <w:rPr>
          <w:rFonts w:cs="Arial"/>
          <w:sz w:val="20"/>
          <w:szCs w:val="20"/>
          <w:lang w:val="es-MX" w:eastAsia="es-MX"/>
        </w:rPr>
        <w:t xml:space="preserve"> </w:t>
      </w:r>
      <w:r w:rsidRPr="005B691A">
        <w:rPr>
          <w:rFonts w:cs="Arial"/>
          <w:sz w:val="20"/>
          <w:szCs w:val="20"/>
          <w:lang w:val="es-MX" w:eastAsia="es-MX"/>
        </w:rPr>
        <w:t>Intermunicipales y Regionales se integrarán conforme a lo establecido en el presente Decreto.</w:t>
      </w:r>
    </w:p>
    <w:p w14:paraId="18D0CFCE" w14:textId="77777777" w:rsidR="007C395A" w:rsidRDefault="007C395A" w:rsidP="00327004">
      <w:pPr>
        <w:pStyle w:val="Textoindependiente"/>
        <w:spacing w:line="240" w:lineRule="auto"/>
        <w:ind w:firstLine="142"/>
        <w:rPr>
          <w:rFonts w:eastAsia="Calibri" w:cs="Arial"/>
          <w:b/>
          <w:sz w:val="20"/>
          <w:lang w:val="es-MX" w:eastAsia="en-US"/>
        </w:rPr>
      </w:pPr>
    </w:p>
    <w:p w14:paraId="1DC0C012" w14:textId="77777777" w:rsidR="00CB5FB2" w:rsidRPr="000725E2" w:rsidRDefault="00CB5FB2" w:rsidP="00BE4BA5">
      <w:pPr>
        <w:pStyle w:val="Prrafodelista"/>
        <w:numPr>
          <w:ilvl w:val="0"/>
          <w:numId w:val="8"/>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65-594</w:t>
      </w:r>
      <w:r w:rsidRPr="000725E2">
        <w:rPr>
          <w:rFonts w:eastAsia="Calibri" w:cs="Arial"/>
          <w:b/>
          <w:sz w:val="20"/>
          <w:szCs w:val="20"/>
          <w:lang w:val="es-MX" w:eastAsia="en-US"/>
        </w:rPr>
        <w:t xml:space="preserve"> DEL </w:t>
      </w:r>
      <w:r>
        <w:rPr>
          <w:rFonts w:eastAsia="Calibri" w:cs="Arial"/>
          <w:b/>
          <w:sz w:val="20"/>
          <w:szCs w:val="20"/>
          <w:lang w:val="es-MX" w:eastAsia="en-US"/>
        </w:rPr>
        <w:t>13</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NUMERO 83</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w:t>
      </w:r>
      <w:r>
        <w:rPr>
          <w:rFonts w:eastAsia="Calibri" w:cs="Arial"/>
          <w:b/>
          <w:sz w:val="20"/>
          <w:szCs w:val="20"/>
          <w:lang w:val="es-MX" w:eastAsia="en-US"/>
        </w:rPr>
        <w:t>2023</w:t>
      </w:r>
      <w:r w:rsidRPr="000725E2">
        <w:rPr>
          <w:rFonts w:eastAsia="Calibri" w:cs="Arial"/>
          <w:b/>
          <w:sz w:val="20"/>
          <w:szCs w:val="20"/>
          <w:lang w:val="es-MX" w:eastAsia="en-US"/>
        </w:rPr>
        <w:t>.</w:t>
      </w:r>
    </w:p>
    <w:p w14:paraId="069528CA" w14:textId="77777777" w:rsidR="00CB5FB2" w:rsidRPr="00327004" w:rsidRDefault="00CB5FB2" w:rsidP="00CB5FB2">
      <w:pPr>
        <w:autoSpaceDE w:val="0"/>
        <w:autoSpaceDN w:val="0"/>
        <w:adjustRightInd w:val="0"/>
        <w:ind w:left="709"/>
        <w:rPr>
          <w:rFonts w:cs="Arial"/>
          <w:b/>
          <w:bCs/>
          <w:sz w:val="16"/>
          <w:szCs w:val="20"/>
          <w:lang w:val="es-MX" w:eastAsia="es-MX"/>
        </w:rPr>
      </w:pPr>
    </w:p>
    <w:p w14:paraId="234A9458" w14:textId="77777777" w:rsidR="007C395A" w:rsidRDefault="00CB5FB2" w:rsidP="00CB5FB2">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Pr>
          <w:rFonts w:cs="Arial"/>
          <w:spacing w:val="-4"/>
          <w:sz w:val="20"/>
          <w:szCs w:val="20"/>
          <w:lang w:val="es-MX" w:eastAsia="es-MX"/>
        </w:rPr>
        <w:t xml:space="preserve"> </w:t>
      </w:r>
      <w:r w:rsidRPr="005B691A">
        <w:rPr>
          <w:rFonts w:cs="Arial"/>
          <w:sz w:val="20"/>
          <w:szCs w:val="20"/>
          <w:lang w:val="es-MX" w:eastAsia="es-MX"/>
        </w:rPr>
        <w:t>Periódico Oficial del Estado.</w:t>
      </w:r>
    </w:p>
    <w:p w14:paraId="7F29A7F7" w14:textId="77777777" w:rsidR="000D6027" w:rsidRDefault="000D6027" w:rsidP="000D6027">
      <w:pPr>
        <w:pStyle w:val="Textoindependiente"/>
        <w:spacing w:line="240" w:lineRule="auto"/>
        <w:ind w:firstLine="142"/>
        <w:rPr>
          <w:rFonts w:eastAsia="Calibri" w:cs="Arial"/>
          <w:b/>
          <w:sz w:val="20"/>
          <w:lang w:val="es-MX" w:eastAsia="en-US"/>
        </w:rPr>
      </w:pPr>
    </w:p>
    <w:p w14:paraId="7C1DB12D" w14:textId="77777777" w:rsidR="000D6027" w:rsidRPr="000D6027" w:rsidRDefault="000D6027"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 xml:space="preserve">ARTÍCULOS TRANSITORIOS DEL DECRETO No. 65-626 DEL 23 DE AGOSTO DE 2023 Y PUBLICADO EN EL PERIÓDICO OFICIAL EDICIÓN VESPERTINA NUMERO 101, DEL 23 DE </w:t>
      </w:r>
      <w:r>
        <w:rPr>
          <w:rFonts w:eastAsia="Calibri" w:cs="Arial"/>
          <w:b/>
          <w:sz w:val="20"/>
          <w:szCs w:val="20"/>
          <w:lang w:val="es-MX" w:eastAsia="en-US"/>
        </w:rPr>
        <w:t xml:space="preserve">AGOSTO </w:t>
      </w:r>
      <w:r w:rsidRPr="000D6027">
        <w:rPr>
          <w:rFonts w:eastAsia="Calibri" w:cs="Arial"/>
          <w:b/>
          <w:sz w:val="20"/>
          <w:szCs w:val="20"/>
          <w:lang w:val="es-MX" w:eastAsia="en-US"/>
        </w:rPr>
        <w:t>DE 2023.</w:t>
      </w:r>
    </w:p>
    <w:p w14:paraId="1A2314B2" w14:textId="77777777" w:rsidR="000D6027" w:rsidRPr="000D6027" w:rsidRDefault="000D6027" w:rsidP="000D6027">
      <w:pPr>
        <w:pStyle w:val="Prrafodelista"/>
        <w:autoSpaceDE w:val="0"/>
        <w:autoSpaceDN w:val="0"/>
        <w:adjustRightInd w:val="0"/>
        <w:ind w:left="709" w:right="48"/>
        <w:contextualSpacing/>
        <w:jc w:val="both"/>
        <w:rPr>
          <w:rFonts w:cs="Arial"/>
          <w:b/>
          <w:bCs/>
          <w:sz w:val="16"/>
          <w:szCs w:val="20"/>
          <w:lang w:val="es-MX" w:eastAsia="es-MX"/>
        </w:rPr>
      </w:pPr>
    </w:p>
    <w:p w14:paraId="4EDDA231" w14:textId="77777777" w:rsidR="000D6027" w:rsidRDefault="000D6027" w:rsidP="000D6027">
      <w:pPr>
        <w:autoSpaceDE w:val="0"/>
        <w:autoSpaceDN w:val="0"/>
        <w:adjustRightInd w:val="0"/>
        <w:ind w:left="708" w:right="-20"/>
        <w:jc w:val="both"/>
        <w:rPr>
          <w:rFonts w:cs="Arial"/>
          <w:sz w:val="20"/>
          <w:szCs w:val="20"/>
          <w:lang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0D6027">
        <w:rPr>
          <w:rFonts w:cs="Arial"/>
          <w:sz w:val="20"/>
          <w:szCs w:val="20"/>
          <w:lang w:eastAsia="es-MX"/>
        </w:rPr>
        <w:t>El presente Decreto entrará en vigor a partir de su expedición y será publicado inmediatamente en el Periódico Oficial del Estado.</w:t>
      </w:r>
    </w:p>
    <w:p w14:paraId="27A40E1D" w14:textId="77777777" w:rsidR="00B80F15" w:rsidRDefault="00B80F15" w:rsidP="000D6027">
      <w:pPr>
        <w:autoSpaceDE w:val="0"/>
        <w:autoSpaceDN w:val="0"/>
        <w:adjustRightInd w:val="0"/>
        <w:ind w:left="708" w:right="-20"/>
        <w:jc w:val="both"/>
        <w:rPr>
          <w:rFonts w:cs="Arial"/>
          <w:sz w:val="20"/>
          <w:szCs w:val="20"/>
          <w:lang w:val="es-MX" w:eastAsia="es-MX"/>
        </w:rPr>
      </w:pPr>
    </w:p>
    <w:p w14:paraId="5BBE3FFB" w14:textId="77777777" w:rsidR="00B80F15" w:rsidRPr="000D6027" w:rsidRDefault="00B80F1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733 DEL 8</w:t>
      </w:r>
      <w:r w:rsidRPr="000D6027">
        <w:rPr>
          <w:rFonts w:eastAsia="Calibri" w:cs="Arial"/>
          <w:b/>
          <w:sz w:val="20"/>
          <w:szCs w:val="20"/>
          <w:lang w:val="es-MX" w:eastAsia="en-US"/>
        </w:rPr>
        <w:t xml:space="preserve"> DE </w:t>
      </w:r>
      <w:r>
        <w:rPr>
          <w:rFonts w:eastAsia="Calibri" w:cs="Arial"/>
          <w:b/>
          <w:sz w:val="20"/>
          <w:szCs w:val="20"/>
          <w:lang w:val="es-MX" w:eastAsia="en-US"/>
        </w:rPr>
        <w:t>NOVIEMBRE</w:t>
      </w:r>
      <w:r w:rsidRPr="000D6027">
        <w:rPr>
          <w:rFonts w:eastAsia="Calibri" w:cs="Arial"/>
          <w:b/>
          <w:sz w:val="20"/>
          <w:szCs w:val="20"/>
          <w:lang w:val="es-MX" w:eastAsia="en-US"/>
        </w:rPr>
        <w:t xml:space="preserve"> DE 2023 Y PUBLICADO EN EL PERIÓDICO OFICIAL </w:t>
      </w:r>
      <w:r>
        <w:rPr>
          <w:rFonts w:eastAsia="Calibri" w:cs="Arial"/>
          <w:b/>
          <w:sz w:val="20"/>
          <w:szCs w:val="20"/>
          <w:lang w:val="es-MX" w:eastAsia="en-US"/>
        </w:rPr>
        <w:t>EXTRAORDINARIO</w:t>
      </w:r>
      <w:r w:rsidRPr="000D6027">
        <w:rPr>
          <w:rFonts w:eastAsia="Calibri" w:cs="Arial"/>
          <w:b/>
          <w:sz w:val="20"/>
          <w:szCs w:val="20"/>
          <w:lang w:val="es-MX" w:eastAsia="en-US"/>
        </w:rPr>
        <w:t xml:space="preserve"> NUMERO </w:t>
      </w:r>
      <w:r>
        <w:rPr>
          <w:rFonts w:eastAsia="Calibri" w:cs="Arial"/>
          <w:b/>
          <w:sz w:val="20"/>
          <w:szCs w:val="20"/>
          <w:lang w:val="es-MX" w:eastAsia="en-US"/>
        </w:rPr>
        <w:t>3</w:t>
      </w:r>
      <w:r w:rsidRPr="000D6027">
        <w:rPr>
          <w:rFonts w:eastAsia="Calibri" w:cs="Arial"/>
          <w:b/>
          <w:sz w:val="20"/>
          <w:szCs w:val="20"/>
          <w:lang w:val="es-MX" w:eastAsia="en-US"/>
        </w:rPr>
        <w:t>0, DEL 2</w:t>
      </w:r>
      <w:r>
        <w:rPr>
          <w:rFonts w:eastAsia="Calibri" w:cs="Arial"/>
          <w:b/>
          <w:sz w:val="20"/>
          <w:szCs w:val="20"/>
          <w:lang w:val="es-MX" w:eastAsia="en-US"/>
        </w:rPr>
        <w:t>7</w:t>
      </w:r>
      <w:r w:rsidRPr="000D6027">
        <w:rPr>
          <w:rFonts w:eastAsia="Calibri" w:cs="Arial"/>
          <w:b/>
          <w:sz w:val="20"/>
          <w:szCs w:val="20"/>
          <w:lang w:val="es-MX" w:eastAsia="en-US"/>
        </w:rPr>
        <w:t xml:space="preserve"> DE </w:t>
      </w:r>
      <w:r>
        <w:rPr>
          <w:rFonts w:eastAsia="Calibri" w:cs="Arial"/>
          <w:b/>
          <w:sz w:val="20"/>
          <w:szCs w:val="20"/>
          <w:lang w:val="es-MX" w:eastAsia="en-US"/>
        </w:rPr>
        <w:t xml:space="preserve">NOVIEMBRE </w:t>
      </w:r>
      <w:r w:rsidRPr="000D6027">
        <w:rPr>
          <w:rFonts w:eastAsia="Calibri" w:cs="Arial"/>
          <w:b/>
          <w:sz w:val="20"/>
          <w:szCs w:val="20"/>
          <w:lang w:val="es-MX" w:eastAsia="en-US"/>
        </w:rPr>
        <w:t>DE 2023.</w:t>
      </w:r>
    </w:p>
    <w:p w14:paraId="2CA96B08" w14:textId="77777777" w:rsidR="00B80F15" w:rsidRPr="000D6027" w:rsidRDefault="00B80F15" w:rsidP="00B80F15">
      <w:pPr>
        <w:pStyle w:val="Prrafodelista"/>
        <w:autoSpaceDE w:val="0"/>
        <w:autoSpaceDN w:val="0"/>
        <w:adjustRightInd w:val="0"/>
        <w:ind w:left="709" w:right="48"/>
        <w:contextualSpacing/>
        <w:jc w:val="both"/>
        <w:rPr>
          <w:rFonts w:cs="Arial"/>
          <w:b/>
          <w:bCs/>
          <w:sz w:val="16"/>
          <w:szCs w:val="20"/>
          <w:lang w:val="es-MX" w:eastAsia="es-MX"/>
        </w:rPr>
      </w:pPr>
    </w:p>
    <w:p w14:paraId="7A7BEC7E" w14:textId="77777777" w:rsidR="00B80F15" w:rsidRDefault="00B80F15" w:rsidP="00B80F15">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Pr>
          <w:rFonts w:cs="Arial"/>
          <w:spacing w:val="-4"/>
          <w:sz w:val="20"/>
          <w:szCs w:val="20"/>
          <w:lang w:val="es-MX" w:eastAsia="es-MX"/>
        </w:rPr>
        <w:t xml:space="preserve"> </w:t>
      </w:r>
      <w:r w:rsidRPr="00B80F15">
        <w:rPr>
          <w:rFonts w:cs="Arial"/>
          <w:sz w:val="20"/>
          <w:szCs w:val="20"/>
          <w:lang w:val="es-MX" w:eastAsia="es-MX"/>
        </w:rPr>
        <w:t>El presente Decreto entrará en vigor el día siguiente al de su publicación en el Periódico Oficial del Estado.</w:t>
      </w:r>
    </w:p>
    <w:p w14:paraId="7F2C8EC3" w14:textId="77777777" w:rsidR="004B1665" w:rsidRDefault="004B1665" w:rsidP="00327004">
      <w:pPr>
        <w:pStyle w:val="Textoindependiente"/>
        <w:spacing w:line="240" w:lineRule="auto"/>
        <w:ind w:firstLine="142"/>
        <w:rPr>
          <w:rFonts w:eastAsia="Calibri" w:cs="Arial"/>
          <w:b/>
          <w:sz w:val="20"/>
          <w:lang w:val="es-MX" w:eastAsia="en-US"/>
        </w:rPr>
      </w:pPr>
    </w:p>
    <w:p w14:paraId="6B6DCBBE" w14:textId="77777777" w:rsidR="004B1665" w:rsidRPr="000D6027" w:rsidRDefault="004B1665" w:rsidP="00BE4BA5">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sidR="00697689">
        <w:rPr>
          <w:rFonts w:eastAsia="Calibri" w:cs="Arial"/>
          <w:b/>
          <w:sz w:val="20"/>
          <w:szCs w:val="20"/>
          <w:lang w:val="es-MX" w:eastAsia="en-US"/>
        </w:rPr>
        <w:t>81</w:t>
      </w:r>
      <w:r>
        <w:rPr>
          <w:rFonts w:eastAsia="Calibri" w:cs="Arial"/>
          <w:b/>
          <w:sz w:val="20"/>
          <w:szCs w:val="20"/>
          <w:lang w:val="es-MX" w:eastAsia="en-US"/>
        </w:rPr>
        <w:t xml:space="preserve">3 DEL </w:t>
      </w:r>
      <w:r w:rsidR="00697689">
        <w:rPr>
          <w:rFonts w:eastAsia="Calibri" w:cs="Arial"/>
          <w:b/>
          <w:sz w:val="20"/>
          <w:szCs w:val="20"/>
          <w:lang w:val="es-MX" w:eastAsia="en-US"/>
        </w:rPr>
        <w:t>6</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sidRPr="000D6027">
        <w:rPr>
          <w:rFonts w:eastAsia="Calibri" w:cs="Arial"/>
          <w:b/>
          <w:sz w:val="20"/>
          <w:szCs w:val="20"/>
          <w:lang w:val="es-MX" w:eastAsia="en-US"/>
        </w:rPr>
        <w:t xml:space="preserve"> DE 202</w:t>
      </w:r>
      <w:r w:rsidR="00697689">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w:t>
      </w:r>
      <w:r>
        <w:rPr>
          <w:rFonts w:eastAsia="Calibri" w:cs="Arial"/>
          <w:b/>
          <w:sz w:val="20"/>
          <w:szCs w:val="20"/>
          <w:lang w:val="es-MX" w:eastAsia="en-US"/>
        </w:rPr>
        <w:t>E</w:t>
      </w:r>
      <w:r w:rsidR="00697689">
        <w:rPr>
          <w:rFonts w:eastAsia="Calibri" w:cs="Arial"/>
          <w:b/>
          <w:sz w:val="20"/>
          <w:szCs w:val="20"/>
          <w:lang w:val="es-MX" w:eastAsia="en-US"/>
        </w:rPr>
        <w:t>DICIÓN VESPERTINA</w:t>
      </w:r>
      <w:r w:rsidRPr="000D6027">
        <w:rPr>
          <w:rFonts w:eastAsia="Calibri" w:cs="Arial"/>
          <w:b/>
          <w:sz w:val="20"/>
          <w:szCs w:val="20"/>
          <w:lang w:val="es-MX" w:eastAsia="en-US"/>
        </w:rPr>
        <w:t xml:space="preserve"> NUMERO </w:t>
      </w:r>
      <w:r w:rsidR="00697689">
        <w:rPr>
          <w:rFonts w:eastAsia="Calibri" w:cs="Arial"/>
          <w:b/>
          <w:sz w:val="20"/>
          <w:szCs w:val="20"/>
          <w:lang w:val="es-MX" w:eastAsia="en-US"/>
        </w:rPr>
        <w:t>2</w:t>
      </w:r>
      <w:r>
        <w:rPr>
          <w:rFonts w:eastAsia="Calibri" w:cs="Arial"/>
          <w:b/>
          <w:sz w:val="20"/>
          <w:szCs w:val="20"/>
          <w:lang w:val="es-MX" w:eastAsia="en-US"/>
        </w:rPr>
        <w:t>3</w:t>
      </w:r>
      <w:r w:rsidRPr="000D6027">
        <w:rPr>
          <w:rFonts w:eastAsia="Calibri" w:cs="Arial"/>
          <w:b/>
          <w:sz w:val="20"/>
          <w:szCs w:val="20"/>
          <w:lang w:val="es-MX" w:eastAsia="en-US"/>
        </w:rPr>
        <w:t>, DEL 2</w:t>
      </w:r>
      <w:r w:rsidR="00697689">
        <w:rPr>
          <w:rFonts w:eastAsia="Calibri" w:cs="Arial"/>
          <w:b/>
          <w:sz w:val="20"/>
          <w:szCs w:val="20"/>
          <w:lang w:val="es-MX" w:eastAsia="en-US"/>
        </w:rPr>
        <w:t>1</w:t>
      </w:r>
      <w:r w:rsidRPr="000D6027">
        <w:rPr>
          <w:rFonts w:eastAsia="Calibri" w:cs="Arial"/>
          <w:b/>
          <w:sz w:val="20"/>
          <w:szCs w:val="20"/>
          <w:lang w:val="es-MX" w:eastAsia="en-US"/>
        </w:rPr>
        <w:t xml:space="preserve"> DE </w:t>
      </w:r>
      <w:r w:rsidR="00697689">
        <w:rPr>
          <w:rFonts w:eastAsia="Calibri" w:cs="Arial"/>
          <w:b/>
          <w:sz w:val="20"/>
          <w:szCs w:val="20"/>
          <w:lang w:val="es-MX" w:eastAsia="en-US"/>
        </w:rPr>
        <w:t>FEBRERO</w:t>
      </w:r>
      <w:r>
        <w:rPr>
          <w:rFonts w:eastAsia="Calibri" w:cs="Arial"/>
          <w:b/>
          <w:sz w:val="20"/>
          <w:szCs w:val="20"/>
          <w:lang w:val="es-MX" w:eastAsia="en-US"/>
        </w:rPr>
        <w:t xml:space="preserve"> </w:t>
      </w:r>
      <w:r w:rsidRPr="000D6027">
        <w:rPr>
          <w:rFonts w:eastAsia="Calibri" w:cs="Arial"/>
          <w:b/>
          <w:sz w:val="20"/>
          <w:szCs w:val="20"/>
          <w:lang w:val="es-MX" w:eastAsia="en-US"/>
        </w:rPr>
        <w:t>DE 202</w:t>
      </w:r>
      <w:r w:rsidR="00697689">
        <w:rPr>
          <w:rFonts w:eastAsia="Calibri" w:cs="Arial"/>
          <w:b/>
          <w:sz w:val="20"/>
          <w:szCs w:val="20"/>
          <w:lang w:val="es-MX" w:eastAsia="en-US"/>
        </w:rPr>
        <w:t>4</w:t>
      </w:r>
      <w:r w:rsidRPr="000D6027">
        <w:rPr>
          <w:rFonts w:eastAsia="Calibri" w:cs="Arial"/>
          <w:b/>
          <w:sz w:val="20"/>
          <w:szCs w:val="20"/>
          <w:lang w:val="es-MX" w:eastAsia="en-US"/>
        </w:rPr>
        <w:t>.</w:t>
      </w:r>
    </w:p>
    <w:p w14:paraId="6E2E306E" w14:textId="77777777" w:rsidR="004B1665" w:rsidRPr="000D6027" w:rsidRDefault="004B1665" w:rsidP="004B1665">
      <w:pPr>
        <w:pStyle w:val="Prrafodelista"/>
        <w:autoSpaceDE w:val="0"/>
        <w:autoSpaceDN w:val="0"/>
        <w:adjustRightInd w:val="0"/>
        <w:ind w:left="709" w:right="48"/>
        <w:contextualSpacing/>
        <w:jc w:val="both"/>
        <w:rPr>
          <w:rFonts w:cs="Arial"/>
          <w:b/>
          <w:bCs/>
          <w:sz w:val="16"/>
          <w:szCs w:val="20"/>
          <w:lang w:val="es-MX" w:eastAsia="es-MX"/>
        </w:rPr>
      </w:pPr>
    </w:p>
    <w:p w14:paraId="7D04E843" w14:textId="77777777" w:rsidR="00697689" w:rsidRDefault="00697689" w:rsidP="00697689">
      <w:pPr>
        <w:autoSpaceDE w:val="0"/>
        <w:autoSpaceDN w:val="0"/>
        <w:adjustRightInd w:val="0"/>
        <w:ind w:left="709" w:right="73"/>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31"/>
          <w:sz w:val="20"/>
          <w:szCs w:val="20"/>
          <w:lang w:val="es-MX" w:eastAsia="es-MX"/>
        </w:rPr>
        <w:t xml:space="preserve"> </w:t>
      </w:r>
      <w:r w:rsidRPr="00697689">
        <w:rPr>
          <w:rFonts w:cs="Arial"/>
          <w:b/>
          <w:bCs/>
          <w:sz w:val="20"/>
          <w:szCs w:val="20"/>
          <w:lang w:val="es-MX" w:eastAsia="es-MX"/>
        </w:rPr>
        <w:t>PRIMERO.</w:t>
      </w:r>
      <w:r w:rsidRPr="00697689">
        <w:rPr>
          <w:rFonts w:cs="Arial"/>
          <w:b/>
          <w:bCs/>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presente</w:t>
      </w:r>
      <w:r w:rsidRPr="00697689">
        <w:rPr>
          <w:rFonts w:cs="Arial"/>
          <w:spacing w:val="31"/>
          <w:sz w:val="20"/>
          <w:szCs w:val="20"/>
          <w:lang w:val="es-MX" w:eastAsia="es-MX"/>
        </w:rPr>
        <w:t xml:space="preserve"> </w:t>
      </w:r>
      <w:r w:rsidRPr="00697689">
        <w:rPr>
          <w:rFonts w:cs="Arial"/>
          <w:sz w:val="20"/>
          <w:szCs w:val="20"/>
          <w:lang w:val="es-MX" w:eastAsia="es-MX"/>
        </w:rPr>
        <w:t>Decreto</w:t>
      </w:r>
      <w:r w:rsidRPr="00697689">
        <w:rPr>
          <w:rFonts w:cs="Arial"/>
          <w:spacing w:val="31"/>
          <w:sz w:val="20"/>
          <w:szCs w:val="20"/>
          <w:lang w:val="es-MX" w:eastAsia="es-MX"/>
        </w:rPr>
        <w:t xml:space="preserve"> </w:t>
      </w:r>
      <w:r w:rsidRPr="00697689">
        <w:rPr>
          <w:rFonts w:cs="Arial"/>
          <w:sz w:val="20"/>
          <w:szCs w:val="20"/>
          <w:lang w:val="es-MX" w:eastAsia="es-MX"/>
        </w:rPr>
        <w:t>entrará</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vigor</w:t>
      </w:r>
      <w:r w:rsidRPr="00697689">
        <w:rPr>
          <w:rFonts w:cs="Arial"/>
          <w:spacing w:val="31"/>
          <w:sz w:val="20"/>
          <w:szCs w:val="20"/>
          <w:lang w:val="es-MX" w:eastAsia="es-MX"/>
        </w:rPr>
        <w:t xml:space="preserve"> </w:t>
      </w:r>
      <w:r w:rsidRPr="00697689">
        <w:rPr>
          <w:rFonts w:cs="Arial"/>
          <w:sz w:val="20"/>
          <w:szCs w:val="20"/>
          <w:lang w:val="es-MX" w:eastAsia="es-MX"/>
        </w:rPr>
        <w:t>el</w:t>
      </w:r>
      <w:r w:rsidRPr="00697689">
        <w:rPr>
          <w:rFonts w:cs="Arial"/>
          <w:spacing w:val="31"/>
          <w:sz w:val="20"/>
          <w:szCs w:val="20"/>
          <w:lang w:val="es-MX" w:eastAsia="es-MX"/>
        </w:rPr>
        <w:t xml:space="preserve"> </w:t>
      </w:r>
      <w:r w:rsidRPr="00697689">
        <w:rPr>
          <w:rFonts w:cs="Arial"/>
          <w:sz w:val="20"/>
          <w:szCs w:val="20"/>
          <w:lang w:val="es-MX" w:eastAsia="es-MX"/>
        </w:rPr>
        <w:t>día</w:t>
      </w:r>
      <w:r w:rsidRPr="00697689">
        <w:rPr>
          <w:rFonts w:cs="Arial"/>
          <w:spacing w:val="31"/>
          <w:sz w:val="20"/>
          <w:szCs w:val="20"/>
          <w:lang w:val="es-MX" w:eastAsia="es-MX"/>
        </w:rPr>
        <w:t xml:space="preserve"> </w:t>
      </w:r>
      <w:r w:rsidRPr="00697689">
        <w:rPr>
          <w:rFonts w:cs="Arial"/>
          <w:sz w:val="20"/>
          <w:szCs w:val="20"/>
          <w:lang w:val="es-MX" w:eastAsia="es-MX"/>
        </w:rPr>
        <w:t>siguiente</w:t>
      </w:r>
      <w:r w:rsidRPr="00697689">
        <w:rPr>
          <w:rFonts w:cs="Arial"/>
          <w:spacing w:val="31"/>
          <w:sz w:val="20"/>
          <w:szCs w:val="20"/>
          <w:lang w:val="es-MX" w:eastAsia="es-MX"/>
        </w:rPr>
        <w:t xml:space="preserve"> </w:t>
      </w:r>
      <w:r w:rsidRPr="00697689">
        <w:rPr>
          <w:rFonts w:cs="Arial"/>
          <w:sz w:val="20"/>
          <w:szCs w:val="20"/>
          <w:lang w:val="es-MX" w:eastAsia="es-MX"/>
        </w:rPr>
        <w:t>al</w:t>
      </w:r>
      <w:r w:rsidRPr="00697689">
        <w:rPr>
          <w:rFonts w:cs="Arial"/>
          <w:spacing w:val="31"/>
          <w:sz w:val="20"/>
          <w:szCs w:val="20"/>
          <w:lang w:val="es-MX" w:eastAsia="es-MX"/>
        </w:rPr>
        <w:t xml:space="preserve"> </w:t>
      </w:r>
      <w:r w:rsidRPr="00697689">
        <w:rPr>
          <w:rFonts w:cs="Arial"/>
          <w:sz w:val="20"/>
          <w:szCs w:val="20"/>
          <w:lang w:val="es-MX" w:eastAsia="es-MX"/>
        </w:rPr>
        <w:t>de</w:t>
      </w:r>
      <w:r w:rsidRPr="00697689">
        <w:rPr>
          <w:rFonts w:cs="Arial"/>
          <w:spacing w:val="31"/>
          <w:sz w:val="20"/>
          <w:szCs w:val="20"/>
          <w:lang w:val="es-MX" w:eastAsia="es-MX"/>
        </w:rPr>
        <w:t xml:space="preserve"> </w:t>
      </w:r>
      <w:r w:rsidRPr="00697689">
        <w:rPr>
          <w:rFonts w:cs="Arial"/>
          <w:sz w:val="20"/>
          <w:szCs w:val="20"/>
          <w:lang w:val="es-MX" w:eastAsia="es-MX"/>
        </w:rPr>
        <w:t>su</w:t>
      </w:r>
      <w:r w:rsidRPr="00697689">
        <w:rPr>
          <w:rFonts w:cs="Arial"/>
          <w:spacing w:val="31"/>
          <w:sz w:val="20"/>
          <w:szCs w:val="20"/>
          <w:lang w:val="es-MX" w:eastAsia="es-MX"/>
        </w:rPr>
        <w:t xml:space="preserve"> </w:t>
      </w:r>
      <w:r w:rsidRPr="00697689">
        <w:rPr>
          <w:rFonts w:cs="Arial"/>
          <w:sz w:val="20"/>
          <w:szCs w:val="20"/>
          <w:lang w:val="es-MX" w:eastAsia="es-MX"/>
        </w:rPr>
        <w:t>publicación</w:t>
      </w:r>
      <w:r w:rsidRPr="00697689">
        <w:rPr>
          <w:rFonts w:cs="Arial"/>
          <w:spacing w:val="31"/>
          <w:sz w:val="20"/>
          <w:szCs w:val="20"/>
          <w:lang w:val="es-MX" w:eastAsia="es-MX"/>
        </w:rPr>
        <w:t xml:space="preserve"> </w:t>
      </w:r>
      <w:r w:rsidRPr="00697689">
        <w:rPr>
          <w:rFonts w:cs="Arial"/>
          <w:sz w:val="20"/>
          <w:szCs w:val="20"/>
          <w:lang w:val="es-MX" w:eastAsia="es-MX"/>
        </w:rPr>
        <w:t>en</w:t>
      </w:r>
      <w:r w:rsidRPr="00697689">
        <w:rPr>
          <w:rFonts w:cs="Arial"/>
          <w:spacing w:val="31"/>
          <w:sz w:val="20"/>
          <w:szCs w:val="20"/>
          <w:lang w:val="es-MX" w:eastAsia="es-MX"/>
        </w:rPr>
        <w:t xml:space="preserve"> </w:t>
      </w:r>
      <w:r w:rsidRPr="00697689">
        <w:rPr>
          <w:rFonts w:cs="Arial"/>
          <w:sz w:val="20"/>
          <w:szCs w:val="20"/>
          <w:lang w:val="es-MX" w:eastAsia="es-MX"/>
        </w:rPr>
        <w:t>el</w:t>
      </w:r>
      <w:r>
        <w:rPr>
          <w:rFonts w:cs="Arial"/>
          <w:sz w:val="20"/>
          <w:szCs w:val="20"/>
          <w:lang w:val="es-MX" w:eastAsia="es-MX"/>
        </w:rPr>
        <w:t xml:space="preserve"> </w:t>
      </w:r>
      <w:r w:rsidRPr="00697689">
        <w:rPr>
          <w:rFonts w:cs="Arial"/>
          <w:sz w:val="20"/>
          <w:szCs w:val="20"/>
          <w:lang w:val="es-MX" w:eastAsia="es-MX"/>
        </w:rPr>
        <w:t>Periódico Oficial del Estado.</w:t>
      </w:r>
    </w:p>
    <w:p w14:paraId="4C9BC81E" w14:textId="77777777" w:rsidR="00643247" w:rsidRPr="00697689" w:rsidRDefault="00643247" w:rsidP="00EC64C8">
      <w:pPr>
        <w:autoSpaceDE w:val="0"/>
        <w:autoSpaceDN w:val="0"/>
        <w:adjustRightInd w:val="0"/>
        <w:spacing w:line="184" w:lineRule="exact"/>
        <w:ind w:right="73"/>
        <w:jc w:val="both"/>
        <w:rPr>
          <w:rFonts w:cs="Arial"/>
          <w:sz w:val="20"/>
          <w:szCs w:val="20"/>
          <w:lang w:val="es-MX" w:eastAsia="es-MX"/>
        </w:rPr>
      </w:pPr>
    </w:p>
    <w:p w14:paraId="012DA7A4" w14:textId="74513B2A" w:rsidR="00697689" w:rsidRPr="00DE085B" w:rsidRDefault="00697689" w:rsidP="00DE085B">
      <w:pPr>
        <w:autoSpaceDE w:val="0"/>
        <w:autoSpaceDN w:val="0"/>
        <w:adjustRightInd w:val="0"/>
        <w:spacing w:before="60"/>
        <w:ind w:left="709" w:right="69"/>
        <w:jc w:val="both"/>
        <w:rPr>
          <w:rFonts w:cs="Arial"/>
          <w:sz w:val="20"/>
          <w:szCs w:val="20"/>
          <w:lang w:val="es-MX" w:eastAsia="es-MX"/>
        </w:rPr>
      </w:pPr>
      <w:proofErr w:type="gramStart"/>
      <w:r w:rsidRPr="00697689">
        <w:rPr>
          <w:rFonts w:cs="Arial"/>
          <w:b/>
          <w:bCs/>
          <w:sz w:val="20"/>
          <w:szCs w:val="20"/>
          <w:lang w:val="es-MX" w:eastAsia="es-MX"/>
        </w:rPr>
        <w:t xml:space="preserve">ARTÍCULO </w:t>
      </w:r>
      <w:r w:rsidRPr="00697689">
        <w:rPr>
          <w:rFonts w:cs="Arial"/>
          <w:b/>
          <w:bCs/>
          <w:spacing w:val="29"/>
          <w:sz w:val="20"/>
          <w:szCs w:val="20"/>
          <w:lang w:val="es-MX" w:eastAsia="es-MX"/>
        </w:rPr>
        <w:t xml:space="preserve"> </w:t>
      </w:r>
      <w:r w:rsidRPr="00697689">
        <w:rPr>
          <w:rFonts w:cs="Arial"/>
          <w:b/>
          <w:bCs/>
          <w:sz w:val="20"/>
          <w:szCs w:val="20"/>
          <w:lang w:val="es-MX" w:eastAsia="es-MX"/>
        </w:rPr>
        <w:t>SEGUNDO</w:t>
      </w:r>
      <w:proofErr w:type="gramEnd"/>
      <w:r w:rsidRPr="00697689">
        <w:rPr>
          <w:rFonts w:cs="Arial"/>
          <w:b/>
          <w:bCs/>
          <w:sz w:val="20"/>
          <w:szCs w:val="20"/>
          <w:lang w:val="es-MX" w:eastAsia="es-MX"/>
        </w:rPr>
        <w:t xml:space="preserve">. </w:t>
      </w:r>
      <w:r w:rsidRPr="00697689">
        <w:rPr>
          <w:rFonts w:cs="Arial"/>
          <w:b/>
          <w:bCs/>
          <w:spacing w:val="29"/>
          <w:sz w:val="20"/>
          <w:szCs w:val="20"/>
          <w:lang w:val="es-MX" w:eastAsia="es-MX"/>
        </w:rPr>
        <w:t xml:space="preserve"> </w:t>
      </w:r>
      <w:proofErr w:type="gramStart"/>
      <w:r w:rsidRPr="00697689">
        <w:rPr>
          <w:rFonts w:cs="Arial"/>
          <w:sz w:val="20"/>
          <w:szCs w:val="20"/>
          <w:lang w:val="es-MX" w:eastAsia="es-MX"/>
        </w:rPr>
        <w:t xml:space="preserve">Los </w:t>
      </w:r>
      <w:r w:rsidRPr="00697689">
        <w:rPr>
          <w:rFonts w:cs="Arial"/>
          <w:spacing w:val="29"/>
          <w:sz w:val="20"/>
          <w:szCs w:val="20"/>
          <w:lang w:val="es-MX" w:eastAsia="es-MX"/>
        </w:rPr>
        <w:t xml:space="preserve"> </w:t>
      </w:r>
      <w:r w:rsidRPr="00697689">
        <w:rPr>
          <w:rFonts w:cs="Arial"/>
          <w:sz w:val="20"/>
          <w:szCs w:val="20"/>
          <w:lang w:val="es-MX" w:eastAsia="es-MX"/>
        </w:rPr>
        <w:t>Consejos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Administración</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29"/>
          <w:sz w:val="20"/>
          <w:szCs w:val="20"/>
          <w:lang w:val="es-MX" w:eastAsia="es-MX"/>
        </w:rPr>
        <w:t xml:space="preserve"> </w:t>
      </w:r>
      <w:r w:rsidRPr="00697689">
        <w:rPr>
          <w:rFonts w:cs="Arial"/>
          <w:sz w:val="20"/>
          <w:szCs w:val="20"/>
          <w:lang w:val="es-MX" w:eastAsia="es-MX"/>
        </w:rPr>
        <w:t>los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proofErr w:type="gramStart"/>
      <w:r w:rsidRPr="00697689">
        <w:rPr>
          <w:rFonts w:cs="Arial"/>
          <w:sz w:val="20"/>
          <w:szCs w:val="20"/>
          <w:lang w:val="es-MX" w:eastAsia="es-MX"/>
        </w:rPr>
        <w:t xml:space="preserve">organismos </w:t>
      </w:r>
      <w:r w:rsidRPr="00697689">
        <w:rPr>
          <w:rFonts w:cs="Arial"/>
          <w:spacing w:val="29"/>
          <w:sz w:val="20"/>
          <w:szCs w:val="20"/>
          <w:lang w:val="es-MX" w:eastAsia="es-MX"/>
        </w:rPr>
        <w:t xml:space="preserve"> </w:t>
      </w:r>
      <w:r w:rsidRPr="00697689">
        <w:rPr>
          <w:rFonts w:cs="Arial"/>
          <w:sz w:val="20"/>
          <w:szCs w:val="20"/>
          <w:lang w:val="es-MX" w:eastAsia="es-MX"/>
        </w:rPr>
        <w:t>operadores</w:t>
      </w:r>
      <w:proofErr w:type="gramEnd"/>
      <w:r w:rsidRPr="00697689">
        <w:rPr>
          <w:rFonts w:cs="Arial"/>
          <w:sz w:val="20"/>
          <w:szCs w:val="20"/>
          <w:lang w:val="es-MX" w:eastAsia="es-MX"/>
        </w:rPr>
        <w:t xml:space="preserve"> </w:t>
      </w:r>
      <w:r w:rsidRPr="00697689">
        <w:rPr>
          <w:rFonts w:cs="Arial"/>
          <w:spacing w:val="29"/>
          <w:sz w:val="20"/>
          <w:szCs w:val="20"/>
          <w:lang w:val="es-MX" w:eastAsia="es-MX"/>
        </w:rPr>
        <w:t xml:space="preserve"> </w:t>
      </w:r>
      <w:r w:rsidRPr="00697689">
        <w:rPr>
          <w:rFonts w:cs="Arial"/>
          <w:sz w:val="20"/>
          <w:szCs w:val="20"/>
          <w:lang w:val="es-MX" w:eastAsia="es-MX"/>
        </w:rPr>
        <w:t xml:space="preserve">estatales, </w:t>
      </w:r>
      <w:proofErr w:type="gramStart"/>
      <w:r w:rsidRPr="00697689">
        <w:rPr>
          <w:rFonts w:cs="Arial"/>
          <w:sz w:val="20"/>
          <w:szCs w:val="20"/>
          <w:lang w:val="es-MX" w:eastAsia="es-MX"/>
        </w:rPr>
        <w:t xml:space="preserve">municipales </w:t>
      </w:r>
      <w:r w:rsidRPr="00697689">
        <w:rPr>
          <w:rFonts w:cs="Arial"/>
          <w:spacing w:val="31"/>
          <w:sz w:val="20"/>
          <w:szCs w:val="20"/>
          <w:lang w:val="es-MX" w:eastAsia="es-MX"/>
        </w:rPr>
        <w:t xml:space="preserve"> </w:t>
      </w:r>
      <w:r w:rsidRPr="00697689">
        <w:rPr>
          <w:rFonts w:cs="Arial"/>
          <w:sz w:val="20"/>
          <w:szCs w:val="20"/>
          <w:lang w:val="es-MX" w:eastAsia="es-MX"/>
        </w:rPr>
        <w:t>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intermunicipales </w:t>
      </w:r>
      <w:r w:rsidRPr="00697689">
        <w:rPr>
          <w:rFonts w:cs="Arial"/>
          <w:spacing w:val="31"/>
          <w:sz w:val="20"/>
          <w:szCs w:val="20"/>
          <w:lang w:val="es-MX" w:eastAsia="es-MX"/>
        </w:rPr>
        <w:t xml:space="preserve"> </w:t>
      </w:r>
      <w:r w:rsidRPr="00697689">
        <w:rPr>
          <w:rFonts w:cs="Arial"/>
          <w:sz w:val="20"/>
          <w:szCs w:val="20"/>
          <w:lang w:val="es-MX" w:eastAsia="es-MX"/>
        </w:rPr>
        <w:t>deberán</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realizar </w:t>
      </w:r>
      <w:r w:rsidRPr="00697689">
        <w:rPr>
          <w:rFonts w:cs="Arial"/>
          <w:spacing w:val="31"/>
          <w:sz w:val="20"/>
          <w:szCs w:val="20"/>
          <w:lang w:val="es-MX" w:eastAsia="es-MX"/>
        </w:rPr>
        <w:t xml:space="preserve"> </w:t>
      </w:r>
      <w:r w:rsidRPr="00697689">
        <w:rPr>
          <w:rFonts w:cs="Arial"/>
          <w:sz w:val="20"/>
          <w:szCs w:val="20"/>
          <w:lang w:val="es-MX" w:eastAsia="es-MX"/>
        </w:rPr>
        <w:t>las</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adecuaciones </w:t>
      </w:r>
      <w:r w:rsidRPr="00697689">
        <w:rPr>
          <w:rFonts w:cs="Arial"/>
          <w:spacing w:val="31"/>
          <w:sz w:val="20"/>
          <w:szCs w:val="20"/>
          <w:lang w:val="es-MX" w:eastAsia="es-MX"/>
        </w:rPr>
        <w:t xml:space="preserve"> </w:t>
      </w:r>
      <w:r w:rsidRPr="00697689">
        <w:rPr>
          <w:rFonts w:cs="Arial"/>
          <w:sz w:val="20"/>
          <w:szCs w:val="20"/>
          <w:lang w:val="es-MX" w:eastAsia="es-MX"/>
        </w:rPr>
        <w:t>de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integración </w:t>
      </w:r>
      <w:r w:rsidRPr="00697689">
        <w:rPr>
          <w:rFonts w:cs="Arial"/>
          <w:spacing w:val="31"/>
          <w:sz w:val="20"/>
          <w:szCs w:val="20"/>
          <w:lang w:val="es-MX" w:eastAsia="es-MX"/>
        </w:rPr>
        <w:t xml:space="preserve"> </w:t>
      </w:r>
      <w:r w:rsidRPr="00697689">
        <w:rPr>
          <w:rFonts w:cs="Arial"/>
          <w:sz w:val="20"/>
          <w:szCs w:val="20"/>
          <w:lang w:val="es-MX" w:eastAsia="es-MX"/>
        </w:rPr>
        <w:t>a</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proofErr w:type="gramStart"/>
      <w:r w:rsidRPr="00697689">
        <w:rPr>
          <w:rFonts w:cs="Arial"/>
          <w:sz w:val="20"/>
          <w:szCs w:val="20"/>
          <w:lang w:val="es-MX" w:eastAsia="es-MX"/>
        </w:rPr>
        <w:t xml:space="preserve">efecto </w:t>
      </w:r>
      <w:r w:rsidRPr="00697689">
        <w:rPr>
          <w:rFonts w:cs="Arial"/>
          <w:spacing w:val="31"/>
          <w:sz w:val="20"/>
          <w:szCs w:val="20"/>
          <w:lang w:val="es-MX" w:eastAsia="es-MX"/>
        </w:rPr>
        <w:t xml:space="preserve"> </w:t>
      </w:r>
      <w:r w:rsidRPr="00697689">
        <w:rPr>
          <w:rFonts w:cs="Arial"/>
          <w:sz w:val="20"/>
          <w:szCs w:val="20"/>
          <w:lang w:val="es-MX" w:eastAsia="es-MX"/>
        </w:rPr>
        <w:t>de</w:t>
      </w:r>
      <w:proofErr w:type="gramEnd"/>
      <w:r w:rsidRPr="00697689">
        <w:rPr>
          <w:rFonts w:cs="Arial"/>
          <w:sz w:val="20"/>
          <w:szCs w:val="20"/>
          <w:lang w:val="es-MX" w:eastAsia="es-MX"/>
        </w:rPr>
        <w:t xml:space="preserve"> </w:t>
      </w:r>
      <w:r w:rsidRPr="00697689">
        <w:rPr>
          <w:rFonts w:cs="Arial"/>
          <w:spacing w:val="31"/>
          <w:sz w:val="20"/>
          <w:szCs w:val="20"/>
          <w:lang w:val="es-MX" w:eastAsia="es-MX"/>
        </w:rPr>
        <w:t xml:space="preserve"> </w:t>
      </w:r>
      <w:r w:rsidRPr="00697689">
        <w:rPr>
          <w:rFonts w:cs="Arial"/>
          <w:sz w:val="20"/>
          <w:szCs w:val="20"/>
          <w:lang w:val="es-MX" w:eastAsia="es-MX"/>
        </w:rPr>
        <w:t>dar 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28,</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29,</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II</w:t>
      </w:r>
      <w:r w:rsidRPr="00697689">
        <w:rPr>
          <w:rFonts w:cs="Arial"/>
          <w:spacing w:val="17"/>
          <w:sz w:val="20"/>
          <w:szCs w:val="20"/>
          <w:lang w:val="es-MX" w:eastAsia="es-MX"/>
        </w:rPr>
        <w:t xml:space="preserve"> </w:t>
      </w:r>
      <w:r w:rsidRPr="00697689">
        <w:rPr>
          <w:rFonts w:cs="Arial"/>
          <w:sz w:val="20"/>
          <w:szCs w:val="20"/>
          <w:lang w:val="es-MX" w:eastAsia="es-MX"/>
        </w:rPr>
        <w:t>del</w:t>
      </w:r>
      <w:r w:rsidRPr="00697689">
        <w:rPr>
          <w:rFonts w:cs="Arial"/>
          <w:spacing w:val="17"/>
          <w:sz w:val="20"/>
          <w:szCs w:val="20"/>
          <w:lang w:val="es-MX" w:eastAsia="es-MX"/>
        </w:rPr>
        <w:t xml:space="preserve"> </w:t>
      </w:r>
      <w:r w:rsidRPr="00697689">
        <w:rPr>
          <w:rFonts w:cs="Arial"/>
          <w:sz w:val="20"/>
          <w:szCs w:val="20"/>
          <w:lang w:val="es-MX" w:eastAsia="es-MX"/>
        </w:rPr>
        <w:t>presente</w:t>
      </w:r>
      <w:r w:rsidRPr="00697689">
        <w:rPr>
          <w:rFonts w:cs="Arial"/>
          <w:spacing w:val="17"/>
          <w:sz w:val="20"/>
          <w:szCs w:val="20"/>
          <w:lang w:val="es-MX" w:eastAsia="es-MX"/>
        </w:rPr>
        <w:t xml:space="preserve"> </w:t>
      </w:r>
      <w:r w:rsidRPr="00697689">
        <w:rPr>
          <w:rFonts w:cs="Arial"/>
          <w:sz w:val="20"/>
          <w:szCs w:val="20"/>
          <w:lang w:val="es-MX" w:eastAsia="es-MX"/>
        </w:rPr>
        <w:t>Decreto,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un plazo que no exceda los treinta días naturales contados a partir de la entrada en vigor del presente Decreto.</w:t>
      </w:r>
    </w:p>
    <w:p w14:paraId="639DEE6B" w14:textId="77777777" w:rsidR="00643247" w:rsidRDefault="00643247" w:rsidP="00697689">
      <w:pPr>
        <w:autoSpaceDE w:val="0"/>
        <w:autoSpaceDN w:val="0"/>
        <w:adjustRightInd w:val="0"/>
        <w:spacing w:before="59"/>
        <w:ind w:left="709" w:right="69"/>
        <w:jc w:val="both"/>
        <w:rPr>
          <w:rFonts w:cs="Arial"/>
          <w:b/>
          <w:bCs/>
          <w:sz w:val="20"/>
          <w:szCs w:val="20"/>
          <w:lang w:val="es-MX" w:eastAsia="es-MX"/>
        </w:rPr>
      </w:pPr>
    </w:p>
    <w:p w14:paraId="4F84FDE4" w14:textId="0F58FAE5" w:rsidR="00697689" w:rsidRPr="00697689" w:rsidRDefault="00697689" w:rsidP="00697689">
      <w:pPr>
        <w:autoSpaceDE w:val="0"/>
        <w:autoSpaceDN w:val="0"/>
        <w:adjustRightInd w:val="0"/>
        <w:spacing w:before="59"/>
        <w:ind w:left="709" w:right="69"/>
        <w:jc w:val="both"/>
        <w:rPr>
          <w:rFonts w:cs="Arial"/>
          <w:sz w:val="20"/>
          <w:szCs w:val="20"/>
          <w:lang w:val="es-MX" w:eastAsia="es-MX"/>
        </w:rPr>
      </w:pPr>
      <w:proofErr w:type="gramStart"/>
      <w:r w:rsidRPr="00697689">
        <w:rPr>
          <w:rFonts w:cs="Arial"/>
          <w:b/>
          <w:bCs/>
          <w:sz w:val="20"/>
          <w:szCs w:val="20"/>
          <w:lang w:val="es-MX" w:eastAsia="es-MX"/>
        </w:rPr>
        <w:t xml:space="preserve">ARTÍCULO </w:t>
      </w:r>
      <w:r w:rsidRPr="00697689">
        <w:rPr>
          <w:rFonts w:cs="Arial"/>
          <w:b/>
          <w:bCs/>
          <w:spacing w:val="13"/>
          <w:sz w:val="20"/>
          <w:szCs w:val="20"/>
          <w:lang w:val="es-MX" w:eastAsia="es-MX"/>
        </w:rPr>
        <w:t xml:space="preserve"> </w:t>
      </w:r>
      <w:r w:rsidRPr="00697689">
        <w:rPr>
          <w:rFonts w:cs="Arial"/>
          <w:b/>
          <w:bCs/>
          <w:sz w:val="20"/>
          <w:szCs w:val="20"/>
          <w:lang w:val="es-MX" w:eastAsia="es-MX"/>
        </w:rPr>
        <w:t>TERCERO</w:t>
      </w:r>
      <w:proofErr w:type="gramEnd"/>
      <w:r w:rsidRPr="00697689">
        <w:rPr>
          <w:rFonts w:cs="Arial"/>
          <w:b/>
          <w:bCs/>
          <w:sz w:val="20"/>
          <w:szCs w:val="20"/>
          <w:lang w:val="es-MX" w:eastAsia="es-MX"/>
        </w:rPr>
        <w:t xml:space="preserve">. </w:t>
      </w:r>
      <w:r w:rsidRPr="00697689">
        <w:rPr>
          <w:rFonts w:cs="Arial"/>
          <w:b/>
          <w:bCs/>
          <w:spacing w:val="13"/>
          <w:sz w:val="20"/>
          <w:szCs w:val="20"/>
          <w:lang w:val="es-MX" w:eastAsia="es-MX"/>
        </w:rPr>
        <w:t xml:space="preserve"> </w:t>
      </w:r>
      <w:proofErr w:type="gramStart"/>
      <w:r w:rsidRPr="00697689">
        <w:rPr>
          <w:rFonts w:cs="Arial"/>
          <w:sz w:val="20"/>
          <w:szCs w:val="20"/>
          <w:lang w:val="es-MX" w:eastAsia="es-MX"/>
        </w:rPr>
        <w:t xml:space="preserve">La </w:t>
      </w:r>
      <w:r w:rsidRPr="00697689">
        <w:rPr>
          <w:rFonts w:cs="Arial"/>
          <w:spacing w:val="13"/>
          <w:sz w:val="20"/>
          <w:szCs w:val="20"/>
          <w:lang w:val="es-MX" w:eastAsia="es-MX"/>
        </w:rPr>
        <w:t xml:space="preserve"> </w:t>
      </w:r>
      <w:r w:rsidRPr="00697689">
        <w:rPr>
          <w:rFonts w:cs="Arial"/>
          <w:sz w:val="20"/>
          <w:szCs w:val="20"/>
          <w:lang w:val="es-MX" w:eastAsia="es-MX"/>
        </w:rPr>
        <w:t>Secretaría</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de </w:t>
      </w:r>
      <w:r w:rsidRPr="00697689">
        <w:rPr>
          <w:rFonts w:cs="Arial"/>
          <w:spacing w:val="13"/>
          <w:sz w:val="20"/>
          <w:szCs w:val="20"/>
          <w:lang w:val="es-MX" w:eastAsia="es-MX"/>
        </w:rPr>
        <w:t xml:space="preserve"> </w:t>
      </w:r>
      <w:r w:rsidRPr="00697689">
        <w:rPr>
          <w:rFonts w:cs="Arial"/>
          <w:sz w:val="20"/>
          <w:szCs w:val="20"/>
          <w:lang w:val="es-MX" w:eastAsia="es-MX"/>
        </w:rPr>
        <w:t>Finanzas</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deberá </w:t>
      </w:r>
      <w:r w:rsidRPr="00697689">
        <w:rPr>
          <w:rFonts w:cs="Arial"/>
          <w:spacing w:val="13"/>
          <w:sz w:val="20"/>
          <w:szCs w:val="20"/>
          <w:lang w:val="es-MX" w:eastAsia="es-MX"/>
        </w:rPr>
        <w:t xml:space="preserve"> </w:t>
      </w:r>
      <w:r w:rsidRPr="00697689">
        <w:rPr>
          <w:rFonts w:cs="Arial"/>
          <w:sz w:val="20"/>
          <w:szCs w:val="20"/>
          <w:lang w:val="es-MX" w:eastAsia="es-MX"/>
        </w:rPr>
        <w:t>realizar</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proofErr w:type="gramStart"/>
      <w:r w:rsidRPr="00697689">
        <w:rPr>
          <w:rFonts w:cs="Arial"/>
          <w:sz w:val="20"/>
          <w:szCs w:val="20"/>
          <w:lang w:val="es-MX" w:eastAsia="es-MX"/>
        </w:rPr>
        <w:t xml:space="preserve">las </w:t>
      </w:r>
      <w:r w:rsidRPr="00697689">
        <w:rPr>
          <w:rFonts w:cs="Arial"/>
          <w:spacing w:val="13"/>
          <w:sz w:val="20"/>
          <w:szCs w:val="20"/>
          <w:lang w:val="es-MX" w:eastAsia="es-MX"/>
        </w:rPr>
        <w:t xml:space="preserve"> </w:t>
      </w:r>
      <w:r w:rsidRPr="00697689">
        <w:rPr>
          <w:rFonts w:cs="Arial"/>
          <w:sz w:val="20"/>
          <w:szCs w:val="20"/>
          <w:lang w:val="es-MX" w:eastAsia="es-MX"/>
        </w:rPr>
        <w:t>adecuaciones</w:t>
      </w:r>
      <w:proofErr w:type="gramEnd"/>
      <w:r w:rsidRPr="00697689">
        <w:rPr>
          <w:rFonts w:cs="Arial"/>
          <w:sz w:val="20"/>
          <w:szCs w:val="20"/>
          <w:lang w:val="es-MX" w:eastAsia="es-MX"/>
        </w:rPr>
        <w:t xml:space="preserve"> </w:t>
      </w:r>
      <w:r w:rsidRPr="00697689">
        <w:rPr>
          <w:rFonts w:cs="Arial"/>
          <w:spacing w:val="13"/>
          <w:sz w:val="20"/>
          <w:szCs w:val="20"/>
          <w:lang w:val="es-MX" w:eastAsia="es-MX"/>
        </w:rPr>
        <w:t xml:space="preserve"> </w:t>
      </w:r>
      <w:r w:rsidRPr="00697689">
        <w:rPr>
          <w:rFonts w:cs="Arial"/>
          <w:sz w:val="20"/>
          <w:szCs w:val="20"/>
          <w:lang w:val="es-MX" w:eastAsia="es-MX"/>
        </w:rPr>
        <w:t>administrativas necesarias</w:t>
      </w:r>
      <w:r w:rsidRPr="00697689">
        <w:rPr>
          <w:rFonts w:cs="Arial"/>
          <w:spacing w:val="17"/>
          <w:sz w:val="20"/>
          <w:szCs w:val="20"/>
          <w:lang w:val="es-MX" w:eastAsia="es-MX"/>
        </w:rPr>
        <w:t xml:space="preserve"> </w:t>
      </w:r>
      <w:r w:rsidRPr="00697689">
        <w:rPr>
          <w:rFonts w:cs="Arial"/>
          <w:sz w:val="20"/>
          <w:szCs w:val="20"/>
          <w:lang w:val="es-MX" w:eastAsia="es-MX"/>
        </w:rPr>
        <w:t>para</w:t>
      </w:r>
      <w:r w:rsidRPr="00697689">
        <w:rPr>
          <w:rFonts w:cs="Arial"/>
          <w:spacing w:val="17"/>
          <w:sz w:val="20"/>
          <w:szCs w:val="20"/>
          <w:lang w:val="es-MX" w:eastAsia="es-MX"/>
        </w:rPr>
        <w:t xml:space="preserve"> </w:t>
      </w:r>
      <w:r w:rsidRPr="00697689">
        <w:rPr>
          <w:rFonts w:cs="Arial"/>
          <w:sz w:val="20"/>
          <w:szCs w:val="20"/>
          <w:lang w:val="es-MX" w:eastAsia="es-MX"/>
        </w:rPr>
        <w:t>dar</w:t>
      </w:r>
      <w:r w:rsidRPr="00697689">
        <w:rPr>
          <w:rFonts w:cs="Arial"/>
          <w:spacing w:val="17"/>
          <w:sz w:val="20"/>
          <w:szCs w:val="20"/>
          <w:lang w:val="es-MX" w:eastAsia="es-MX"/>
        </w:rPr>
        <w:t xml:space="preserve"> </w:t>
      </w:r>
      <w:r w:rsidRPr="00697689">
        <w:rPr>
          <w:rFonts w:cs="Arial"/>
          <w:sz w:val="20"/>
          <w:szCs w:val="20"/>
          <w:lang w:val="es-MX" w:eastAsia="es-MX"/>
        </w:rPr>
        <w:t>cumplimiento</w:t>
      </w:r>
      <w:r w:rsidRPr="00697689">
        <w:rPr>
          <w:rFonts w:cs="Arial"/>
          <w:spacing w:val="17"/>
          <w:sz w:val="20"/>
          <w:szCs w:val="20"/>
          <w:lang w:val="es-MX" w:eastAsia="es-MX"/>
        </w:rPr>
        <w:t xml:space="preserve"> </w:t>
      </w:r>
      <w:r w:rsidRPr="00697689">
        <w:rPr>
          <w:rFonts w:cs="Arial"/>
          <w:sz w:val="20"/>
          <w:szCs w:val="20"/>
          <w:lang w:val="es-MX" w:eastAsia="es-MX"/>
        </w:rPr>
        <w:t>a</w:t>
      </w:r>
      <w:r w:rsidRPr="00697689">
        <w:rPr>
          <w:rFonts w:cs="Arial"/>
          <w:spacing w:val="17"/>
          <w:sz w:val="20"/>
          <w:szCs w:val="20"/>
          <w:lang w:val="es-MX" w:eastAsia="es-MX"/>
        </w:rPr>
        <w:t xml:space="preserve"> </w:t>
      </w:r>
      <w:r w:rsidRPr="00697689">
        <w:rPr>
          <w:rFonts w:cs="Arial"/>
          <w:sz w:val="20"/>
          <w:szCs w:val="20"/>
          <w:lang w:val="es-MX" w:eastAsia="es-MX"/>
        </w:rPr>
        <w:t>lo</w:t>
      </w:r>
      <w:r w:rsidRPr="00697689">
        <w:rPr>
          <w:rFonts w:cs="Arial"/>
          <w:spacing w:val="17"/>
          <w:sz w:val="20"/>
          <w:szCs w:val="20"/>
          <w:lang w:val="es-MX" w:eastAsia="es-MX"/>
        </w:rPr>
        <w:t xml:space="preserve"> </w:t>
      </w:r>
      <w:r w:rsidRPr="00697689">
        <w:rPr>
          <w:rFonts w:cs="Arial"/>
          <w:sz w:val="20"/>
          <w:szCs w:val="20"/>
          <w:lang w:val="es-MX" w:eastAsia="es-MX"/>
        </w:rPr>
        <w:t>establecido</w:t>
      </w:r>
      <w:r w:rsidRPr="00697689">
        <w:rPr>
          <w:rFonts w:cs="Arial"/>
          <w:spacing w:val="17"/>
          <w:sz w:val="20"/>
          <w:szCs w:val="20"/>
          <w:lang w:val="es-MX" w:eastAsia="es-MX"/>
        </w:rPr>
        <w:t xml:space="preserve"> </w:t>
      </w:r>
      <w:r w:rsidRPr="00697689">
        <w:rPr>
          <w:rFonts w:cs="Arial"/>
          <w:sz w:val="20"/>
          <w:szCs w:val="20"/>
          <w:lang w:val="es-MX" w:eastAsia="es-MX"/>
        </w:rPr>
        <w:t>en</w:t>
      </w:r>
      <w:r w:rsidRPr="00697689">
        <w:rPr>
          <w:rFonts w:cs="Arial"/>
          <w:spacing w:val="17"/>
          <w:sz w:val="20"/>
          <w:szCs w:val="20"/>
          <w:lang w:val="es-MX" w:eastAsia="es-MX"/>
        </w:rPr>
        <w:t xml:space="preserve"> </w:t>
      </w:r>
      <w:r w:rsidRPr="00697689">
        <w:rPr>
          <w:rFonts w:cs="Arial"/>
          <w:sz w:val="20"/>
          <w:szCs w:val="20"/>
          <w:lang w:val="es-MX" w:eastAsia="es-MX"/>
        </w:rPr>
        <w:t>los</w:t>
      </w:r>
      <w:r w:rsidRPr="00697689">
        <w:rPr>
          <w:rFonts w:cs="Arial"/>
          <w:spacing w:val="17"/>
          <w:sz w:val="20"/>
          <w:szCs w:val="20"/>
          <w:lang w:val="es-MX" w:eastAsia="es-MX"/>
        </w:rPr>
        <w:t xml:space="preserve"> </w:t>
      </w:r>
      <w:r w:rsidRPr="00697689">
        <w:rPr>
          <w:rFonts w:cs="Arial"/>
          <w:sz w:val="20"/>
          <w:szCs w:val="20"/>
          <w:lang w:val="es-MX" w:eastAsia="es-MX"/>
        </w:rPr>
        <w:t>artículos</w:t>
      </w:r>
      <w:r w:rsidRPr="00697689">
        <w:rPr>
          <w:rFonts w:cs="Arial"/>
          <w:spacing w:val="17"/>
          <w:sz w:val="20"/>
          <w:szCs w:val="20"/>
          <w:lang w:val="es-MX" w:eastAsia="es-MX"/>
        </w:rPr>
        <w:t xml:space="preserve"> </w:t>
      </w:r>
      <w:r w:rsidRPr="00697689">
        <w:rPr>
          <w:rFonts w:cs="Arial"/>
          <w:sz w:val="20"/>
          <w:szCs w:val="20"/>
          <w:lang w:val="es-MX" w:eastAsia="es-MX"/>
        </w:rPr>
        <w:t>6,</w:t>
      </w:r>
      <w:r w:rsidRPr="00697689">
        <w:rPr>
          <w:rFonts w:cs="Arial"/>
          <w:spacing w:val="17"/>
          <w:sz w:val="20"/>
          <w:szCs w:val="20"/>
          <w:lang w:val="es-MX" w:eastAsia="es-MX"/>
        </w:rPr>
        <w:t xml:space="preserve"> </w:t>
      </w:r>
      <w:r w:rsidRPr="00697689">
        <w:rPr>
          <w:rFonts w:cs="Arial"/>
          <w:sz w:val="20"/>
          <w:szCs w:val="20"/>
          <w:lang w:val="es-MX" w:eastAsia="es-MX"/>
        </w:rPr>
        <w:t>fracción</w:t>
      </w:r>
      <w:r w:rsidRPr="00697689">
        <w:rPr>
          <w:rFonts w:cs="Arial"/>
          <w:spacing w:val="17"/>
          <w:sz w:val="20"/>
          <w:szCs w:val="20"/>
          <w:lang w:val="es-MX" w:eastAsia="es-MX"/>
        </w:rPr>
        <w:t xml:space="preserve"> </w:t>
      </w:r>
      <w:r w:rsidRPr="00697689">
        <w:rPr>
          <w:rFonts w:cs="Arial"/>
          <w:sz w:val="20"/>
          <w:szCs w:val="20"/>
          <w:lang w:val="es-MX" w:eastAsia="es-MX"/>
        </w:rPr>
        <w:t>IX;</w:t>
      </w:r>
      <w:r w:rsidRPr="00697689">
        <w:rPr>
          <w:rFonts w:cs="Arial"/>
          <w:spacing w:val="17"/>
          <w:sz w:val="20"/>
          <w:szCs w:val="20"/>
          <w:lang w:val="es-MX" w:eastAsia="es-MX"/>
        </w:rPr>
        <w:t xml:space="preserve"> </w:t>
      </w:r>
      <w:r w:rsidRPr="00697689">
        <w:rPr>
          <w:rFonts w:cs="Arial"/>
          <w:sz w:val="20"/>
          <w:szCs w:val="20"/>
          <w:lang w:val="es-MX" w:eastAsia="es-MX"/>
        </w:rPr>
        <w:t>25,</w:t>
      </w:r>
      <w:r w:rsidRPr="00697689">
        <w:rPr>
          <w:rFonts w:cs="Arial"/>
          <w:spacing w:val="17"/>
          <w:sz w:val="20"/>
          <w:szCs w:val="20"/>
          <w:lang w:val="es-MX" w:eastAsia="es-MX"/>
        </w:rPr>
        <w:t xml:space="preserve"> </w:t>
      </w:r>
      <w:r w:rsidRPr="00697689">
        <w:rPr>
          <w:rFonts w:cs="Arial"/>
          <w:sz w:val="20"/>
          <w:szCs w:val="20"/>
          <w:lang w:val="es-MX" w:eastAsia="es-MX"/>
        </w:rPr>
        <w:t>fracciones</w:t>
      </w:r>
      <w:r w:rsidRPr="00697689">
        <w:rPr>
          <w:rFonts w:cs="Arial"/>
          <w:spacing w:val="17"/>
          <w:sz w:val="20"/>
          <w:szCs w:val="20"/>
          <w:lang w:val="es-MX" w:eastAsia="es-MX"/>
        </w:rPr>
        <w:t xml:space="preserve"> </w:t>
      </w:r>
      <w:r w:rsidRPr="00697689">
        <w:rPr>
          <w:rFonts w:cs="Arial"/>
          <w:sz w:val="20"/>
          <w:szCs w:val="20"/>
          <w:lang w:val="es-MX" w:eastAsia="es-MX"/>
        </w:rPr>
        <w:t>XII</w:t>
      </w:r>
      <w:r w:rsidRPr="00697689">
        <w:rPr>
          <w:rFonts w:cs="Arial"/>
          <w:spacing w:val="17"/>
          <w:sz w:val="20"/>
          <w:szCs w:val="20"/>
          <w:lang w:val="es-MX" w:eastAsia="es-MX"/>
        </w:rPr>
        <w:t xml:space="preserve"> </w:t>
      </w:r>
      <w:r w:rsidRPr="00697689">
        <w:rPr>
          <w:rFonts w:cs="Arial"/>
          <w:sz w:val="20"/>
          <w:szCs w:val="20"/>
          <w:lang w:val="es-MX" w:eastAsia="es-MX"/>
        </w:rPr>
        <w:t>y</w:t>
      </w:r>
      <w:r w:rsidRPr="00697689">
        <w:rPr>
          <w:rFonts w:cs="Arial"/>
          <w:spacing w:val="17"/>
          <w:sz w:val="20"/>
          <w:szCs w:val="20"/>
          <w:lang w:val="es-MX" w:eastAsia="es-MX"/>
        </w:rPr>
        <w:t xml:space="preserve"> </w:t>
      </w:r>
      <w:r w:rsidRPr="00697689">
        <w:rPr>
          <w:rFonts w:cs="Arial"/>
          <w:sz w:val="20"/>
          <w:szCs w:val="20"/>
          <w:lang w:val="es-MX" w:eastAsia="es-MX"/>
        </w:rPr>
        <w:t>XIII;</w:t>
      </w:r>
      <w:r>
        <w:rPr>
          <w:rFonts w:cs="Arial"/>
          <w:sz w:val="20"/>
          <w:szCs w:val="20"/>
          <w:lang w:val="es-MX" w:eastAsia="es-MX"/>
        </w:rPr>
        <w:t xml:space="preserve"> </w:t>
      </w:r>
      <w:r w:rsidRPr="00697689">
        <w:rPr>
          <w:rFonts w:cs="Arial"/>
          <w:sz w:val="20"/>
          <w:szCs w:val="20"/>
          <w:lang w:val="es-MX" w:eastAsia="es-MX"/>
        </w:rPr>
        <w:t>32,</w:t>
      </w:r>
      <w:r w:rsidRPr="00697689">
        <w:rPr>
          <w:rFonts w:cs="Arial"/>
          <w:spacing w:val="20"/>
          <w:sz w:val="20"/>
          <w:szCs w:val="20"/>
          <w:lang w:val="es-MX" w:eastAsia="es-MX"/>
        </w:rPr>
        <w:t xml:space="preserve"> </w:t>
      </w:r>
      <w:r w:rsidRPr="00697689">
        <w:rPr>
          <w:rFonts w:cs="Arial"/>
          <w:sz w:val="20"/>
          <w:szCs w:val="20"/>
          <w:lang w:val="es-MX" w:eastAsia="es-MX"/>
        </w:rPr>
        <w:t>fracción</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34,</w:t>
      </w:r>
      <w:r w:rsidRPr="00697689">
        <w:rPr>
          <w:rFonts w:cs="Arial"/>
          <w:spacing w:val="20"/>
          <w:sz w:val="20"/>
          <w:szCs w:val="20"/>
          <w:lang w:val="es-MX" w:eastAsia="es-MX"/>
        </w:rPr>
        <w:t xml:space="preserve"> </w:t>
      </w:r>
      <w:r w:rsidRPr="00697689">
        <w:rPr>
          <w:rFonts w:cs="Arial"/>
          <w:sz w:val="20"/>
          <w:szCs w:val="20"/>
          <w:lang w:val="es-MX" w:eastAsia="es-MX"/>
        </w:rPr>
        <w:t>fracciones</w:t>
      </w:r>
      <w:r w:rsidRPr="00697689">
        <w:rPr>
          <w:rFonts w:cs="Arial"/>
          <w:spacing w:val="20"/>
          <w:sz w:val="20"/>
          <w:szCs w:val="20"/>
          <w:lang w:val="es-MX" w:eastAsia="es-MX"/>
        </w:rPr>
        <w:t xml:space="preserve"> </w:t>
      </w:r>
      <w:r w:rsidRPr="00697689">
        <w:rPr>
          <w:rFonts w:cs="Arial"/>
          <w:sz w:val="20"/>
          <w:szCs w:val="20"/>
          <w:lang w:val="es-MX" w:eastAsia="es-MX"/>
        </w:rPr>
        <w:t>VII</w:t>
      </w:r>
      <w:r w:rsidRPr="00697689">
        <w:rPr>
          <w:rFonts w:cs="Arial"/>
          <w:spacing w:val="20"/>
          <w:sz w:val="20"/>
          <w:szCs w:val="20"/>
          <w:lang w:val="es-MX" w:eastAsia="es-MX"/>
        </w:rPr>
        <w:t xml:space="preserve"> </w:t>
      </w:r>
      <w:r w:rsidRPr="00697689">
        <w:rPr>
          <w:rFonts w:cs="Arial"/>
          <w:sz w:val="20"/>
          <w:szCs w:val="20"/>
          <w:lang w:val="es-MX" w:eastAsia="es-MX"/>
        </w:rPr>
        <w:t>y</w:t>
      </w:r>
      <w:r w:rsidRPr="00697689">
        <w:rPr>
          <w:rFonts w:cs="Arial"/>
          <w:spacing w:val="20"/>
          <w:sz w:val="20"/>
          <w:szCs w:val="20"/>
          <w:lang w:val="es-MX" w:eastAsia="es-MX"/>
        </w:rPr>
        <w:t xml:space="preserve"> </w:t>
      </w:r>
      <w:r w:rsidRPr="00697689">
        <w:rPr>
          <w:rFonts w:cs="Arial"/>
          <w:sz w:val="20"/>
          <w:szCs w:val="20"/>
          <w:lang w:val="es-MX" w:eastAsia="es-MX"/>
        </w:rPr>
        <w:t>VIII,</w:t>
      </w:r>
      <w:r w:rsidRPr="00697689">
        <w:rPr>
          <w:rFonts w:cs="Arial"/>
          <w:spacing w:val="20"/>
          <w:sz w:val="20"/>
          <w:szCs w:val="20"/>
          <w:lang w:val="es-MX" w:eastAsia="es-MX"/>
        </w:rPr>
        <w:t xml:space="preserve"> </w:t>
      </w:r>
      <w:r w:rsidRPr="00697689">
        <w:rPr>
          <w:rFonts w:cs="Arial"/>
          <w:sz w:val="20"/>
          <w:szCs w:val="20"/>
          <w:lang w:val="es-MX" w:eastAsia="es-MX"/>
        </w:rPr>
        <w:t>en</w:t>
      </w:r>
      <w:r w:rsidRPr="00697689">
        <w:rPr>
          <w:rFonts w:cs="Arial"/>
          <w:spacing w:val="20"/>
          <w:sz w:val="20"/>
          <w:szCs w:val="20"/>
          <w:lang w:val="es-MX" w:eastAsia="es-MX"/>
        </w:rPr>
        <w:t xml:space="preserve"> </w:t>
      </w:r>
      <w:r w:rsidRPr="00697689">
        <w:rPr>
          <w:rFonts w:cs="Arial"/>
          <w:sz w:val="20"/>
          <w:szCs w:val="20"/>
          <w:lang w:val="es-MX" w:eastAsia="es-MX"/>
        </w:rPr>
        <w:t>un</w:t>
      </w:r>
      <w:r w:rsidRPr="00697689">
        <w:rPr>
          <w:rFonts w:cs="Arial"/>
          <w:spacing w:val="20"/>
          <w:sz w:val="20"/>
          <w:szCs w:val="20"/>
          <w:lang w:val="es-MX" w:eastAsia="es-MX"/>
        </w:rPr>
        <w:t xml:space="preserve"> </w:t>
      </w:r>
      <w:r w:rsidRPr="00697689">
        <w:rPr>
          <w:rFonts w:cs="Arial"/>
          <w:sz w:val="20"/>
          <w:szCs w:val="20"/>
          <w:lang w:val="es-MX" w:eastAsia="es-MX"/>
        </w:rPr>
        <w:t>plazo</w:t>
      </w:r>
      <w:r w:rsidRPr="00697689">
        <w:rPr>
          <w:rFonts w:cs="Arial"/>
          <w:spacing w:val="20"/>
          <w:sz w:val="20"/>
          <w:szCs w:val="20"/>
          <w:lang w:val="es-MX" w:eastAsia="es-MX"/>
        </w:rPr>
        <w:t xml:space="preserve"> </w:t>
      </w:r>
      <w:r w:rsidRPr="00697689">
        <w:rPr>
          <w:rFonts w:cs="Arial"/>
          <w:sz w:val="20"/>
          <w:szCs w:val="20"/>
          <w:lang w:val="es-MX" w:eastAsia="es-MX"/>
        </w:rPr>
        <w:t>que</w:t>
      </w:r>
      <w:r w:rsidRPr="00697689">
        <w:rPr>
          <w:rFonts w:cs="Arial"/>
          <w:spacing w:val="20"/>
          <w:sz w:val="20"/>
          <w:szCs w:val="20"/>
          <w:lang w:val="es-MX" w:eastAsia="es-MX"/>
        </w:rPr>
        <w:t xml:space="preserve"> </w:t>
      </w:r>
      <w:r w:rsidRPr="00697689">
        <w:rPr>
          <w:rFonts w:cs="Arial"/>
          <w:sz w:val="20"/>
          <w:szCs w:val="20"/>
          <w:lang w:val="es-MX" w:eastAsia="es-MX"/>
        </w:rPr>
        <w:t>no</w:t>
      </w:r>
      <w:r w:rsidRPr="00697689">
        <w:rPr>
          <w:rFonts w:cs="Arial"/>
          <w:spacing w:val="20"/>
          <w:sz w:val="20"/>
          <w:szCs w:val="20"/>
          <w:lang w:val="es-MX" w:eastAsia="es-MX"/>
        </w:rPr>
        <w:t xml:space="preserve"> </w:t>
      </w:r>
      <w:r w:rsidRPr="00697689">
        <w:rPr>
          <w:rFonts w:cs="Arial"/>
          <w:sz w:val="20"/>
          <w:szCs w:val="20"/>
          <w:lang w:val="es-MX" w:eastAsia="es-MX"/>
        </w:rPr>
        <w:t>exceda</w:t>
      </w:r>
      <w:r w:rsidRPr="00697689">
        <w:rPr>
          <w:rFonts w:cs="Arial"/>
          <w:spacing w:val="20"/>
          <w:sz w:val="20"/>
          <w:szCs w:val="20"/>
          <w:lang w:val="es-MX" w:eastAsia="es-MX"/>
        </w:rPr>
        <w:t xml:space="preserve"> </w:t>
      </w:r>
      <w:r w:rsidRPr="00697689">
        <w:rPr>
          <w:rFonts w:cs="Arial"/>
          <w:sz w:val="20"/>
          <w:szCs w:val="20"/>
          <w:lang w:val="es-MX" w:eastAsia="es-MX"/>
        </w:rPr>
        <w:t>los</w:t>
      </w:r>
      <w:r w:rsidRPr="00697689">
        <w:rPr>
          <w:rFonts w:cs="Arial"/>
          <w:spacing w:val="20"/>
          <w:sz w:val="20"/>
          <w:szCs w:val="20"/>
          <w:lang w:val="es-MX" w:eastAsia="es-MX"/>
        </w:rPr>
        <w:t xml:space="preserve"> </w:t>
      </w:r>
      <w:r w:rsidRPr="00697689">
        <w:rPr>
          <w:rFonts w:cs="Arial"/>
          <w:sz w:val="20"/>
          <w:szCs w:val="20"/>
          <w:lang w:val="es-MX" w:eastAsia="es-MX"/>
        </w:rPr>
        <w:t>30</w:t>
      </w:r>
      <w:r w:rsidRPr="00697689">
        <w:rPr>
          <w:rFonts w:cs="Arial"/>
          <w:spacing w:val="20"/>
          <w:sz w:val="20"/>
          <w:szCs w:val="20"/>
          <w:lang w:val="es-MX" w:eastAsia="es-MX"/>
        </w:rPr>
        <w:t xml:space="preserve"> </w:t>
      </w:r>
      <w:r w:rsidRPr="00697689">
        <w:rPr>
          <w:rFonts w:cs="Arial"/>
          <w:sz w:val="20"/>
          <w:szCs w:val="20"/>
          <w:lang w:val="es-MX" w:eastAsia="es-MX"/>
        </w:rPr>
        <w:t>días</w:t>
      </w:r>
      <w:r w:rsidRPr="00697689">
        <w:rPr>
          <w:rFonts w:cs="Arial"/>
          <w:spacing w:val="20"/>
          <w:sz w:val="20"/>
          <w:szCs w:val="20"/>
          <w:lang w:val="es-MX" w:eastAsia="es-MX"/>
        </w:rPr>
        <w:t xml:space="preserve"> </w:t>
      </w:r>
      <w:r w:rsidRPr="00697689">
        <w:rPr>
          <w:rFonts w:cs="Arial"/>
          <w:sz w:val="20"/>
          <w:szCs w:val="20"/>
          <w:lang w:val="es-MX" w:eastAsia="es-MX"/>
        </w:rPr>
        <w:t>naturales</w:t>
      </w:r>
      <w:r w:rsidRPr="00697689">
        <w:rPr>
          <w:rFonts w:cs="Arial"/>
          <w:spacing w:val="20"/>
          <w:sz w:val="20"/>
          <w:szCs w:val="20"/>
          <w:lang w:val="es-MX" w:eastAsia="es-MX"/>
        </w:rPr>
        <w:t xml:space="preserve"> </w:t>
      </w:r>
      <w:r w:rsidRPr="00697689">
        <w:rPr>
          <w:rFonts w:cs="Arial"/>
          <w:sz w:val="20"/>
          <w:szCs w:val="20"/>
          <w:lang w:val="es-MX" w:eastAsia="es-MX"/>
        </w:rPr>
        <w:t>contados</w:t>
      </w:r>
      <w:r w:rsidRPr="00697689">
        <w:rPr>
          <w:rFonts w:cs="Arial"/>
          <w:spacing w:val="20"/>
          <w:sz w:val="20"/>
          <w:szCs w:val="20"/>
          <w:lang w:val="es-MX" w:eastAsia="es-MX"/>
        </w:rPr>
        <w:t xml:space="preserve"> </w:t>
      </w:r>
      <w:r w:rsidRPr="00697689">
        <w:rPr>
          <w:rFonts w:cs="Arial"/>
          <w:sz w:val="20"/>
          <w:szCs w:val="20"/>
          <w:lang w:val="es-MX" w:eastAsia="es-MX"/>
        </w:rPr>
        <w:t>a</w:t>
      </w:r>
      <w:r>
        <w:rPr>
          <w:rFonts w:cs="Arial"/>
          <w:sz w:val="20"/>
          <w:szCs w:val="20"/>
          <w:lang w:val="es-MX" w:eastAsia="es-MX"/>
        </w:rPr>
        <w:t xml:space="preserve"> </w:t>
      </w:r>
      <w:r w:rsidRPr="00697689">
        <w:rPr>
          <w:rFonts w:cs="Arial"/>
          <w:sz w:val="20"/>
          <w:szCs w:val="20"/>
          <w:lang w:val="es-MX" w:eastAsia="es-MX"/>
        </w:rPr>
        <w:t>partir de la entrada en vigor del presente Decreto.</w:t>
      </w:r>
    </w:p>
    <w:p w14:paraId="3C0D0053" w14:textId="77777777" w:rsidR="00697689" w:rsidRDefault="00697689" w:rsidP="00697689">
      <w:pPr>
        <w:autoSpaceDE w:val="0"/>
        <w:autoSpaceDN w:val="0"/>
        <w:adjustRightInd w:val="0"/>
        <w:spacing w:line="184" w:lineRule="exact"/>
        <w:ind w:left="709" w:right="-20"/>
        <w:jc w:val="both"/>
        <w:rPr>
          <w:rFonts w:cs="Arial"/>
          <w:b/>
          <w:bCs/>
          <w:sz w:val="20"/>
          <w:szCs w:val="20"/>
          <w:lang w:val="es-MX" w:eastAsia="es-MX"/>
        </w:rPr>
      </w:pPr>
    </w:p>
    <w:p w14:paraId="59D2560E" w14:textId="77777777" w:rsidR="00697689" w:rsidRDefault="00697689" w:rsidP="00697689">
      <w:pPr>
        <w:autoSpaceDE w:val="0"/>
        <w:autoSpaceDN w:val="0"/>
        <w:adjustRightInd w:val="0"/>
        <w:spacing w:line="184" w:lineRule="exact"/>
        <w:ind w:left="709" w:right="-20"/>
        <w:jc w:val="both"/>
        <w:rPr>
          <w:rFonts w:cs="Arial"/>
          <w:sz w:val="20"/>
          <w:szCs w:val="20"/>
          <w:lang w:val="es-MX" w:eastAsia="es-MX"/>
        </w:rPr>
      </w:pPr>
      <w:r w:rsidRPr="00697689">
        <w:rPr>
          <w:rFonts w:cs="Arial"/>
          <w:b/>
          <w:bCs/>
          <w:sz w:val="20"/>
          <w:szCs w:val="20"/>
          <w:lang w:val="es-MX" w:eastAsia="es-MX"/>
        </w:rPr>
        <w:t>ARTÍCULO</w:t>
      </w:r>
      <w:r w:rsidRPr="00697689">
        <w:rPr>
          <w:rFonts w:cs="Arial"/>
          <w:b/>
          <w:bCs/>
          <w:spacing w:val="13"/>
          <w:sz w:val="20"/>
          <w:szCs w:val="20"/>
          <w:lang w:val="es-MX" w:eastAsia="es-MX"/>
        </w:rPr>
        <w:t xml:space="preserve"> </w:t>
      </w:r>
      <w:r w:rsidRPr="00697689">
        <w:rPr>
          <w:rFonts w:cs="Arial"/>
          <w:b/>
          <w:bCs/>
          <w:sz w:val="20"/>
          <w:szCs w:val="20"/>
          <w:lang w:val="es-MX" w:eastAsia="es-MX"/>
        </w:rPr>
        <w:t>CUARTO.</w:t>
      </w:r>
      <w:r w:rsidRPr="00697689">
        <w:rPr>
          <w:rFonts w:cs="Arial"/>
          <w:b/>
          <w:bCs/>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derogan</w:t>
      </w:r>
      <w:r w:rsidRPr="00697689">
        <w:rPr>
          <w:rFonts w:cs="Arial"/>
          <w:spacing w:val="13"/>
          <w:sz w:val="20"/>
          <w:szCs w:val="20"/>
          <w:lang w:val="es-MX" w:eastAsia="es-MX"/>
        </w:rPr>
        <w:t xml:space="preserve"> </w:t>
      </w:r>
      <w:r w:rsidRPr="00697689">
        <w:rPr>
          <w:rFonts w:cs="Arial"/>
          <w:sz w:val="20"/>
          <w:szCs w:val="20"/>
          <w:lang w:val="es-MX" w:eastAsia="es-MX"/>
        </w:rPr>
        <w:t>las</w:t>
      </w:r>
      <w:r w:rsidRPr="00697689">
        <w:rPr>
          <w:rFonts w:cs="Arial"/>
          <w:spacing w:val="13"/>
          <w:sz w:val="20"/>
          <w:szCs w:val="20"/>
          <w:lang w:val="es-MX" w:eastAsia="es-MX"/>
        </w:rPr>
        <w:t xml:space="preserve"> </w:t>
      </w:r>
      <w:r w:rsidRPr="00697689">
        <w:rPr>
          <w:rFonts w:cs="Arial"/>
          <w:sz w:val="20"/>
          <w:szCs w:val="20"/>
          <w:lang w:val="es-MX" w:eastAsia="es-MX"/>
        </w:rPr>
        <w:t>disposiciones</w:t>
      </w:r>
      <w:r w:rsidRPr="00697689">
        <w:rPr>
          <w:rFonts w:cs="Arial"/>
          <w:spacing w:val="13"/>
          <w:sz w:val="20"/>
          <w:szCs w:val="20"/>
          <w:lang w:val="es-MX" w:eastAsia="es-MX"/>
        </w:rPr>
        <w:t xml:space="preserve"> </w:t>
      </w:r>
      <w:r w:rsidRPr="00697689">
        <w:rPr>
          <w:rFonts w:cs="Arial"/>
          <w:sz w:val="20"/>
          <w:szCs w:val="20"/>
          <w:lang w:val="es-MX" w:eastAsia="es-MX"/>
        </w:rPr>
        <w:t>legales</w:t>
      </w:r>
      <w:r w:rsidRPr="00697689">
        <w:rPr>
          <w:rFonts w:cs="Arial"/>
          <w:spacing w:val="13"/>
          <w:sz w:val="20"/>
          <w:szCs w:val="20"/>
          <w:lang w:val="es-MX" w:eastAsia="es-MX"/>
        </w:rPr>
        <w:t xml:space="preserve"> </w:t>
      </w:r>
      <w:r w:rsidRPr="00697689">
        <w:rPr>
          <w:rFonts w:cs="Arial"/>
          <w:sz w:val="20"/>
          <w:szCs w:val="20"/>
          <w:lang w:val="es-MX" w:eastAsia="es-MX"/>
        </w:rPr>
        <w:t>y</w:t>
      </w:r>
      <w:r w:rsidRPr="00697689">
        <w:rPr>
          <w:rFonts w:cs="Arial"/>
          <w:spacing w:val="13"/>
          <w:sz w:val="20"/>
          <w:szCs w:val="20"/>
          <w:lang w:val="es-MX" w:eastAsia="es-MX"/>
        </w:rPr>
        <w:t xml:space="preserve"> </w:t>
      </w:r>
      <w:r w:rsidRPr="00697689">
        <w:rPr>
          <w:rFonts w:cs="Arial"/>
          <w:sz w:val="20"/>
          <w:szCs w:val="20"/>
          <w:lang w:val="es-MX" w:eastAsia="es-MX"/>
        </w:rPr>
        <w:t>administrativas</w:t>
      </w:r>
      <w:r w:rsidRPr="00697689">
        <w:rPr>
          <w:rFonts w:cs="Arial"/>
          <w:spacing w:val="13"/>
          <w:sz w:val="20"/>
          <w:szCs w:val="20"/>
          <w:lang w:val="es-MX" w:eastAsia="es-MX"/>
        </w:rPr>
        <w:t xml:space="preserve"> </w:t>
      </w:r>
      <w:r w:rsidRPr="00697689">
        <w:rPr>
          <w:rFonts w:cs="Arial"/>
          <w:sz w:val="20"/>
          <w:szCs w:val="20"/>
          <w:lang w:val="es-MX" w:eastAsia="es-MX"/>
        </w:rPr>
        <w:t>que</w:t>
      </w:r>
      <w:r w:rsidRPr="00697689">
        <w:rPr>
          <w:rFonts w:cs="Arial"/>
          <w:spacing w:val="13"/>
          <w:sz w:val="20"/>
          <w:szCs w:val="20"/>
          <w:lang w:val="es-MX" w:eastAsia="es-MX"/>
        </w:rPr>
        <w:t xml:space="preserve"> </w:t>
      </w:r>
      <w:r w:rsidRPr="00697689">
        <w:rPr>
          <w:rFonts w:cs="Arial"/>
          <w:sz w:val="20"/>
          <w:szCs w:val="20"/>
          <w:lang w:val="es-MX" w:eastAsia="es-MX"/>
        </w:rPr>
        <w:t>se</w:t>
      </w:r>
      <w:r w:rsidRPr="00697689">
        <w:rPr>
          <w:rFonts w:cs="Arial"/>
          <w:spacing w:val="13"/>
          <w:sz w:val="20"/>
          <w:szCs w:val="20"/>
          <w:lang w:val="es-MX" w:eastAsia="es-MX"/>
        </w:rPr>
        <w:t xml:space="preserve"> </w:t>
      </w:r>
      <w:r w:rsidRPr="00697689">
        <w:rPr>
          <w:rFonts w:cs="Arial"/>
          <w:sz w:val="20"/>
          <w:szCs w:val="20"/>
          <w:lang w:val="es-MX" w:eastAsia="es-MX"/>
        </w:rPr>
        <w:t>opongan</w:t>
      </w:r>
      <w:r w:rsidRPr="00697689">
        <w:rPr>
          <w:rFonts w:cs="Arial"/>
          <w:spacing w:val="13"/>
          <w:sz w:val="20"/>
          <w:szCs w:val="20"/>
          <w:lang w:val="es-MX" w:eastAsia="es-MX"/>
        </w:rPr>
        <w:t xml:space="preserve"> </w:t>
      </w:r>
      <w:r w:rsidRPr="00697689">
        <w:rPr>
          <w:rFonts w:cs="Arial"/>
          <w:sz w:val="20"/>
          <w:szCs w:val="20"/>
          <w:lang w:val="es-MX" w:eastAsia="es-MX"/>
        </w:rPr>
        <w:t>al</w:t>
      </w:r>
      <w:r w:rsidRPr="00697689">
        <w:rPr>
          <w:rFonts w:cs="Arial"/>
          <w:spacing w:val="13"/>
          <w:sz w:val="20"/>
          <w:szCs w:val="20"/>
          <w:lang w:val="es-MX" w:eastAsia="es-MX"/>
        </w:rPr>
        <w:t xml:space="preserve"> </w:t>
      </w:r>
      <w:r w:rsidRPr="00697689">
        <w:rPr>
          <w:rFonts w:cs="Arial"/>
          <w:sz w:val="20"/>
          <w:szCs w:val="20"/>
          <w:lang w:val="es-MX" w:eastAsia="es-MX"/>
        </w:rPr>
        <w:t>presente</w:t>
      </w:r>
      <w:r>
        <w:rPr>
          <w:rFonts w:cs="Arial"/>
          <w:sz w:val="20"/>
          <w:szCs w:val="20"/>
          <w:lang w:val="es-MX" w:eastAsia="es-MX"/>
        </w:rPr>
        <w:t xml:space="preserve"> </w:t>
      </w:r>
      <w:r w:rsidRPr="00697689">
        <w:rPr>
          <w:rFonts w:cs="Arial"/>
          <w:sz w:val="20"/>
          <w:szCs w:val="20"/>
          <w:lang w:val="es-MX" w:eastAsia="es-MX"/>
        </w:rPr>
        <w:t>Decreto.</w:t>
      </w:r>
    </w:p>
    <w:p w14:paraId="39E2CE25" w14:textId="77777777" w:rsidR="00D34A3B" w:rsidRDefault="00D34A3B" w:rsidP="00A406C1">
      <w:pPr>
        <w:autoSpaceDE w:val="0"/>
        <w:autoSpaceDN w:val="0"/>
        <w:adjustRightInd w:val="0"/>
        <w:spacing w:line="184" w:lineRule="exact"/>
        <w:ind w:right="-20"/>
        <w:jc w:val="both"/>
        <w:rPr>
          <w:rFonts w:cs="Arial"/>
          <w:sz w:val="12"/>
          <w:szCs w:val="20"/>
          <w:lang w:val="es-MX" w:eastAsia="es-MX"/>
        </w:rPr>
      </w:pPr>
    </w:p>
    <w:p w14:paraId="215BC3B4" w14:textId="77777777" w:rsidR="00252FB9" w:rsidRPr="005039D3" w:rsidRDefault="00252FB9" w:rsidP="00697689">
      <w:pPr>
        <w:autoSpaceDE w:val="0"/>
        <w:autoSpaceDN w:val="0"/>
        <w:adjustRightInd w:val="0"/>
        <w:spacing w:line="184" w:lineRule="exact"/>
        <w:ind w:left="709" w:right="-20"/>
        <w:jc w:val="both"/>
        <w:rPr>
          <w:rFonts w:cs="Arial"/>
          <w:sz w:val="12"/>
          <w:szCs w:val="20"/>
          <w:lang w:val="es-MX" w:eastAsia="es-MX"/>
        </w:rPr>
      </w:pPr>
    </w:p>
    <w:p w14:paraId="586F8E5B" w14:textId="77777777" w:rsidR="005039D3" w:rsidRPr="000D6027" w:rsidRDefault="005039D3" w:rsidP="005039D3">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843 DEL 29</w:t>
      </w:r>
      <w:r w:rsidRPr="000D6027">
        <w:rPr>
          <w:rFonts w:eastAsia="Calibri" w:cs="Arial"/>
          <w:b/>
          <w:sz w:val="20"/>
          <w:szCs w:val="20"/>
          <w:lang w:val="es-MX" w:eastAsia="en-US"/>
        </w:rPr>
        <w:t xml:space="preserve"> DE </w:t>
      </w:r>
      <w:r>
        <w:rPr>
          <w:rFonts w:eastAsia="Calibri" w:cs="Arial"/>
          <w:b/>
          <w:sz w:val="20"/>
          <w:szCs w:val="20"/>
          <w:lang w:val="es-MX" w:eastAsia="en-US"/>
        </w:rPr>
        <w:t>ABRIL</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sidR="00252FB9">
        <w:rPr>
          <w:rFonts w:eastAsia="Calibri" w:cs="Arial"/>
          <w:b/>
          <w:sz w:val="20"/>
          <w:szCs w:val="20"/>
          <w:lang w:val="es-MX" w:eastAsia="en-US"/>
        </w:rPr>
        <w:t>56</w:t>
      </w:r>
      <w:r w:rsidRPr="000D6027">
        <w:rPr>
          <w:rFonts w:eastAsia="Calibri" w:cs="Arial"/>
          <w:b/>
          <w:sz w:val="20"/>
          <w:szCs w:val="20"/>
          <w:lang w:val="es-MX" w:eastAsia="en-US"/>
        </w:rPr>
        <w:t xml:space="preserve">, DEL </w:t>
      </w:r>
      <w:r w:rsidR="00252FB9">
        <w:rPr>
          <w:rFonts w:eastAsia="Calibri" w:cs="Arial"/>
          <w:b/>
          <w:sz w:val="20"/>
          <w:szCs w:val="20"/>
          <w:lang w:val="es-MX" w:eastAsia="en-US"/>
        </w:rPr>
        <w:t>08</w:t>
      </w:r>
      <w:r w:rsidRPr="000D6027">
        <w:rPr>
          <w:rFonts w:eastAsia="Calibri" w:cs="Arial"/>
          <w:b/>
          <w:sz w:val="20"/>
          <w:szCs w:val="20"/>
          <w:lang w:val="es-MX" w:eastAsia="en-US"/>
        </w:rPr>
        <w:t xml:space="preserve"> DE </w:t>
      </w:r>
      <w:r w:rsidR="00252FB9">
        <w:rPr>
          <w:rFonts w:eastAsia="Calibri" w:cs="Arial"/>
          <w:b/>
          <w:sz w:val="20"/>
          <w:szCs w:val="20"/>
          <w:lang w:val="es-MX" w:eastAsia="en-US"/>
        </w:rPr>
        <w:t>MAYO</w:t>
      </w:r>
      <w:r>
        <w:rPr>
          <w:rFonts w:eastAsia="Calibri" w:cs="Arial"/>
          <w:b/>
          <w:sz w:val="20"/>
          <w:szCs w:val="20"/>
          <w:lang w:val="es-MX" w:eastAsia="en-US"/>
        </w:rPr>
        <w:t xml:space="preserve">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4AB51B37" w14:textId="77777777" w:rsidR="005039D3" w:rsidRPr="000D6027" w:rsidRDefault="005039D3" w:rsidP="005039D3">
      <w:pPr>
        <w:pStyle w:val="Prrafodelista"/>
        <w:autoSpaceDE w:val="0"/>
        <w:autoSpaceDN w:val="0"/>
        <w:adjustRightInd w:val="0"/>
        <w:ind w:left="709" w:right="48"/>
        <w:contextualSpacing/>
        <w:jc w:val="both"/>
        <w:rPr>
          <w:rFonts w:cs="Arial"/>
          <w:b/>
          <w:bCs/>
          <w:sz w:val="16"/>
          <w:szCs w:val="20"/>
          <w:lang w:val="es-MX" w:eastAsia="es-MX"/>
        </w:rPr>
      </w:pPr>
    </w:p>
    <w:p w14:paraId="20E1E4E0" w14:textId="77777777" w:rsidR="005039D3" w:rsidRDefault="005039D3" w:rsidP="005039D3">
      <w:pPr>
        <w:pStyle w:val="Textoindependiente"/>
        <w:spacing w:line="240" w:lineRule="auto"/>
        <w:ind w:left="709"/>
        <w:rPr>
          <w:rFonts w:cs="Arial"/>
          <w:sz w:val="20"/>
          <w:lang w:val="es-MX" w:eastAsia="es-MX"/>
        </w:rPr>
      </w:pPr>
      <w:r w:rsidRPr="00697689">
        <w:rPr>
          <w:rFonts w:cs="Arial"/>
          <w:b/>
          <w:bCs/>
          <w:sz w:val="20"/>
          <w:lang w:val="es-MX" w:eastAsia="es-MX"/>
        </w:rPr>
        <w:lastRenderedPageBreak/>
        <w:t>ARTÍCULO</w:t>
      </w:r>
      <w:r w:rsidRPr="00697689">
        <w:rPr>
          <w:rFonts w:cs="Arial"/>
          <w:b/>
          <w:bCs/>
          <w:spacing w:val="31"/>
          <w:sz w:val="20"/>
          <w:lang w:val="es-MX" w:eastAsia="es-MX"/>
        </w:rPr>
        <w:t xml:space="preserve"> </w:t>
      </w:r>
      <w:r w:rsidR="00352956">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sidR="00352956">
        <w:rPr>
          <w:rFonts w:cs="Arial"/>
          <w:sz w:val="20"/>
          <w:lang w:val="es-MX" w:eastAsia="es-MX"/>
        </w:rPr>
        <w:t>.</w:t>
      </w:r>
    </w:p>
    <w:p w14:paraId="15161B54" w14:textId="77777777" w:rsidR="00352956" w:rsidRPr="00DF1F94" w:rsidRDefault="00352956" w:rsidP="005039D3">
      <w:pPr>
        <w:pStyle w:val="Textoindependiente"/>
        <w:spacing w:line="240" w:lineRule="auto"/>
        <w:ind w:left="709"/>
        <w:rPr>
          <w:rFonts w:cs="Arial"/>
          <w:sz w:val="16"/>
          <w:szCs w:val="16"/>
          <w:lang w:val="es-MX" w:eastAsia="es-MX"/>
        </w:rPr>
      </w:pPr>
    </w:p>
    <w:p w14:paraId="0C23109A" w14:textId="77777777" w:rsidR="00352956" w:rsidRPr="000D6027" w:rsidRDefault="00352956" w:rsidP="00352956">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bookmarkStart w:id="0" w:name="OLE_LINK1"/>
      <w:bookmarkStart w:id="1" w:name="OLE_LINK2"/>
      <w:r w:rsidRPr="000D6027">
        <w:rPr>
          <w:rFonts w:eastAsia="Calibri" w:cs="Arial"/>
          <w:b/>
          <w:sz w:val="20"/>
          <w:szCs w:val="20"/>
          <w:lang w:val="es-MX" w:eastAsia="en-US"/>
        </w:rPr>
        <w:t>ARTÍCULOS TRANSITORIOS DEL DECRETO No. 65-</w:t>
      </w:r>
      <w:r>
        <w:rPr>
          <w:rFonts w:eastAsia="Calibri" w:cs="Arial"/>
          <w:b/>
          <w:sz w:val="20"/>
          <w:szCs w:val="20"/>
          <w:lang w:val="es-MX" w:eastAsia="en-US"/>
        </w:rPr>
        <w:t>864 DEL 26</w:t>
      </w:r>
      <w:r w:rsidRPr="000D6027">
        <w:rPr>
          <w:rFonts w:eastAsia="Calibri" w:cs="Arial"/>
          <w:b/>
          <w:sz w:val="20"/>
          <w:szCs w:val="20"/>
          <w:lang w:val="es-MX" w:eastAsia="en-US"/>
        </w:rPr>
        <w:t xml:space="preserve"> DE </w:t>
      </w:r>
      <w:r>
        <w:rPr>
          <w:rFonts w:eastAsia="Calibri" w:cs="Arial"/>
          <w:b/>
          <w:sz w:val="20"/>
          <w:szCs w:val="20"/>
          <w:lang w:val="es-MX" w:eastAsia="en-US"/>
        </w:rPr>
        <w:t>JUNIO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80</w:t>
      </w:r>
      <w:r w:rsidRPr="000D6027">
        <w:rPr>
          <w:rFonts w:eastAsia="Calibri" w:cs="Arial"/>
          <w:b/>
          <w:sz w:val="20"/>
          <w:szCs w:val="20"/>
          <w:lang w:val="es-MX" w:eastAsia="en-US"/>
        </w:rPr>
        <w:t xml:space="preserve">, DEL </w:t>
      </w:r>
      <w:r>
        <w:rPr>
          <w:rFonts w:eastAsia="Calibri" w:cs="Arial"/>
          <w:b/>
          <w:sz w:val="20"/>
          <w:szCs w:val="20"/>
          <w:lang w:val="es-MX" w:eastAsia="en-US"/>
        </w:rPr>
        <w:t>03</w:t>
      </w:r>
      <w:r w:rsidRPr="000D6027">
        <w:rPr>
          <w:rFonts w:eastAsia="Calibri" w:cs="Arial"/>
          <w:b/>
          <w:sz w:val="20"/>
          <w:szCs w:val="20"/>
          <w:lang w:val="es-MX" w:eastAsia="en-US"/>
        </w:rPr>
        <w:t xml:space="preserve"> DE </w:t>
      </w:r>
      <w:r>
        <w:rPr>
          <w:rFonts w:eastAsia="Calibri" w:cs="Arial"/>
          <w:b/>
          <w:sz w:val="20"/>
          <w:szCs w:val="20"/>
          <w:lang w:val="es-MX" w:eastAsia="en-US"/>
        </w:rPr>
        <w:t xml:space="preserve">JULIO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840A86E" w14:textId="77777777" w:rsidR="00352956" w:rsidRPr="000D6027" w:rsidRDefault="00352956" w:rsidP="00352956">
      <w:pPr>
        <w:pStyle w:val="Prrafodelista"/>
        <w:autoSpaceDE w:val="0"/>
        <w:autoSpaceDN w:val="0"/>
        <w:adjustRightInd w:val="0"/>
        <w:ind w:left="709" w:right="48"/>
        <w:contextualSpacing/>
        <w:jc w:val="both"/>
        <w:rPr>
          <w:rFonts w:cs="Arial"/>
          <w:b/>
          <w:bCs/>
          <w:sz w:val="16"/>
          <w:szCs w:val="20"/>
          <w:lang w:val="es-MX" w:eastAsia="es-MX"/>
        </w:rPr>
      </w:pPr>
    </w:p>
    <w:p w14:paraId="238A5E8D" w14:textId="77777777" w:rsidR="00352956" w:rsidRDefault="00352956" w:rsidP="00352956">
      <w:pPr>
        <w:pStyle w:val="Textoindependiente"/>
        <w:spacing w:line="240" w:lineRule="auto"/>
        <w:ind w:left="709"/>
        <w:rPr>
          <w:rFonts w:eastAsia="Calibri" w:cs="Arial"/>
          <w:b/>
          <w:sz w:val="20"/>
          <w:lang w:val="es-MX" w:eastAsia="en-US"/>
        </w:rPr>
      </w:pPr>
      <w:r w:rsidRPr="00697689">
        <w:rPr>
          <w:rFonts w:cs="Arial"/>
          <w:b/>
          <w:bCs/>
          <w:sz w:val="20"/>
          <w:lang w:val="es-MX" w:eastAsia="es-MX"/>
        </w:rPr>
        <w:t>ARTÍCULO</w:t>
      </w:r>
      <w:r w:rsidRPr="00697689">
        <w:rPr>
          <w:rFonts w:cs="Arial"/>
          <w:b/>
          <w:bCs/>
          <w:spacing w:val="31"/>
          <w:sz w:val="20"/>
          <w:lang w:val="es-MX" w:eastAsia="es-MX"/>
        </w:rPr>
        <w:t xml:space="preserve"> </w:t>
      </w:r>
      <w:r>
        <w:rPr>
          <w:rFonts w:cs="Arial"/>
          <w:b/>
          <w:bCs/>
          <w:sz w:val="20"/>
          <w:lang w:val="es-MX" w:eastAsia="es-MX"/>
        </w:rPr>
        <w:t>ÚNICO</w:t>
      </w:r>
      <w:r w:rsidRPr="00697689">
        <w:rPr>
          <w:rFonts w:cs="Arial"/>
          <w:b/>
          <w:bCs/>
          <w:sz w:val="20"/>
          <w:lang w:val="es-MX" w:eastAsia="es-MX"/>
        </w:rPr>
        <w:t>.</w:t>
      </w:r>
      <w:r w:rsidRPr="00697689">
        <w:rPr>
          <w:rFonts w:cs="Arial"/>
          <w:b/>
          <w:bCs/>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presente</w:t>
      </w:r>
      <w:r w:rsidRPr="00697689">
        <w:rPr>
          <w:rFonts w:cs="Arial"/>
          <w:spacing w:val="31"/>
          <w:sz w:val="20"/>
          <w:lang w:val="es-MX" w:eastAsia="es-MX"/>
        </w:rPr>
        <w:t xml:space="preserve"> </w:t>
      </w:r>
      <w:r w:rsidRPr="00697689">
        <w:rPr>
          <w:rFonts w:cs="Arial"/>
          <w:sz w:val="20"/>
          <w:lang w:val="es-MX" w:eastAsia="es-MX"/>
        </w:rPr>
        <w:t>Decreto</w:t>
      </w:r>
      <w:r w:rsidRPr="00697689">
        <w:rPr>
          <w:rFonts w:cs="Arial"/>
          <w:spacing w:val="31"/>
          <w:sz w:val="20"/>
          <w:lang w:val="es-MX" w:eastAsia="es-MX"/>
        </w:rPr>
        <w:t xml:space="preserve"> </w:t>
      </w:r>
      <w:r w:rsidRPr="00697689">
        <w:rPr>
          <w:rFonts w:cs="Arial"/>
          <w:sz w:val="20"/>
          <w:lang w:val="es-MX" w:eastAsia="es-MX"/>
        </w:rPr>
        <w:t>entrará</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vigor</w:t>
      </w:r>
      <w:r w:rsidRPr="00697689">
        <w:rPr>
          <w:rFonts w:cs="Arial"/>
          <w:spacing w:val="31"/>
          <w:sz w:val="20"/>
          <w:lang w:val="es-MX" w:eastAsia="es-MX"/>
        </w:rPr>
        <w:t xml:space="preserve"> </w:t>
      </w:r>
      <w:r w:rsidRPr="00697689">
        <w:rPr>
          <w:rFonts w:cs="Arial"/>
          <w:sz w:val="20"/>
          <w:lang w:val="es-MX" w:eastAsia="es-MX"/>
        </w:rPr>
        <w:t>el</w:t>
      </w:r>
      <w:r w:rsidRPr="00697689">
        <w:rPr>
          <w:rFonts w:cs="Arial"/>
          <w:spacing w:val="31"/>
          <w:sz w:val="20"/>
          <w:lang w:val="es-MX" w:eastAsia="es-MX"/>
        </w:rPr>
        <w:t xml:space="preserve"> </w:t>
      </w:r>
      <w:r w:rsidRPr="00697689">
        <w:rPr>
          <w:rFonts w:cs="Arial"/>
          <w:sz w:val="20"/>
          <w:lang w:val="es-MX" w:eastAsia="es-MX"/>
        </w:rPr>
        <w:t>día</w:t>
      </w:r>
      <w:r w:rsidRPr="00697689">
        <w:rPr>
          <w:rFonts w:cs="Arial"/>
          <w:spacing w:val="31"/>
          <w:sz w:val="20"/>
          <w:lang w:val="es-MX" w:eastAsia="es-MX"/>
        </w:rPr>
        <w:t xml:space="preserve"> </w:t>
      </w:r>
      <w:r w:rsidRPr="00697689">
        <w:rPr>
          <w:rFonts w:cs="Arial"/>
          <w:sz w:val="20"/>
          <w:lang w:val="es-MX" w:eastAsia="es-MX"/>
        </w:rPr>
        <w:t>siguiente</w:t>
      </w:r>
      <w:r w:rsidRPr="00697689">
        <w:rPr>
          <w:rFonts w:cs="Arial"/>
          <w:spacing w:val="31"/>
          <w:sz w:val="20"/>
          <w:lang w:val="es-MX" w:eastAsia="es-MX"/>
        </w:rPr>
        <w:t xml:space="preserve"> </w:t>
      </w:r>
      <w:r w:rsidRPr="00697689">
        <w:rPr>
          <w:rFonts w:cs="Arial"/>
          <w:sz w:val="20"/>
          <w:lang w:val="es-MX" w:eastAsia="es-MX"/>
        </w:rPr>
        <w:t>al</w:t>
      </w:r>
      <w:r w:rsidRPr="00697689">
        <w:rPr>
          <w:rFonts w:cs="Arial"/>
          <w:spacing w:val="31"/>
          <w:sz w:val="20"/>
          <w:lang w:val="es-MX" w:eastAsia="es-MX"/>
        </w:rPr>
        <w:t xml:space="preserve"> </w:t>
      </w:r>
      <w:r w:rsidRPr="00697689">
        <w:rPr>
          <w:rFonts w:cs="Arial"/>
          <w:sz w:val="20"/>
          <w:lang w:val="es-MX" w:eastAsia="es-MX"/>
        </w:rPr>
        <w:t>de</w:t>
      </w:r>
      <w:r w:rsidRPr="00697689">
        <w:rPr>
          <w:rFonts w:cs="Arial"/>
          <w:spacing w:val="31"/>
          <w:sz w:val="20"/>
          <w:lang w:val="es-MX" w:eastAsia="es-MX"/>
        </w:rPr>
        <w:t xml:space="preserve"> </w:t>
      </w:r>
      <w:r w:rsidRPr="00697689">
        <w:rPr>
          <w:rFonts w:cs="Arial"/>
          <w:sz w:val="20"/>
          <w:lang w:val="es-MX" w:eastAsia="es-MX"/>
        </w:rPr>
        <w:t>su</w:t>
      </w:r>
      <w:r w:rsidRPr="00697689">
        <w:rPr>
          <w:rFonts w:cs="Arial"/>
          <w:spacing w:val="31"/>
          <w:sz w:val="20"/>
          <w:lang w:val="es-MX" w:eastAsia="es-MX"/>
        </w:rPr>
        <w:t xml:space="preserve"> </w:t>
      </w:r>
      <w:r w:rsidRPr="00697689">
        <w:rPr>
          <w:rFonts w:cs="Arial"/>
          <w:sz w:val="20"/>
          <w:lang w:val="es-MX" w:eastAsia="es-MX"/>
        </w:rPr>
        <w:t>publicación</w:t>
      </w:r>
      <w:r w:rsidRPr="00697689">
        <w:rPr>
          <w:rFonts w:cs="Arial"/>
          <w:spacing w:val="31"/>
          <w:sz w:val="20"/>
          <w:lang w:val="es-MX" w:eastAsia="es-MX"/>
        </w:rPr>
        <w:t xml:space="preserve"> </w:t>
      </w:r>
      <w:r w:rsidRPr="00697689">
        <w:rPr>
          <w:rFonts w:cs="Arial"/>
          <w:sz w:val="20"/>
          <w:lang w:val="es-MX" w:eastAsia="es-MX"/>
        </w:rPr>
        <w:t>en</w:t>
      </w:r>
      <w:r w:rsidRPr="00697689">
        <w:rPr>
          <w:rFonts w:cs="Arial"/>
          <w:spacing w:val="31"/>
          <w:sz w:val="20"/>
          <w:lang w:val="es-MX" w:eastAsia="es-MX"/>
        </w:rPr>
        <w:t xml:space="preserve"> </w:t>
      </w:r>
      <w:r w:rsidRPr="00697689">
        <w:rPr>
          <w:rFonts w:cs="Arial"/>
          <w:sz w:val="20"/>
          <w:lang w:val="es-MX" w:eastAsia="es-MX"/>
        </w:rPr>
        <w:t>el</w:t>
      </w:r>
      <w:r>
        <w:rPr>
          <w:rFonts w:cs="Arial"/>
          <w:sz w:val="20"/>
          <w:lang w:val="es-MX" w:eastAsia="es-MX"/>
        </w:rPr>
        <w:t xml:space="preserve"> </w:t>
      </w:r>
      <w:r w:rsidRPr="00697689">
        <w:rPr>
          <w:rFonts w:cs="Arial"/>
          <w:sz w:val="20"/>
          <w:lang w:val="es-MX" w:eastAsia="es-MX"/>
        </w:rPr>
        <w:t>Periódico Oficial del Estado</w:t>
      </w:r>
      <w:r>
        <w:rPr>
          <w:rFonts w:cs="Arial"/>
          <w:sz w:val="20"/>
          <w:lang w:val="es-MX" w:eastAsia="es-MX"/>
        </w:rPr>
        <w:t>.</w:t>
      </w:r>
    </w:p>
    <w:bookmarkEnd w:id="0"/>
    <w:bookmarkEnd w:id="1"/>
    <w:p w14:paraId="0E5A11DB" w14:textId="77777777" w:rsidR="00352956" w:rsidRDefault="00352956" w:rsidP="005039D3">
      <w:pPr>
        <w:pStyle w:val="Textoindependiente"/>
        <w:spacing w:line="240" w:lineRule="auto"/>
        <w:ind w:left="709"/>
        <w:rPr>
          <w:rFonts w:eastAsia="Calibri" w:cs="Arial"/>
          <w:b/>
          <w:sz w:val="20"/>
          <w:lang w:val="es-MX" w:eastAsia="en-US"/>
        </w:rPr>
      </w:pPr>
    </w:p>
    <w:p w14:paraId="306BAEBD" w14:textId="77777777" w:rsidR="000A3DFF" w:rsidRPr="000D6027" w:rsidRDefault="000A3DFF" w:rsidP="000A3DF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883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99</w:t>
      </w:r>
      <w:r w:rsidRPr="000D6027">
        <w:rPr>
          <w:rFonts w:eastAsia="Calibri" w:cs="Arial"/>
          <w:b/>
          <w:sz w:val="20"/>
          <w:szCs w:val="20"/>
          <w:lang w:val="es-MX" w:eastAsia="en-US"/>
        </w:rPr>
        <w:t xml:space="preserve">, DEL </w:t>
      </w:r>
      <w:r>
        <w:rPr>
          <w:rFonts w:eastAsia="Calibri" w:cs="Arial"/>
          <w:b/>
          <w:sz w:val="20"/>
          <w:szCs w:val="20"/>
          <w:lang w:val="es-MX" w:eastAsia="en-US"/>
        </w:rPr>
        <w:t>15</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2E1B5AA2" w14:textId="77777777" w:rsidR="000A3DFF" w:rsidRPr="000D6027" w:rsidRDefault="000A3DFF" w:rsidP="000A3DFF">
      <w:pPr>
        <w:pStyle w:val="Prrafodelista"/>
        <w:autoSpaceDE w:val="0"/>
        <w:autoSpaceDN w:val="0"/>
        <w:adjustRightInd w:val="0"/>
        <w:ind w:left="709" w:right="48"/>
        <w:contextualSpacing/>
        <w:jc w:val="both"/>
        <w:rPr>
          <w:rFonts w:cs="Arial"/>
          <w:b/>
          <w:bCs/>
          <w:sz w:val="16"/>
          <w:szCs w:val="20"/>
          <w:lang w:val="es-MX" w:eastAsia="es-MX"/>
        </w:rPr>
      </w:pPr>
    </w:p>
    <w:p w14:paraId="6A70C7C0"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03ABF4DC"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76DD42CF" w14:textId="77777777" w:rsid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SEGUNDO. </w:t>
      </w:r>
      <w:r w:rsidRPr="000A3DFF">
        <w:rPr>
          <w:rFonts w:cs="Arial"/>
          <w:color w:val="000000"/>
          <w:sz w:val="20"/>
          <w:szCs w:val="20"/>
          <w:lang w:val="es-MX" w:eastAsia="es-MX"/>
        </w:rPr>
        <w:t xml:space="preserve">Los Consejos de Administración de los organismos operadores municipales y estatales, deberán realizar las adecuaciones de integración a efecto de dar cumplimiento a lo establecido en los artículos 28 párrafo 1 y 2 y 28 Bis del presente Decreto, en un plazo que no exceda los 30 días hábiles contados a partir de la entrada en vigor del presente Decreto. </w:t>
      </w:r>
    </w:p>
    <w:p w14:paraId="2158E37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A1AB47A" w14:textId="77777777" w:rsidR="000A3DFF"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TERCERO. </w:t>
      </w:r>
      <w:r w:rsidRPr="000A3DFF">
        <w:rPr>
          <w:rFonts w:cs="Arial"/>
          <w:color w:val="000000"/>
          <w:sz w:val="20"/>
          <w:szCs w:val="20"/>
          <w:lang w:val="es-MX" w:eastAsia="es-MX"/>
        </w:rPr>
        <w:t xml:space="preserve">Los organismos operadores estatales y municipales deberán realizar los ajustes a su normatividad interna conforme al presente Decreto en un término de 30 días hábiles a partir de la entrada en vigor del presente Decreto. </w:t>
      </w:r>
    </w:p>
    <w:p w14:paraId="1D8A9645" w14:textId="77777777" w:rsidR="000A3DFF" w:rsidRPr="00DF1F94" w:rsidRDefault="000A3DFF" w:rsidP="000A3DFF">
      <w:pPr>
        <w:autoSpaceDE w:val="0"/>
        <w:autoSpaceDN w:val="0"/>
        <w:adjustRightInd w:val="0"/>
        <w:ind w:left="709"/>
        <w:jc w:val="both"/>
        <w:rPr>
          <w:rFonts w:cs="Arial"/>
          <w:color w:val="000000"/>
          <w:sz w:val="16"/>
          <w:szCs w:val="16"/>
          <w:lang w:val="es-MX" w:eastAsia="es-MX"/>
        </w:rPr>
      </w:pPr>
    </w:p>
    <w:p w14:paraId="68B3A8C2" w14:textId="77777777" w:rsidR="005039D3" w:rsidRPr="000A3DFF" w:rsidRDefault="000A3DFF" w:rsidP="000A3DF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CUARTO. </w:t>
      </w:r>
      <w:r w:rsidRPr="000A3DFF">
        <w:rPr>
          <w:rFonts w:cs="Arial"/>
          <w:color w:val="000000"/>
          <w:sz w:val="20"/>
          <w:szCs w:val="20"/>
          <w:lang w:val="es-MX" w:eastAsia="es-MX"/>
        </w:rPr>
        <w:t xml:space="preserve">Los Decretos de creación de los organismos públicos municipales operadores del agua que se reforman mediante el presente </w:t>
      </w:r>
      <w:proofErr w:type="gramStart"/>
      <w:r w:rsidRPr="000A3DFF">
        <w:rPr>
          <w:rFonts w:cs="Arial"/>
          <w:color w:val="000000"/>
          <w:sz w:val="20"/>
          <w:szCs w:val="20"/>
          <w:lang w:val="es-MX" w:eastAsia="es-MX"/>
        </w:rPr>
        <w:t>Decreto</w:t>
      </w:r>
      <w:proofErr w:type="gramEnd"/>
      <w:r w:rsidRPr="000A3DFF">
        <w:rPr>
          <w:rFonts w:cs="Arial"/>
          <w:color w:val="000000"/>
          <w:sz w:val="20"/>
          <w:szCs w:val="20"/>
          <w:lang w:val="es-MX" w:eastAsia="es-MX"/>
        </w:rPr>
        <w:t xml:space="preserve"> así como sus ordenamientos internos, deberán atender la normatividad establecida en la Ley de Aguas del Estado de Tamaulipas, por lo que, todo aquello que contravenga al presente Decreto y a la ley de referencia, quedará sin efectos, aplicando en lo sucesivo lo dispuesto en la legislación estatal en materia del agua aludida.</w:t>
      </w:r>
    </w:p>
    <w:p w14:paraId="4F5E168F" w14:textId="77777777" w:rsidR="005039D3" w:rsidRPr="00DF1F94" w:rsidRDefault="005039D3" w:rsidP="005039D3">
      <w:pPr>
        <w:pStyle w:val="Textoindependiente"/>
        <w:spacing w:line="240" w:lineRule="auto"/>
        <w:ind w:left="709"/>
        <w:rPr>
          <w:rFonts w:cs="Arial"/>
          <w:b/>
          <w:sz w:val="16"/>
          <w:szCs w:val="16"/>
        </w:rPr>
      </w:pPr>
    </w:p>
    <w:p w14:paraId="67943DFE" w14:textId="77777777" w:rsidR="00F9481F" w:rsidRPr="000D6027" w:rsidRDefault="00F9481F" w:rsidP="00F9481F">
      <w:pPr>
        <w:pStyle w:val="Prrafodelista"/>
        <w:numPr>
          <w:ilvl w:val="0"/>
          <w:numId w:val="8"/>
        </w:numPr>
        <w:autoSpaceDE w:val="0"/>
        <w:autoSpaceDN w:val="0"/>
        <w:adjustRightInd w:val="0"/>
        <w:ind w:left="709" w:right="48" w:hanging="567"/>
        <w:contextualSpacing/>
        <w:jc w:val="both"/>
        <w:rPr>
          <w:rFonts w:cs="Arial"/>
          <w:b/>
          <w:bCs/>
          <w:sz w:val="16"/>
          <w:szCs w:val="20"/>
          <w:lang w:val="es-MX" w:eastAsia="es-MX"/>
        </w:rPr>
      </w:pPr>
      <w:r w:rsidRPr="000D6027">
        <w:rPr>
          <w:rFonts w:eastAsia="Calibri" w:cs="Arial"/>
          <w:b/>
          <w:sz w:val="20"/>
          <w:szCs w:val="20"/>
          <w:lang w:val="es-MX" w:eastAsia="en-US"/>
        </w:rPr>
        <w:t>ARTÍCULOS TRANSITORIOS DEL DECRETO No. 65-</w:t>
      </w:r>
      <w:r>
        <w:rPr>
          <w:rFonts w:eastAsia="Calibri" w:cs="Arial"/>
          <w:b/>
          <w:sz w:val="20"/>
          <w:szCs w:val="20"/>
          <w:lang w:val="es-MX" w:eastAsia="en-US"/>
        </w:rPr>
        <w:t xml:space="preserve">894 DEL 14 </w:t>
      </w:r>
      <w:r w:rsidRPr="000D6027">
        <w:rPr>
          <w:rFonts w:eastAsia="Calibri" w:cs="Arial"/>
          <w:b/>
          <w:sz w:val="20"/>
          <w:szCs w:val="20"/>
          <w:lang w:val="es-MX" w:eastAsia="en-US"/>
        </w:rPr>
        <w:t xml:space="preserve">DE </w:t>
      </w:r>
      <w:r>
        <w:rPr>
          <w:rFonts w:eastAsia="Calibri" w:cs="Arial"/>
          <w:b/>
          <w:sz w:val="20"/>
          <w:szCs w:val="20"/>
          <w:lang w:val="es-MX" w:eastAsia="en-US"/>
        </w:rPr>
        <w:t>AGOSTO</w:t>
      </w:r>
      <w:r w:rsidRPr="000D6027">
        <w:rPr>
          <w:rFonts w:eastAsia="Calibri" w:cs="Arial"/>
          <w:b/>
          <w:sz w:val="20"/>
          <w:szCs w:val="20"/>
          <w:lang w:val="es-MX" w:eastAsia="en-US"/>
        </w:rPr>
        <w:t xml:space="preserve"> DE 202</w:t>
      </w:r>
      <w:r>
        <w:rPr>
          <w:rFonts w:eastAsia="Calibri" w:cs="Arial"/>
          <w:b/>
          <w:sz w:val="20"/>
          <w:szCs w:val="20"/>
          <w:lang w:val="es-MX" w:eastAsia="en-US"/>
        </w:rPr>
        <w:t>4</w:t>
      </w:r>
      <w:r w:rsidRPr="000D6027">
        <w:rPr>
          <w:rFonts w:eastAsia="Calibri" w:cs="Arial"/>
          <w:b/>
          <w:sz w:val="20"/>
          <w:szCs w:val="20"/>
          <w:lang w:val="es-MX" w:eastAsia="en-US"/>
        </w:rPr>
        <w:t xml:space="preserve"> Y PUBLICADO EN EL PERIÓDICO OFICIAL NUMERO </w:t>
      </w:r>
      <w:r>
        <w:rPr>
          <w:rFonts w:eastAsia="Calibri" w:cs="Arial"/>
          <w:b/>
          <w:sz w:val="20"/>
          <w:szCs w:val="20"/>
          <w:lang w:val="es-MX" w:eastAsia="en-US"/>
        </w:rPr>
        <w:t>101</w:t>
      </w:r>
      <w:r w:rsidRPr="000D6027">
        <w:rPr>
          <w:rFonts w:eastAsia="Calibri" w:cs="Arial"/>
          <w:b/>
          <w:sz w:val="20"/>
          <w:szCs w:val="20"/>
          <w:lang w:val="es-MX" w:eastAsia="en-US"/>
        </w:rPr>
        <w:t xml:space="preserve">, DEL </w:t>
      </w:r>
      <w:r>
        <w:rPr>
          <w:rFonts w:eastAsia="Calibri" w:cs="Arial"/>
          <w:b/>
          <w:sz w:val="20"/>
          <w:szCs w:val="20"/>
          <w:lang w:val="es-MX" w:eastAsia="en-US"/>
        </w:rPr>
        <w:t>21</w:t>
      </w:r>
      <w:r w:rsidRPr="000D6027">
        <w:rPr>
          <w:rFonts w:eastAsia="Calibri" w:cs="Arial"/>
          <w:b/>
          <w:sz w:val="20"/>
          <w:szCs w:val="20"/>
          <w:lang w:val="es-MX" w:eastAsia="en-US"/>
        </w:rPr>
        <w:t xml:space="preserve"> DE </w:t>
      </w:r>
      <w:r>
        <w:rPr>
          <w:rFonts w:eastAsia="Calibri" w:cs="Arial"/>
          <w:b/>
          <w:sz w:val="20"/>
          <w:szCs w:val="20"/>
          <w:lang w:val="es-MX" w:eastAsia="en-US"/>
        </w:rPr>
        <w:t xml:space="preserve">AGOSTO </w:t>
      </w:r>
      <w:r w:rsidRPr="000D6027">
        <w:rPr>
          <w:rFonts w:eastAsia="Calibri" w:cs="Arial"/>
          <w:b/>
          <w:sz w:val="20"/>
          <w:szCs w:val="20"/>
          <w:lang w:val="es-MX" w:eastAsia="en-US"/>
        </w:rPr>
        <w:t>DE 202</w:t>
      </w:r>
      <w:r>
        <w:rPr>
          <w:rFonts w:eastAsia="Calibri" w:cs="Arial"/>
          <w:b/>
          <w:sz w:val="20"/>
          <w:szCs w:val="20"/>
          <w:lang w:val="es-MX" w:eastAsia="en-US"/>
        </w:rPr>
        <w:t>4</w:t>
      </w:r>
      <w:r w:rsidRPr="000D6027">
        <w:rPr>
          <w:rFonts w:eastAsia="Calibri" w:cs="Arial"/>
          <w:b/>
          <w:sz w:val="20"/>
          <w:szCs w:val="20"/>
          <w:lang w:val="es-MX" w:eastAsia="en-US"/>
        </w:rPr>
        <w:t>.</w:t>
      </w:r>
    </w:p>
    <w:p w14:paraId="3D1B3581" w14:textId="77777777" w:rsidR="00F9481F" w:rsidRPr="000D6027" w:rsidRDefault="00F9481F" w:rsidP="00F9481F">
      <w:pPr>
        <w:pStyle w:val="Prrafodelista"/>
        <w:autoSpaceDE w:val="0"/>
        <w:autoSpaceDN w:val="0"/>
        <w:adjustRightInd w:val="0"/>
        <w:ind w:left="709" w:right="48"/>
        <w:contextualSpacing/>
        <w:jc w:val="both"/>
        <w:rPr>
          <w:rFonts w:cs="Arial"/>
          <w:b/>
          <w:bCs/>
          <w:sz w:val="16"/>
          <w:szCs w:val="20"/>
          <w:lang w:val="es-MX" w:eastAsia="es-MX"/>
        </w:rPr>
      </w:pPr>
    </w:p>
    <w:p w14:paraId="57E075D8" w14:textId="77777777" w:rsidR="00F9481F" w:rsidRPr="000A3DFF" w:rsidRDefault="00F9481F" w:rsidP="00F9481F">
      <w:pPr>
        <w:autoSpaceDE w:val="0"/>
        <w:autoSpaceDN w:val="0"/>
        <w:adjustRightInd w:val="0"/>
        <w:ind w:left="709"/>
        <w:jc w:val="both"/>
        <w:rPr>
          <w:rFonts w:cs="Arial"/>
          <w:color w:val="000000"/>
          <w:sz w:val="20"/>
          <w:szCs w:val="20"/>
          <w:lang w:val="es-MX" w:eastAsia="es-MX"/>
        </w:rPr>
      </w:pPr>
      <w:r w:rsidRPr="000A3DFF">
        <w:rPr>
          <w:rFonts w:cs="Arial"/>
          <w:b/>
          <w:bCs/>
          <w:color w:val="000000"/>
          <w:sz w:val="20"/>
          <w:szCs w:val="20"/>
          <w:lang w:val="es-MX" w:eastAsia="es-MX"/>
        </w:rPr>
        <w:t xml:space="preserve">ARTÍCULO PRIMERO. </w:t>
      </w:r>
      <w:r w:rsidRPr="000A3DFF">
        <w:rPr>
          <w:rFonts w:cs="Arial"/>
          <w:color w:val="000000"/>
          <w:sz w:val="20"/>
          <w:szCs w:val="20"/>
          <w:lang w:val="es-MX" w:eastAsia="es-MX"/>
        </w:rPr>
        <w:t xml:space="preserve">El presente Decreto entrará en vigor el día siguiente al de su publicación en el Periódico Oficial del Estado. </w:t>
      </w:r>
    </w:p>
    <w:p w14:paraId="5915D375" w14:textId="77777777" w:rsidR="00F53179" w:rsidRPr="00DF1F94" w:rsidRDefault="00F53179" w:rsidP="005039D3">
      <w:pPr>
        <w:pStyle w:val="Textoindependiente"/>
        <w:spacing w:line="240" w:lineRule="auto"/>
        <w:ind w:left="709"/>
        <w:rPr>
          <w:rFonts w:cs="Arial"/>
          <w:b/>
          <w:sz w:val="16"/>
          <w:szCs w:val="16"/>
        </w:rPr>
      </w:pPr>
    </w:p>
    <w:p w14:paraId="355E103D" w14:textId="77777777" w:rsidR="005039D3" w:rsidRDefault="00F9481F" w:rsidP="005039D3">
      <w:pPr>
        <w:pStyle w:val="Textoindependiente"/>
        <w:spacing w:line="240" w:lineRule="auto"/>
        <w:ind w:left="709"/>
        <w:rPr>
          <w:sz w:val="20"/>
        </w:rPr>
      </w:pPr>
      <w:r w:rsidRPr="00F9481F">
        <w:rPr>
          <w:b/>
          <w:bCs/>
          <w:sz w:val="20"/>
        </w:rPr>
        <w:t xml:space="preserve">ARTÍCULO SEGUNDO. </w:t>
      </w:r>
      <w:r w:rsidRPr="00F9481F">
        <w:rPr>
          <w:sz w:val="20"/>
        </w:rPr>
        <w:t>El Estado y los Ayuntamientos deberán prever en el ejercicio fiscal del próximo año, los recursos necesarios para la implementación del presente Decreto.</w:t>
      </w:r>
    </w:p>
    <w:p w14:paraId="74A1BABD" w14:textId="77777777" w:rsidR="005039D3" w:rsidRPr="00DF1F94" w:rsidRDefault="005039D3" w:rsidP="00DF1F94">
      <w:pPr>
        <w:pStyle w:val="Textoindependiente"/>
        <w:spacing w:line="240" w:lineRule="auto"/>
        <w:rPr>
          <w:rFonts w:cs="Arial"/>
          <w:b/>
          <w:sz w:val="16"/>
          <w:szCs w:val="16"/>
        </w:rPr>
      </w:pPr>
    </w:p>
    <w:p w14:paraId="7B85E8E8" w14:textId="77777777" w:rsidR="009B6571" w:rsidRPr="009B6571" w:rsidRDefault="003D0942" w:rsidP="009B6571">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9B6571">
        <w:rPr>
          <w:rFonts w:eastAsia="Calibri" w:cs="Arial"/>
          <w:b/>
          <w:sz w:val="20"/>
          <w:lang w:val="es-MX" w:eastAsia="en-US"/>
        </w:rPr>
        <w:t xml:space="preserve"> 66-251 DEL 25 DE FEBRERO DEL 2025 Y    PUBLICADO EN EL PERIODICO OFICIAL NUMERO 29, DEL 6 DE MARZO DE 2025.</w:t>
      </w:r>
    </w:p>
    <w:p w14:paraId="5B44FD0C" w14:textId="77777777" w:rsidR="009B6571" w:rsidRPr="00DF1F94" w:rsidRDefault="009B6571" w:rsidP="009B6571">
      <w:pPr>
        <w:pStyle w:val="Textoindependiente"/>
        <w:spacing w:line="240" w:lineRule="auto"/>
        <w:rPr>
          <w:rFonts w:eastAsia="Calibri" w:cs="Arial"/>
          <w:b/>
          <w:sz w:val="16"/>
          <w:szCs w:val="16"/>
          <w:lang w:val="es-MX" w:eastAsia="en-US"/>
        </w:rPr>
      </w:pPr>
    </w:p>
    <w:p w14:paraId="00AC9D70" w14:textId="77777777" w:rsidR="005039D3" w:rsidRDefault="009B6571" w:rsidP="009B6571">
      <w:pPr>
        <w:pStyle w:val="Textoindependiente"/>
        <w:spacing w:line="240" w:lineRule="auto"/>
        <w:ind w:left="709" w:hanging="709"/>
        <w:rPr>
          <w:rFonts w:cs="Arial"/>
          <w:bCs/>
          <w:sz w:val="20"/>
          <w:lang w:val="es-MX" w:eastAsia="es-MX"/>
        </w:rPr>
      </w:pPr>
      <w:r>
        <w:rPr>
          <w:rFonts w:eastAsia="Calibri" w:cs="Arial"/>
          <w:b/>
          <w:sz w:val="20"/>
          <w:lang w:val="es-MX" w:eastAsia="en-US"/>
        </w:rPr>
        <w:t xml:space="preserve">            </w:t>
      </w:r>
      <w:r w:rsidR="005A6D42">
        <w:rPr>
          <w:rFonts w:eastAsia="Calibri" w:cs="Arial"/>
          <w:b/>
          <w:sz w:val="20"/>
          <w:lang w:val="es-MX" w:eastAsia="en-US"/>
        </w:rPr>
        <w:t xml:space="preserve"> </w:t>
      </w:r>
      <w:r w:rsidRPr="009B6571">
        <w:rPr>
          <w:rFonts w:cs="Arial"/>
          <w:b/>
          <w:bCs/>
          <w:sz w:val="20"/>
          <w:lang w:val="es-MX" w:eastAsia="es-MX"/>
        </w:rPr>
        <w:t>ARTÍCULO ÚNICO</w:t>
      </w:r>
      <w:r w:rsidRPr="005138DA">
        <w:rPr>
          <w:rFonts w:cs="Arial"/>
          <w:bCs/>
          <w:sz w:val="20"/>
          <w:lang w:val="es-MX" w:eastAsia="es-MX"/>
        </w:rPr>
        <w:t>. El presente Decreto entrará en vigor el día siguiente al de su publicación en el Periódico Oficial del Estado.</w:t>
      </w:r>
    </w:p>
    <w:p w14:paraId="0AF7C606" w14:textId="77777777" w:rsidR="001525CB" w:rsidRDefault="001525CB" w:rsidP="00D34A3B">
      <w:pPr>
        <w:pStyle w:val="Textoindependiente"/>
        <w:spacing w:line="240" w:lineRule="auto"/>
        <w:rPr>
          <w:rFonts w:cs="Arial"/>
          <w:b/>
          <w:bCs/>
          <w:sz w:val="20"/>
          <w:lang w:val="es-MX" w:eastAsia="es-MX"/>
        </w:rPr>
      </w:pPr>
    </w:p>
    <w:p w14:paraId="071871BD" w14:textId="6D834E15" w:rsidR="005A6D42" w:rsidRPr="009B6571" w:rsidRDefault="005A6D42" w:rsidP="00487C02">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sidR="008E09C8">
        <w:rPr>
          <w:rFonts w:eastAsia="Calibri" w:cs="Arial"/>
          <w:b/>
          <w:sz w:val="20"/>
          <w:lang w:val="es-MX" w:eastAsia="en-US"/>
        </w:rPr>
        <w:t xml:space="preserve"> 66-356</w:t>
      </w:r>
      <w:r w:rsidR="00FE3996">
        <w:rPr>
          <w:rFonts w:eastAsia="Calibri" w:cs="Arial"/>
          <w:b/>
          <w:sz w:val="20"/>
          <w:lang w:val="es-MX" w:eastAsia="en-US"/>
        </w:rPr>
        <w:t>, DEL</w:t>
      </w:r>
      <w:r w:rsidR="008E09C8">
        <w:rPr>
          <w:rFonts w:eastAsia="Calibri" w:cs="Arial"/>
          <w:b/>
          <w:sz w:val="20"/>
          <w:lang w:val="es-MX" w:eastAsia="en-US"/>
        </w:rPr>
        <w:t xml:space="preserve"> 17 DE JUNI</w:t>
      </w:r>
      <w:r>
        <w:rPr>
          <w:rFonts w:eastAsia="Calibri" w:cs="Arial"/>
          <w:b/>
          <w:sz w:val="20"/>
          <w:lang w:val="es-MX" w:eastAsia="en-US"/>
        </w:rPr>
        <w:t>O DEL 2025 Y     PUBLICADO E</w:t>
      </w:r>
      <w:r w:rsidR="008E09C8">
        <w:rPr>
          <w:rFonts w:eastAsia="Calibri" w:cs="Arial"/>
          <w:b/>
          <w:sz w:val="20"/>
          <w:lang w:val="es-MX" w:eastAsia="en-US"/>
        </w:rPr>
        <w:t>N EL PERIODICO OFICIAL NUMERO 77</w:t>
      </w:r>
      <w:r>
        <w:rPr>
          <w:rFonts w:eastAsia="Calibri" w:cs="Arial"/>
          <w:b/>
          <w:sz w:val="20"/>
          <w:lang w:val="es-MX" w:eastAsia="en-US"/>
        </w:rPr>
        <w:t xml:space="preserve">, DEL </w:t>
      </w:r>
      <w:r w:rsidR="008E09C8">
        <w:rPr>
          <w:rFonts w:eastAsia="Calibri" w:cs="Arial"/>
          <w:b/>
          <w:sz w:val="20"/>
          <w:lang w:val="es-MX" w:eastAsia="en-US"/>
        </w:rPr>
        <w:t>26 DE JUNI</w:t>
      </w:r>
      <w:r>
        <w:rPr>
          <w:rFonts w:eastAsia="Calibri" w:cs="Arial"/>
          <w:b/>
          <w:sz w:val="20"/>
          <w:lang w:val="es-MX" w:eastAsia="en-US"/>
        </w:rPr>
        <w:t>O DE 2025.</w:t>
      </w:r>
    </w:p>
    <w:p w14:paraId="4FD02079" w14:textId="77777777" w:rsidR="005A6D42" w:rsidRPr="00DF1F94" w:rsidRDefault="005A6D42" w:rsidP="00FE3996">
      <w:pPr>
        <w:pStyle w:val="Textoindependiente"/>
        <w:spacing w:line="240" w:lineRule="auto"/>
        <w:ind w:firstLine="709"/>
        <w:jc w:val="left"/>
        <w:rPr>
          <w:rFonts w:eastAsia="Calibri" w:cs="Arial"/>
          <w:b/>
          <w:sz w:val="16"/>
          <w:szCs w:val="16"/>
          <w:lang w:val="es-MX" w:eastAsia="en-US"/>
        </w:rPr>
      </w:pPr>
    </w:p>
    <w:p w14:paraId="7E7AA05D" w14:textId="77777777" w:rsidR="001D4493" w:rsidRPr="00FE3996" w:rsidRDefault="00FE3996" w:rsidP="00FE3996">
      <w:pPr>
        <w:pStyle w:val="Textoindependiente"/>
        <w:spacing w:line="240" w:lineRule="auto"/>
        <w:ind w:left="709"/>
        <w:rPr>
          <w:rFonts w:cs="Arial"/>
          <w:bCs/>
          <w:sz w:val="20"/>
          <w:lang w:val="es-MX" w:eastAsia="es-MX"/>
        </w:rPr>
      </w:pPr>
      <w:r w:rsidRPr="00FE3996">
        <w:rPr>
          <w:rFonts w:cs="Arial"/>
          <w:b/>
          <w:bCs/>
          <w:sz w:val="20"/>
          <w:lang w:eastAsia="es-MX"/>
        </w:rPr>
        <w:t xml:space="preserve">ARTÍCULO ÚNICO. </w:t>
      </w:r>
      <w:r w:rsidRPr="00FE3996">
        <w:rPr>
          <w:rFonts w:cs="Arial"/>
          <w:bCs/>
          <w:sz w:val="20"/>
          <w:lang w:eastAsia="es-MX"/>
        </w:rPr>
        <w:t>El presente Decreto entrará en vigor el día siguiente al de su publicación en el Periódico Oficial del Estado.</w:t>
      </w:r>
    </w:p>
    <w:p w14:paraId="2919B774" w14:textId="77777777" w:rsidR="001D4493" w:rsidRDefault="001D4493" w:rsidP="00D34A3B">
      <w:pPr>
        <w:pStyle w:val="Textoindependiente"/>
        <w:spacing w:line="240" w:lineRule="auto"/>
        <w:rPr>
          <w:rFonts w:cs="Arial"/>
          <w:b/>
          <w:bCs/>
          <w:sz w:val="20"/>
          <w:lang w:val="es-MX" w:eastAsia="es-MX"/>
        </w:rPr>
      </w:pPr>
    </w:p>
    <w:p w14:paraId="799782F5" w14:textId="418C9CA6" w:rsidR="007B7F9D" w:rsidRPr="009B6571" w:rsidRDefault="007B7F9D" w:rsidP="007B7F9D">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Pr>
          <w:rFonts w:eastAsia="Calibri" w:cs="Arial"/>
          <w:b/>
          <w:sz w:val="20"/>
          <w:lang w:val="es-MX" w:eastAsia="en-US"/>
        </w:rPr>
        <w:t xml:space="preserve"> 66-384, DEL 26 DE AGOSTO DEL 2025 Y     PUBLICADO EN EL PERIODICO OFICIAL NUMERO 103, EDICION VESPERTINA, DEL 27 DE AGOSTO DE 2025.</w:t>
      </w:r>
    </w:p>
    <w:p w14:paraId="5A9FA2D3" w14:textId="77777777" w:rsidR="001D4493" w:rsidRPr="00CB0EF4" w:rsidRDefault="001D4493" w:rsidP="007B7F9D">
      <w:pPr>
        <w:pStyle w:val="Textoindependiente"/>
        <w:spacing w:line="240" w:lineRule="auto"/>
        <w:ind w:left="709" w:hanging="567"/>
        <w:rPr>
          <w:rFonts w:cs="Arial"/>
          <w:b/>
          <w:bCs/>
          <w:sz w:val="16"/>
          <w:szCs w:val="16"/>
          <w:lang w:val="es-MX" w:eastAsia="es-MX"/>
        </w:rPr>
      </w:pPr>
    </w:p>
    <w:p w14:paraId="39364FA5" w14:textId="5BAE8ACD" w:rsidR="001D4493" w:rsidRDefault="007B7F9D" w:rsidP="007B7F9D">
      <w:pPr>
        <w:pStyle w:val="Textoindependiente"/>
        <w:spacing w:line="240" w:lineRule="auto"/>
        <w:ind w:left="709"/>
        <w:rPr>
          <w:rFonts w:cs="Arial"/>
          <w:b/>
          <w:bCs/>
          <w:sz w:val="20"/>
          <w:lang w:val="es-MX" w:eastAsia="es-MX"/>
        </w:rPr>
      </w:pPr>
      <w:r w:rsidRPr="007B7F9D">
        <w:rPr>
          <w:rFonts w:cs="Arial"/>
          <w:b/>
          <w:bCs/>
          <w:sz w:val="20"/>
          <w:lang w:eastAsia="es-MX"/>
        </w:rPr>
        <w:t xml:space="preserve">ARTÍCULO PRIMERO. </w:t>
      </w:r>
      <w:r w:rsidRPr="007B7F9D">
        <w:rPr>
          <w:rFonts w:cs="Arial"/>
          <w:bCs/>
          <w:sz w:val="20"/>
          <w:lang w:eastAsia="es-MX"/>
        </w:rPr>
        <w:t>El presente Decreto entrará en vigor el día siguiente al de su publicación en el Periódico Oficial del Estado.</w:t>
      </w:r>
    </w:p>
    <w:p w14:paraId="739A425B"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338D59AF" w14:textId="74188203" w:rsidR="00C42EE5" w:rsidRPr="00C071EF" w:rsidRDefault="007B7F9D" w:rsidP="00C071EF">
      <w:pPr>
        <w:pStyle w:val="Textoindependiente"/>
        <w:spacing w:line="240" w:lineRule="auto"/>
        <w:ind w:left="709"/>
        <w:rPr>
          <w:rFonts w:cs="Arial"/>
          <w:bCs/>
          <w:sz w:val="20"/>
          <w:lang w:eastAsia="es-MX"/>
        </w:rPr>
      </w:pPr>
      <w:r w:rsidRPr="007B7F9D">
        <w:rPr>
          <w:rFonts w:cs="Arial"/>
          <w:b/>
          <w:bCs/>
          <w:sz w:val="20"/>
          <w:lang w:eastAsia="es-MX"/>
        </w:rPr>
        <w:lastRenderedPageBreak/>
        <w:t xml:space="preserve">ARTÍCULO SEGUNDO. </w:t>
      </w:r>
      <w:r w:rsidRPr="007B7F9D">
        <w:rPr>
          <w:rFonts w:cs="Arial"/>
          <w:bCs/>
          <w:sz w:val="20"/>
          <w:lang w:eastAsia="es-MX"/>
        </w:rPr>
        <w:t>Los organismos operadores estatales, deberán realizar las adecuaciones de integración de los Consejos de Administración a efecto de dar cumplimiento a lo establecido en el artículo 28 Bis, párrafo 1, fracción III del presente Decreto, en un plazo que no exceda los 30 días hábiles contados a partir de la entrada en vigor del presente Decreto.</w:t>
      </w:r>
    </w:p>
    <w:p w14:paraId="50B6615F" w14:textId="77777777" w:rsidR="00C42EE5" w:rsidRPr="00CB0EF4" w:rsidRDefault="00C42EE5" w:rsidP="007B7F9D">
      <w:pPr>
        <w:pStyle w:val="Textoindependiente"/>
        <w:spacing w:line="240" w:lineRule="auto"/>
        <w:ind w:left="709"/>
        <w:rPr>
          <w:rFonts w:cs="Arial"/>
          <w:b/>
          <w:bCs/>
          <w:sz w:val="16"/>
          <w:szCs w:val="16"/>
          <w:lang w:eastAsia="es-MX"/>
        </w:rPr>
      </w:pPr>
    </w:p>
    <w:p w14:paraId="4B603917" w14:textId="592766A9" w:rsidR="007B7F9D"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TERCERO. </w:t>
      </w:r>
      <w:r w:rsidRPr="007B7F9D">
        <w:rPr>
          <w:rFonts w:cs="Arial"/>
          <w:bCs/>
          <w:sz w:val="20"/>
          <w:lang w:eastAsia="es-MX"/>
        </w:rPr>
        <w:t xml:space="preserve">Los Consejos de Administración en los organismos operadores municipales y el Titular del Ejecutivo del Estado en el caso de los organismos operadores estatales, ratificarán o en su caso expedirán los nombramientos a las y los Gerentes Generales que cumplan con los requisitos establecidos en el artículo 33 de esta Ley, en un plazo que no exceda de 1 año a partir de la entrada en vigor del presente Decreto. La falta de ratificación de nombramientos no representa la invalidez de </w:t>
      </w:r>
      <w:proofErr w:type="gramStart"/>
      <w:r w:rsidRPr="007B7F9D">
        <w:rPr>
          <w:rFonts w:cs="Arial"/>
          <w:bCs/>
          <w:sz w:val="20"/>
          <w:lang w:eastAsia="es-MX"/>
        </w:rPr>
        <w:t>los mismos</w:t>
      </w:r>
      <w:proofErr w:type="gramEnd"/>
      <w:r w:rsidRPr="007B7F9D">
        <w:rPr>
          <w:rFonts w:cs="Arial"/>
          <w:bCs/>
          <w:sz w:val="20"/>
          <w:lang w:eastAsia="es-MX"/>
        </w:rPr>
        <w:t>.</w:t>
      </w:r>
    </w:p>
    <w:p w14:paraId="4D35606E" w14:textId="77777777" w:rsidR="001D4493" w:rsidRPr="00CB0EF4" w:rsidRDefault="001D4493" w:rsidP="009B6571">
      <w:pPr>
        <w:pStyle w:val="Textoindependiente"/>
        <w:spacing w:line="240" w:lineRule="auto"/>
        <w:ind w:left="709" w:hanging="709"/>
        <w:rPr>
          <w:rFonts w:cs="Arial"/>
          <w:b/>
          <w:bCs/>
          <w:sz w:val="16"/>
          <w:szCs w:val="16"/>
          <w:lang w:val="es-MX" w:eastAsia="es-MX"/>
        </w:rPr>
      </w:pPr>
    </w:p>
    <w:p w14:paraId="13C1417E" w14:textId="2DB48271" w:rsidR="001D4493" w:rsidRPr="007B7F9D" w:rsidRDefault="007B7F9D" w:rsidP="007B7F9D">
      <w:pPr>
        <w:pStyle w:val="Textoindependiente"/>
        <w:spacing w:line="240" w:lineRule="auto"/>
        <w:ind w:left="709"/>
        <w:rPr>
          <w:rFonts w:cs="Arial"/>
          <w:bCs/>
          <w:sz w:val="20"/>
          <w:lang w:val="es-MX" w:eastAsia="es-MX"/>
        </w:rPr>
      </w:pPr>
      <w:r w:rsidRPr="007B7F9D">
        <w:rPr>
          <w:rFonts w:cs="Arial"/>
          <w:b/>
          <w:bCs/>
          <w:sz w:val="20"/>
          <w:lang w:eastAsia="es-MX"/>
        </w:rPr>
        <w:t xml:space="preserve">ARTÍCULO CUARTO. </w:t>
      </w:r>
      <w:r w:rsidRPr="007B7F9D">
        <w:rPr>
          <w:rFonts w:cs="Arial"/>
          <w:bCs/>
          <w:sz w:val="20"/>
          <w:lang w:eastAsia="es-MX"/>
        </w:rPr>
        <w:t>Cuando a la entrada en vigor del presente Decreto, no estén nombrados las o los Comisarios en los organismos operadores estatales, conforme al artículo 35, párrafo 2 de esta Ley, la Secretaría Anticorrupción y Buen Gobierno contará con un plazo de 30 días hábiles contados a partir de la entrada en vigor de este Decreto para designarlos.</w:t>
      </w:r>
    </w:p>
    <w:p w14:paraId="13F444B2" w14:textId="77777777" w:rsidR="00487C02" w:rsidRPr="00CB0EF4" w:rsidRDefault="00487C02" w:rsidP="009B6571">
      <w:pPr>
        <w:pStyle w:val="Textoindependiente"/>
        <w:spacing w:line="240" w:lineRule="auto"/>
        <w:ind w:left="709" w:hanging="709"/>
        <w:rPr>
          <w:rFonts w:cs="Arial"/>
          <w:b/>
          <w:bCs/>
          <w:sz w:val="16"/>
          <w:szCs w:val="16"/>
          <w:lang w:val="es-MX" w:eastAsia="es-MX"/>
        </w:rPr>
      </w:pPr>
    </w:p>
    <w:p w14:paraId="16DF34BF" w14:textId="5D083B66" w:rsidR="00D34A3B" w:rsidRPr="009B6571" w:rsidRDefault="00D34A3B" w:rsidP="00D34A3B">
      <w:pPr>
        <w:pStyle w:val="Textoindependiente"/>
        <w:numPr>
          <w:ilvl w:val="0"/>
          <w:numId w:val="8"/>
        </w:numPr>
        <w:spacing w:line="240" w:lineRule="auto"/>
        <w:ind w:left="709" w:hanging="567"/>
        <w:rPr>
          <w:rFonts w:cs="Arial"/>
          <w:b/>
          <w:sz w:val="20"/>
        </w:rPr>
      </w:pPr>
      <w:r w:rsidRPr="000D6027">
        <w:rPr>
          <w:rFonts w:eastAsia="Calibri" w:cs="Arial"/>
          <w:b/>
          <w:sz w:val="20"/>
          <w:lang w:val="es-MX" w:eastAsia="en-US"/>
        </w:rPr>
        <w:t>ARTÍCULOS TRANSITORIOS DEL DECRETO No.</w:t>
      </w:r>
      <w:r>
        <w:rPr>
          <w:rFonts w:eastAsia="Calibri" w:cs="Arial"/>
          <w:b/>
          <w:sz w:val="20"/>
          <w:lang w:val="es-MX" w:eastAsia="en-US"/>
        </w:rPr>
        <w:t xml:space="preserve"> 66-564, DEL 21 DE NOVIEMBRE DEL 2025 Y PUBLICADO EN EL PERIODICO OFICIAL NUMERO 50, EXTRAORDINARIO, DEL 21 DE NOVIEMBRE DE 2025.</w:t>
      </w:r>
    </w:p>
    <w:p w14:paraId="0BF73884" w14:textId="77777777" w:rsidR="00D34A3B" w:rsidRPr="00CB0EF4" w:rsidRDefault="00D34A3B" w:rsidP="00D34A3B">
      <w:pPr>
        <w:pStyle w:val="Textoindependiente"/>
        <w:spacing w:line="240" w:lineRule="auto"/>
        <w:ind w:left="709" w:hanging="567"/>
        <w:rPr>
          <w:rFonts w:cs="Arial"/>
          <w:b/>
          <w:bCs/>
          <w:sz w:val="16"/>
          <w:szCs w:val="16"/>
          <w:lang w:val="es-MX" w:eastAsia="es-MX"/>
        </w:rPr>
      </w:pPr>
    </w:p>
    <w:p w14:paraId="1C6440B2"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PRIMERO. </w:t>
      </w:r>
      <w:r w:rsidRPr="00D34A3B">
        <w:rPr>
          <w:rFonts w:cs="Arial"/>
          <w:sz w:val="20"/>
          <w:lang w:val="es-MX" w:eastAsia="es-MX"/>
        </w:rPr>
        <w:t>El presente Decreto entrará en vigor a partir de su publicación en el Periódico Oficial del Estado.</w:t>
      </w:r>
    </w:p>
    <w:p w14:paraId="4D12ACBA" w14:textId="77777777" w:rsidR="00D34A3B" w:rsidRPr="00CB0EF4" w:rsidRDefault="00D34A3B" w:rsidP="00D34A3B">
      <w:pPr>
        <w:pStyle w:val="Textoindependiente"/>
        <w:spacing w:line="240" w:lineRule="auto"/>
        <w:ind w:left="709"/>
        <w:rPr>
          <w:rFonts w:cs="Arial"/>
          <w:b/>
          <w:bCs/>
          <w:sz w:val="16"/>
          <w:szCs w:val="16"/>
          <w:lang w:val="es-MX" w:eastAsia="es-MX"/>
        </w:rPr>
      </w:pPr>
    </w:p>
    <w:p w14:paraId="60794106" w14:textId="77777777" w:rsidR="00D34A3B" w:rsidRPr="00D34A3B" w:rsidRDefault="00D34A3B" w:rsidP="00D34A3B">
      <w:pPr>
        <w:pStyle w:val="Textoindependiente"/>
        <w:spacing w:line="240" w:lineRule="auto"/>
        <w:ind w:left="709"/>
        <w:rPr>
          <w:rFonts w:cs="Arial"/>
          <w:b/>
          <w:bCs/>
          <w:sz w:val="20"/>
          <w:lang w:val="es-MX" w:eastAsia="es-MX"/>
        </w:rPr>
      </w:pPr>
      <w:r w:rsidRPr="00D34A3B">
        <w:rPr>
          <w:rFonts w:cs="Arial"/>
          <w:b/>
          <w:bCs/>
          <w:sz w:val="20"/>
          <w:lang w:val="es-MX" w:eastAsia="es-MX"/>
        </w:rPr>
        <w:t xml:space="preserve">ARTÍCULO SEGUNDO. </w:t>
      </w:r>
      <w:r w:rsidRPr="00D34A3B">
        <w:rPr>
          <w:rFonts w:cs="Arial"/>
          <w:sz w:val="20"/>
          <w:lang w:val="es-MX" w:eastAsia="es-MX"/>
        </w:rPr>
        <w:t>El Congreso del Estado Libre y Soberano de Tamaulipas, una vez que entré en vigor la presente reforma, tendrá hasta diez días hábiles para designar a su representante en cada uno de los Consejos de Administración de los organismos operadores municipales.</w:t>
      </w:r>
    </w:p>
    <w:p w14:paraId="26C05AC6" w14:textId="77777777" w:rsidR="00D34A3B" w:rsidRPr="00D34A3B" w:rsidRDefault="00D34A3B" w:rsidP="00D34A3B">
      <w:pPr>
        <w:pStyle w:val="Textoindependiente"/>
        <w:spacing w:line="240" w:lineRule="auto"/>
        <w:ind w:left="709"/>
        <w:rPr>
          <w:rFonts w:cs="Arial"/>
          <w:b/>
          <w:bCs/>
          <w:sz w:val="20"/>
          <w:lang w:val="es-MX" w:eastAsia="es-MX"/>
        </w:rPr>
      </w:pPr>
    </w:p>
    <w:p w14:paraId="16D25A81" w14:textId="77777777" w:rsidR="00A406C1" w:rsidRDefault="00D34A3B" w:rsidP="00A406C1">
      <w:pPr>
        <w:pStyle w:val="Textoindependiente"/>
        <w:spacing w:line="240" w:lineRule="auto"/>
        <w:ind w:left="709"/>
        <w:rPr>
          <w:rFonts w:cs="Arial"/>
          <w:sz w:val="20"/>
          <w:lang w:val="es-MX" w:eastAsia="es-MX"/>
        </w:rPr>
      </w:pPr>
      <w:r w:rsidRPr="00D34A3B">
        <w:rPr>
          <w:rFonts w:cs="Arial"/>
          <w:b/>
          <w:bCs/>
          <w:sz w:val="20"/>
          <w:lang w:val="es-MX" w:eastAsia="es-MX"/>
        </w:rPr>
        <w:t xml:space="preserve">ARTÍCULO TERCERO. </w:t>
      </w:r>
      <w:r w:rsidRPr="00D34A3B">
        <w:rPr>
          <w:rFonts w:cs="Arial"/>
          <w:sz w:val="20"/>
          <w:lang w:val="es-MX" w:eastAsia="es-MX"/>
        </w:rPr>
        <w:t>Una vez que los Consejos de Administración de los organismos operadores municipales a que refiere el artículo 28, numeral 1 de la presente Ley, tengan conocimiento de la designación del representante al que refiere el artículo segundo transitorio, convocarán a más tardar al día siguiente de la comunicación, a efecto cumplir con la integración del mencionado Consejo.</w:t>
      </w:r>
    </w:p>
    <w:p w14:paraId="3C671E5E" w14:textId="1ADD375C" w:rsidR="00D34A3B" w:rsidRPr="00A406C1" w:rsidRDefault="00D34A3B" w:rsidP="00A406C1">
      <w:pPr>
        <w:pStyle w:val="Textoindependiente"/>
        <w:spacing w:line="240" w:lineRule="auto"/>
        <w:ind w:left="709"/>
        <w:rPr>
          <w:rFonts w:cs="Arial"/>
          <w:sz w:val="20"/>
          <w:lang w:val="es-MX" w:eastAsia="es-MX"/>
        </w:rPr>
      </w:pPr>
    </w:p>
    <w:p w14:paraId="0495AEEB" w14:textId="10445741" w:rsidR="00033556" w:rsidRDefault="00033556" w:rsidP="008B3CA3">
      <w:pPr>
        <w:ind w:left="709" w:hanging="567"/>
        <w:jc w:val="both"/>
        <w:rPr>
          <w:rFonts w:cs="Arial"/>
          <w:bCs/>
          <w:spacing w:val="-4"/>
          <w:sz w:val="20"/>
          <w:szCs w:val="20"/>
        </w:rPr>
      </w:pPr>
      <w:r>
        <w:rPr>
          <w:rFonts w:cs="Arial"/>
          <w:b/>
          <w:spacing w:val="-4"/>
          <w:sz w:val="20"/>
          <w:szCs w:val="20"/>
        </w:rPr>
        <w:t>35</w:t>
      </w:r>
      <w:r>
        <w:rPr>
          <w:rFonts w:cs="Arial"/>
          <w:bCs/>
          <w:spacing w:val="-4"/>
          <w:sz w:val="20"/>
          <w:szCs w:val="20"/>
        </w:rPr>
        <w:t xml:space="preserve">       </w:t>
      </w:r>
      <w:r w:rsidRPr="00033556">
        <w:rPr>
          <w:rFonts w:cs="Arial"/>
          <w:b/>
          <w:spacing w:val="-4"/>
          <w:sz w:val="20"/>
          <w:szCs w:val="20"/>
        </w:rPr>
        <w:t>ARTÍCULOS TRANSITORIOS DEL DECRETO No. 66-693, DEL 05 DE FEBRERO DE 2026 Y PUBLICADO EN EL PERIÓDICO OFICIAL NO. 19, DEL 12 DE FEBRERO DE 2026</w:t>
      </w:r>
      <w:r w:rsidRPr="00033556">
        <w:rPr>
          <w:rFonts w:cs="Arial"/>
          <w:bCs/>
          <w:spacing w:val="-4"/>
          <w:sz w:val="20"/>
          <w:szCs w:val="20"/>
        </w:rPr>
        <w:t>.</w:t>
      </w:r>
    </w:p>
    <w:p w14:paraId="1778BF69" w14:textId="77777777" w:rsidR="00033556" w:rsidRPr="00033556" w:rsidRDefault="00033556" w:rsidP="00033556">
      <w:pPr>
        <w:ind w:left="709" w:hanging="567"/>
        <w:rPr>
          <w:rFonts w:cs="Arial"/>
          <w:bCs/>
          <w:spacing w:val="-4"/>
          <w:sz w:val="20"/>
          <w:szCs w:val="20"/>
        </w:rPr>
      </w:pPr>
    </w:p>
    <w:p w14:paraId="7D642F61" w14:textId="77777777" w:rsidR="00033556" w:rsidRPr="00033556" w:rsidRDefault="00033556" w:rsidP="00033556">
      <w:pPr>
        <w:ind w:left="709"/>
        <w:jc w:val="both"/>
        <w:rPr>
          <w:rFonts w:ascii="Times New Roman" w:hAnsi="Times New Roman"/>
          <w:sz w:val="20"/>
          <w:szCs w:val="20"/>
          <w:lang w:val="es-ES_tradnl"/>
        </w:rPr>
      </w:pPr>
      <w:r w:rsidRPr="00033556">
        <w:rPr>
          <w:rFonts w:cs="Arial"/>
          <w:b/>
          <w:bCs/>
          <w:sz w:val="20"/>
          <w:szCs w:val="20"/>
          <w:lang w:val="es-MX" w:eastAsia="es-MX"/>
        </w:rPr>
        <w:t xml:space="preserve">ARTÍCULO PRIMERO. </w:t>
      </w:r>
      <w:r w:rsidRPr="00033556">
        <w:rPr>
          <w:rFonts w:cs="Arial"/>
          <w:sz w:val="20"/>
          <w:szCs w:val="20"/>
          <w:lang w:val="es-MX" w:eastAsia="es-MX"/>
        </w:rPr>
        <w:t>El presente Decreto entrará en vigor el día siguiente al de su publicación en el Periódico Oficial del Estado.</w:t>
      </w:r>
      <w:r w:rsidRPr="00033556">
        <w:rPr>
          <w:rFonts w:ascii="Times New Roman" w:hAnsi="Times New Roman"/>
          <w:sz w:val="20"/>
          <w:szCs w:val="20"/>
          <w:lang w:val="es-ES_tradnl"/>
        </w:rPr>
        <w:t xml:space="preserve"> </w:t>
      </w:r>
    </w:p>
    <w:p w14:paraId="077A9D6B" w14:textId="77777777" w:rsidR="00033556" w:rsidRPr="00033556" w:rsidRDefault="00033556" w:rsidP="00033556">
      <w:pPr>
        <w:ind w:left="709"/>
        <w:jc w:val="both"/>
        <w:rPr>
          <w:rFonts w:cs="Arial"/>
          <w:bCs/>
          <w:spacing w:val="-4"/>
          <w:sz w:val="20"/>
          <w:szCs w:val="20"/>
        </w:rPr>
      </w:pPr>
    </w:p>
    <w:p w14:paraId="05F5CB0C" w14:textId="77777777" w:rsidR="00033556" w:rsidRPr="00033556" w:rsidRDefault="00033556" w:rsidP="00033556">
      <w:pPr>
        <w:ind w:left="709"/>
        <w:jc w:val="both"/>
        <w:rPr>
          <w:rFonts w:cs="Arial"/>
          <w:bCs/>
          <w:spacing w:val="-4"/>
          <w:sz w:val="20"/>
          <w:szCs w:val="20"/>
          <w:lang w:val="es-ES_tradnl"/>
        </w:rPr>
      </w:pPr>
      <w:r w:rsidRPr="00033556">
        <w:rPr>
          <w:rFonts w:cs="Arial"/>
          <w:b/>
          <w:spacing w:val="-4"/>
          <w:sz w:val="20"/>
          <w:szCs w:val="20"/>
          <w:lang w:val="es-ES_tradnl"/>
        </w:rPr>
        <w:t>ARTÍCULO SEGUNDO.</w:t>
      </w:r>
      <w:r w:rsidRPr="00033556">
        <w:rPr>
          <w:rFonts w:cs="Arial"/>
          <w:bCs/>
          <w:spacing w:val="-4"/>
          <w:sz w:val="20"/>
          <w:szCs w:val="20"/>
          <w:lang w:val="es-ES_tradnl"/>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417B2F2D" w14:textId="77777777" w:rsidR="00033556" w:rsidRPr="00033556" w:rsidRDefault="00033556" w:rsidP="00033556">
      <w:pPr>
        <w:ind w:left="709"/>
        <w:jc w:val="both"/>
        <w:rPr>
          <w:rFonts w:cs="Arial"/>
          <w:bCs/>
          <w:spacing w:val="-4"/>
          <w:sz w:val="20"/>
          <w:szCs w:val="20"/>
          <w:lang w:val="es-ES_tradnl"/>
        </w:rPr>
      </w:pPr>
    </w:p>
    <w:p w14:paraId="556F6836" w14:textId="2852C8F5" w:rsidR="00D34A3B" w:rsidRDefault="00033556" w:rsidP="00033556">
      <w:pPr>
        <w:pStyle w:val="Textoindependiente"/>
        <w:spacing w:line="240" w:lineRule="auto"/>
        <w:ind w:left="709"/>
        <w:rPr>
          <w:rFonts w:cs="Arial"/>
          <w:bCs/>
          <w:spacing w:val="-4"/>
          <w:sz w:val="20"/>
          <w:lang w:val="es-ES_tradnl"/>
        </w:rPr>
      </w:pPr>
      <w:r w:rsidRPr="00033556">
        <w:rPr>
          <w:rFonts w:cs="Arial"/>
          <w:b/>
          <w:spacing w:val="-4"/>
          <w:sz w:val="20"/>
          <w:lang w:val="es-ES_tradnl"/>
        </w:rPr>
        <w:t>ARTÍCULO TERCERO.</w:t>
      </w:r>
      <w:r w:rsidRPr="00033556">
        <w:rPr>
          <w:rFonts w:cs="Arial"/>
          <w:bCs/>
          <w:spacing w:val="-4"/>
          <w:sz w:val="20"/>
          <w:lang w:val="es-ES_tradnl"/>
        </w:rPr>
        <w:t xml:space="preserve"> En las disposiciones transitorias de las diversas leyes y códigos en las que se haga referencia a la Contraloría Gubernamental, se entenderá la Secretaría Anticorrupción y Buen Gobierno</w:t>
      </w:r>
      <w:r w:rsidR="008D358A">
        <w:rPr>
          <w:rFonts w:cs="Arial"/>
          <w:bCs/>
          <w:spacing w:val="-4"/>
          <w:sz w:val="20"/>
          <w:lang w:val="es-ES_tradnl"/>
        </w:rPr>
        <w:t>.</w:t>
      </w:r>
    </w:p>
    <w:p w14:paraId="218FEC8D" w14:textId="77777777" w:rsidR="00EC64C8" w:rsidRDefault="00EC64C8" w:rsidP="00033556">
      <w:pPr>
        <w:pStyle w:val="Textoindependiente"/>
        <w:spacing w:line="240" w:lineRule="auto"/>
        <w:ind w:left="709"/>
        <w:rPr>
          <w:rFonts w:cs="Arial"/>
          <w:bCs/>
          <w:spacing w:val="-4"/>
          <w:sz w:val="20"/>
          <w:lang w:val="es-ES_tradnl"/>
        </w:rPr>
      </w:pPr>
    </w:p>
    <w:p w14:paraId="6A096302" w14:textId="26A91808" w:rsidR="0030707B" w:rsidRDefault="0030707B" w:rsidP="002D0B4D">
      <w:pPr>
        <w:ind w:left="709" w:hanging="567"/>
        <w:jc w:val="both"/>
        <w:rPr>
          <w:rFonts w:cs="Arial"/>
          <w:bCs/>
          <w:spacing w:val="-4"/>
          <w:sz w:val="20"/>
          <w:szCs w:val="20"/>
        </w:rPr>
      </w:pPr>
      <w:r>
        <w:rPr>
          <w:rFonts w:cs="Arial"/>
          <w:b/>
          <w:spacing w:val="-4"/>
          <w:sz w:val="20"/>
          <w:szCs w:val="20"/>
        </w:rPr>
        <w:t>36.</w:t>
      </w:r>
      <w:r>
        <w:rPr>
          <w:rFonts w:cs="Arial"/>
          <w:bCs/>
          <w:spacing w:val="-4"/>
          <w:sz w:val="20"/>
          <w:szCs w:val="20"/>
        </w:rPr>
        <w:t xml:space="preserve">   </w:t>
      </w:r>
      <w:r w:rsidRPr="00033556">
        <w:rPr>
          <w:rFonts w:cs="Arial"/>
          <w:b/>
          <w:spacing w:val="-4"/>
          <w:sz w:val="20"/>
          <w:szCs w:val="20"/>
        </w:rPr>
        <w:t>ARTÍCULOS TRANSITORIOS DEL DECRETO No. 66-</w:t>
      </w:r>
      <w:r>
        <w:rPr>
          <w:rFonts w:cs="Arial"/>
          <w:b/>
          <w:spacing w:val="-4"/>
          <w:sz w:val="20"/>
          <w:szCs w:val="20"/>
        </w:rPr>
        <w:t>97</w:t>
      </w:r>
      <w:r w:rsidRPr="00033556">
        <w:rPr>
          <w:rFonts w:cs="Arial"/>
          <w:b/>
          <w:spacing w:val="-4"/>
          <w:sz w:val="20"/>
          <w:szCs w:val="20"/>
        </w:rPr>
        <w:t xml:space="preserve">3, DEL </w:t>
      </w:r>
      <w:r>
        <w:rPr>
          <w:rFonts w:cs="Arial"/>
          <w:b/>
          <w:spacing w:val="-4"/>
          <w:sz w:val="20"/>
          <w:szCs w:val="20"/>
        </w:rPr>
        <w:t>11</w:t>
      </w:r>
      <w:r w:rsidRPr="00033556">
        <w:rPr>
          <w:rFonts w:cs="Arial"/>
          <w:b/>
          <w:spacing w:val="-4"/>
          <w:sz w:val="20"/>
          <w:szCs w:val="20"/>
        </w:rPr>
        <w:t xml:space="preserve"> DE FEBRERO DE 2026 Y PUBLICADO EN EL PERIÓDICO OFICIAL NO. </w:t>
      </w:r>
      <w:r>
        <w:rPr>
          <w:rFonts w:cs="Arial"/>
          <w:b/>
          <w:spacing w:val="-4"/>
          <w:sz w:val="20"/>
          <w:szCs w:val="20"/>
        </w:rPr>
        <w:t>23</w:t>
      </w:r>
      <w:r w:rsidRPr="00033556">
        <w:rPr>
          <w:rFonts w:cs="Arial"/>
          <w:b/>
          <w:spacing w:val="-4"/>
          <w:sz w:val="20"/>
          <w:szCs w:val="20"/>
        </w:rPr>
        <w:t>, DEL 2</w:t>
      </w:r>
      <w:r>
        <w:rPr>
          <w:rFonts w:cs="Arial"/>
          <w:b/>
          <w:spacing w:val="-4"/>
          <w:sz w:val="20"/>
          <w:szCs w:val="20"/>
        </w:rPr>
        <w:t>4</w:t>
      </w:r>
      <w:r w:rsidRPr="00033556">
        <w:rPr>
          <w:rFonts w:cs="Arial"/>
          <w:b/>
          <w:spacing w:val="-4"/>
          <w:sz w:val="20"/>
          <w:szCs w:val="20"/>
        </w:rPr>
        <w:t xml:space="preserve"> DE FEBRERO DE 2026</w:t>
      </w:r>
      <w:r w:rsidRPr="00033556">
        <w:rPr>
          <w:rFonts w:cs="Arial"/>
          <w:bCs/>
          <w:spacing w:val="-4"/>
          <w:sz w:val="20"/>
          <w:szCs w:val="20"/>
        </w:rPr>
        <w:t>.</w:t>
      </w:r>
    </w:p>
    <w:p w14:paraId="76A3C4B0" w14:textId="77777777" w:rsidR="0030707B" w:rsidRDefault="0030707B" w:rsidP="0030707B">
      <w:pPr>
        <w:ind w:left="709" w:hanging="567"/>
        <w:rPr>
          <w:rFonts w:cs="Arial"/>
          <w:bCs/>
          <w:spacing w:val="-4"/>
          <w:sz w:val="20"/>
          <w:szCs w:val="20"/>
        </w:rPr>
      </w:pPr>
    </w:p>
    <w:p w14:paraId="0E1261E7" w14:textId="13FB5A8D" w:rsidR="0030707B" w:rsidRPr="0030707B" w:rsidRDefault="0030707B" w:rsidP="00033556">
      <w:pPr>
        <w:pStyle w:val="Textoindependiente"/>
        <w:spacing w:line="240" w:lineRule="auto"/>
        <w:ind w:left="709"/>
        <w:rPr>
          <w:rFonts w:cs="Arial"/>
          <w:sz w:val="20"/>
          <w:lang w:eastAsia="es-MX"/>
        </w:rPr>
      </w:pPr>
      <w:r w:rsidRPr="0030707B">
        <w:rPr>
          <w:rFonts w:cs="Arial"/>
          <w:b/>
          <w:bCs/>
          <w:sz w:val="20"/>
          <w:lang w:eastAsia="es-MX"/>
        </w:rPr>
        <w:t xml:space="preserve">ARTÍCULO ÚNICO. </w:t>
      </w:r>
      <w:r w:rsidRPr="0030707B">
        <w:rPr>
          <w:rFonts w:cs="Arial"/>
          <w:sz w:val="20"/>
          <w:lang w:eastAsia="es-MX"/>
        </w:rPr>
        <w:t>El presente Decreto entrará en vigor el día siguiente al de su publicación en el Periódico Oficial del Estado.</w:t>
      </w:r>
    </w:p>
    <w:p w14:paraId="4AF30DAD" w14:textId="77777777" w:rsidR="0030707B" w:rsidRDefault="0030707B" w:rsidP="002D0B4D">
      <w:pPr>
        <w:pStyle w:val="Textoindependiente"/>
        <w:spacing w:line="240" w:lineRule="auto"/>
        <w:rPr>
          <w:rFonts w:cs="Arial"/>
          <w:b/>
          <w:bCs/>
          <w:sz w:val="20"/>
          <w:lang w:val="es-MX" w:eastAsia="es-MX"/>
        </w:rPr>
      </w:pPr>
    </w:p>
    <w:p w14:paraId="7362492D" w14:textId="045C5AEA" w:rsidR="005171A5" w:rsidRDefault="005171A5" w:rsidP="002D0B4D">
      <w:pPr>
        <w:ind w:left="709" w:hanging="567"/>
        <w:jc w:val="both"/>
        <w:rPr>
          <w:rFonts w:cs="Arial"/>
          <w:bCs/>
          <w:spacing w:val="-4"/>
          <w:sz w:val="20"/>
          <w:szCs w:val="20"/>
        </w:rPr>
      </w:pPr>
      <w:r>
        <w:rPr>
          <w:rFonts w:cs="Arial"/>
          <w:b/>
          <w:spacing w:val="-4"/>
          <w:sz w:val="20"/>
          <w:szCs w:val="20"/>
        </w:rPr>
        <w:lastRenderedPageBreak/>
        <w:t xml:space="preserve">37.   </w:t>
      </w:r>
      <w:r w:rsidRPr="00033556">
        <w:rPr>
          <w:rFonts w:cs="Arial"/>
          <w:b/>
          <w:spacing w:val="-4"/>
          <w:sz w:val="20"/>
          <w:szCs w:val="20"/>
        </w:rPr>
        <w:t>ARTÍCULOS TRANSITORIOS DEL DECRETO No. 66-</w:t>
      </w:r>
      <w:r w:rsidR="00D42A3C">
        <w:rPr>
          <w:rFonts w:cs="Arial"/>
          <w:b/>
          <w:spacing w:val="-4"/>
          <w:sz w:val="20"/>
          <w:szCs w:val="20"/>
        </w:rPr>
        <w:t>105</w:t>
      </w:r>
      <w:r w:rsidRPr="00033556">
        <w:rPr>
          <w:rFonts w:cs="Arial"/>
          <w:b/>
          <w:spacing w:val="-4"/>
          <w:sz w:val="20"/>
          <w:szCs w:val="20"/>
        </w:rPr>
        <w:t xml:space="preserve">3, DEL </w:t>
      </w:r>
      <w:r w:rsidR="00D42A3C">
        <w:rPr>
          <w:rFonts w:cs="Arial"/>
          <w:b/>
          <w:spacing w:val="-4"/>
          <w:sz w:val="20"/>
          <w:szCs w:val="20"/>
        </w:rPr>
        <w:t>20</w:t>
      </w:r>
      <w:r w:rsidRPr="00033556">
        <w:rPr>
          <w:rFonts w:cs="Arial"/>
          <w:b/>
          <w:spacing w:val="-4"/>
          <w:sz w:val="20"/>
          <w:szCs w:val="20"/>
        </w:rPr>
        <w:t xml:space="preserve"> DE </w:t>
      </w:r>
      <w:r w:rsidR="00D42A3C">
        <w:rPr>
          <w:rFonts w:cs="Arial"/>
          <w:b/>
          <w:spacing w:val="-4"/>
          <w:sz w:val="20"/>
          <w:szCs w:val="20"/>
        </w:rPr>
        <w:t>ABRIL</w:t>
      </w:r>
      <w:r w:rsidRPr="00033556">
        <w:rPr>
          <w:rFonts w:cs="Arial"/>
          <w:b/>
          <w:spacing w:val="-4"/>
          <w:sz w:val="20"/>
          <w:szCs w:val="20"/>
        </w:rPr>
        <w:t xml:space="preserve"> DE</w:t>
      </w:r>
      <w:r w:rsidR="003707AE">
        <w:rPr>
          <w:rFonts w:cs="Arial"/>
          <w:b/>
          <w:spacing w:val="-4"/>
          <w:sz w:val="20"/>
          <w:szCs w:val="20"/>
        </w:rPr>
        <w:t>L</w:t>
      </w:r>
      <w:r w:rsidRPr="00033556">
        <w:rPr>
          <w:rFonts w:cs="Arial"/>
          <w:b/>
          <w:spacing w:val="-4"/>
          <w:sz w:val="20"/>
          <w:szCs w:val="20"/>
        </w:rPr>
        <w:t xml:space="preserve"> 2026 Y PUBLICADO EN EL PERIÓDICO OFICIAL NO. </w:t>
      </w:r>
      <w:r w:rsidR="00D42A3C">
        <w:rPr>
          <w:rFonts w:cs="Arial"/>
          <w:b/>
          <w:spacing w:val="-4"/>
          <w:sz w:val="20"/>
          <w:szCs w:val="20"/>
        </w:rPr>
        <w:t>51</w:t>
      </w:r>
      <w:r w:rsidRPr="00033556">
        <w:rPr>
          <w:rFonts w:cs="Arial"/>
          <w:b/>
          <w:spacing w:val="-4"/>
          <w:sz w:val="20"/>
          <w:szCs w:val="20"/>
        </w:rPr>
        <w:t>, DEL 2</w:t>
      </w:r>
      <w:r w:rsidR="00D42A3C">
        <w:rPr>
          <w:rFonts w:cs="Arial"/>
          <w:b/>
          <w:spacing w:val="-4"/>
          <w:sz w:val="20"/>
          <w:szCs w:val="20"/>
        </w:rPr>
        <w:t>9</w:t>
      </w:r>
      <w:r w:rsidRPr="00033556">
        <w:rPr>
          <w:rFonts w:cs="Arial"/>
          <w:b/>
          <w:spacing w:val="-4"/>
          <w:sz w:val="20"/>
          <w:szCs w:val="20"/>
        </w:rPr>
        <w:t xml:space="preserve"> DE </w:t>
      </w:r>
      <w:r w:rsidR="00D42A3C">
        <w:rPr>
          <w:rFonts w:cs="Arial"/>
          <w:b/>
          <w:spacing w:val="-4"/>
          <w:sz w:val="20"/>
          <w:szCs w:val="20"/>
        </w:rPr>
        <w:t>ABRIL</w:t>
      </w:r>
      <w:r w:rsidRPr="00033556">
        <w:rPr>
          <w:rFonts w:cs="Arial"/>
          <w:b/>
          <w:spacing w:val="-4"/>
          <w:sz w:val="20"/>
          <w:szCs w:val="20"/>
        </w:rPr>
        <w:t xml:space="preserve"> DE</w:t>
      </w:r>
      <w:r w:rsidR="003707AE">
        <w:rPr>
          <w:rFonts w:cs="Arial"/>
          <w:b/>
          <w:spacing w:val="-4"/>
          <w:sz w:val="20"/>
          <w:szCs w:val="20"/>
        </w:rPr>
        <w:t>L</w:t>
      </w:r>
      <w:r w:rsidRPr="00033556">
        <w:rPr>
          <w:rFonts w:cs="Arial"/>
          <w:b/>
          <w:spacing w:val="-4"/>
          <w:sz w:val="20"/>
          <w:szCs w:val="20"/>
        </w:rPr>
        <w:t xml:space="preserve"> 2026</w:t>
      </w:r>
      <w:r w:rsidRPr="00033556">
        <w:rPr>
          <w:rFonts w:cs="Arial"/>
          <w:bCs/>
          <w:spacing w:val="-4"/>
          <w:sz w:val="20"/>
          <w:szCs w:val="20"/>
        </w:rPr>
        <w:t>.</w:t>
      </w:r>
    </w:p>
    <w:p w14:paraId="3576FB77" w14:textId="77777777" w:rsidR="0030707B" w:rsidRPr="005171A5" w:rsidRDefault="0030707B" w:rsidP="00D42A3C">
      <w:pPr>
        <w:pStyle w:val="Textoindependiente"/>
        <w:spacing w:line="240" w:lineRule="auto"/>
        <w:rPr>
          <w:rFonts w:cs="Arial"/>
          <w:b/>
          <w:bCs/>
          <w:sz w:val="20"/>
          <w:lang w:eastAsia="es-MX"/>
        </w:rPr>
      </w:pPr>
    </w:p>
    <w:p w14:paraId="18149F4B" w14:textId="74589741" w:rsidR="0030707B" w:rsidRPr="00D42A3C" w:rsidRDefault="00D42A3C" w:rsidP="00033556">
      <w:pPr>
        <w:pStyle w:val="Textoindependiente"/>
        <w:spacing w:line="240" w:lineRule="auto"/>
        <w:ind w:left="709"/>
        <w:rPr>
          <w:rFonts w:cs="Arial"/>
          <w:sz w:val="20"/>
          <w:lang w:eastAsia="es-MX"/>
        </w:rPr>
      </w:pPr>
      <w:r w:rsidRPr="00D42A3C">
        <w:rPr>
          <w:rFonts w:cs="Arial"/>
          <w:b/>
          <w:bCs/>
          <w:sz w:val="20"/>
          <w:lang w:eastAsia="es-MX"/>
        </w:rPr>
        <w:t xml:space="preserve">ARTÍCULO ÚNICO. </w:t>
      </w:r>
      <w:r w:rsidRPr="00D42A3C">
        <w:rPr>
          <w:rFonts w:cs="Arial"/>
          <w:sz w:val="20"/>
          <w:lang w:eastAsia="es-MX"/>
        </w:rPr>
        <w:t>El presente Decreto entrará en vigor el día siguiente al de su publicación en el Periódico Oficial del Estado</w:t>
      </w:r>
      <w:r>
        <w:rPr>
          <w:rFonts w:cs="Arial"/>
          <w:sz w:val="20"/>
          <w:lang w:eastAsia="es-MX"/>
        </w:rPr>
        <w:t>.</w:t>
      </w:r>
    </w:p>
    <w:p w14:paraId="440329EB" w14:textId="77777777" w:rsidR="0030707B" w:rsidRDefault="0030707B" w:rsidP="00033556">
      <w:pPr>
        <w:pStyle w:val="Textoindependiente"/>
        <w:spacing w:line="240" w:lineRule="auto"/>
        <w:ind w:left="709"/>
        <w:rPr>
          <w:rFonts w:cs="Arial"/>
          <w:b/>
          <w:bCs/>
          <w:sz w:val="20"/>
          <w:lang w:val="es-MX" w:eastAsia="es-MX"/>
        </w:rPr>
      </w:pPr>
    </w:p>
    <w:p w14:paraId="16DA82ED" w14:textId="770CE9FF" w:rsidR="00000525" w:rsidRDefault="00000525" w:rsidP="00000525">
      <w:pPr>
        <w:ind w:left="709" w:hanging="567"/>
        <w:jc w:val="both"/>
        <w:rPr>
          <w:rFonts w:cs="Arial"/>
          <w:bCs/>
          <w:spacing w:val="-4"/>
          <w:sz w:val="20"/>
          <w:szCs w:val="20"/>
        </w:rPr>
      </w:pPr>
      <w:r>
        <w:rPr>
          <w:rFonts w:cs="Arial"/>
          <w:b/>
          <w:spacing w:val="-4"/>
          <w:sz w:val="20"/>
          <w:szCs w:val="20"/>
        </w:rPr>
        <w:t xml:space="preserve">38.   </w:t>
      </w:r>
      <w:r w:rsidRPr="00033556">
        <w:rPr>
          <w:rFonts w:cs="Arial"/>
          <w:b/>
          <w:spacing w:val="-4"/>
          <w:sz w:val="20"/>
          <w:szCs w:val="20"/>
        </w:rPr>
        <w:t>ARTÍCULOS TRANSITORIOS DEL DECRETO No. 66-</w:t>
      </w:r>
      <w:r>
        <w:rPr>
          <w:rFonts w:cs="Arial"/>
          <w:b/>
          <w:spacing w:val="-4"/>
          <w:sz w:val="20"/>
          <w:szCs w:val="20"/>
        </w:rPr>
        <w:t>10</w:t>
      </w:r>
      <w:r w:rsidR="00832027">
        <w:rPr>
          <w:rFonts w:cs="Arial"/>
          <w:b/>
          <w:spacing w:val="-4"/>
          <w:sz w:val="20"/>
          <w:szCs w:val="20"/>
        </w:rPr>
        <w:t>68</w:t>
      </w:r>
      <w:r w:rsidRPr="00033556">
        <w:rPr>
          <w:rFonts w:cs="Arial"/>
          <w:b/>
          <w:spacing w:val="-4"/>
          <w:sz w:val="20"/>
          <w:szCs w:val="20"/>
        </w:rPr>
        <w:t xml:space="preserve">, DEL </w:t>
      </w:r>
      <w:r>
        <w:rPr>
          <w:rFonts w:cs="Arial"/>
          <w:b/>
          <w:spacing w:val="-4"/>
          <w:sz w:val="20"/>
          <w:szCs w:val="20"/>
        </w:rPr>
        <w:t>2</w:t>
      </w:r>
      <w:r w:rsidR="00832027">
        <w:rPr>
          <w:rFonts w:cs="Arial"/>
          <w:b/>
          <w:spacing w:val="-4"/>
          <w:sz w:val="20"/>
          <w:szCs w:val="20"/>
        </w:rPr>
        <w:t>6</w:t>
      </w:r>
      <w:r w:rsidRPr="00033556">
        <w:rPr>
          <w:rFonts w:cs="Arial"/>
          <w:b/>
          <w:spacing w:val="-4"/>
          <w:sz w:val="20"/>
          <w:szCs w:val="20"/>
        </w:rPr>
        <w:t xml:space="preserve"> DE </w:t>
      </w:r>
      <w:r w:rsidR="00832027">
        <w:rPr>
          <w:rFonts w:cs="Arial"/>
          <w:b/>
          <w:spacing w:val="-4"/>
          <w:sz w:val="20"/>
          <w:szCs w:val="20"/>
        </w:rPr>
        <w:t>MAYO</w:t>
      </w:r>
      <w:r w:rsidRPr="00033556">
        <w:rPr>
          <w:rFonts w:cs="Arial"/>
          <w:b/>
          <w:spacing w:val="-4"/>
          <w:sz w:val="20"/>
          <w:szCs w:val="20"/>
        </w:rPr>
        <w:t xml:space="preserve"> DE</w:t>
      </w:r>
      <w:r>
        <w:rPr>
          <w:rFonts w:cs="Arial"/>
          <w:b/>
          <w:spacing w:val="-4"/>
          <w:sz w:val="20"/>
          <w:szCs w:val="20"/>
        </w:rPr>
        <w:t>L</w:t>
      </w:r>
      <w:r w:rsidRPr="00033556">
        <w:rPr>
          <w:rFonts w:cs="Arial"/>
          <w:b/>
          <w:spacing w:val="-4"/>
          <w:sz w:val="20"/>
          <w:szCs w:val="20"/>
        </w:rPr>
        <w:t xml:space="preserve"> 2026 Y PUBLICADO EN EL PERIÓDICO OFICIAL NO. </w:t>
      </w:r>
      <w:r w:rsidR="00832027">
        <w:rPr>
          <w:rFonts w:cs="Arial"/>
          <w:b/>
          <w:spacing w:val="-4"/>
          <w:sz w:val="20"/>
          <w:szCs w:val="20"/>
        </w:rPr>
        <w:t>69</w:t>
      </w:r>
      <w:r w:rsidRPr="00033556">
        <w:rPr>
          <w:rFonts w:cs="Arial"/>
          <w:b/>
          <w:spacing w:val="-4"/>
          <w:sz w:val="20"/>
          <w:szCs w:val="20"/>
        </w:rPr>
        <w:t xml:space="preserve">, DEL </w:t>
      </w:r>
      <w:r w:rsidR="00832027">
        <w:rPr>
          <w:rFonts w:cs="Arial"/>
          <w:b/>
          <w:spacing w:val="-4"/>
          <w:sz w:val="20"/>
          <w:szCs w:val="20"/>
        </w:rPr>
        <w:t>10 D</w:t>
      </w:r>
      <w:r w:rsidRPr="00033556">
        <w:rPr>
          <w:rFonts w:cs="Arial"/>
          <w:b/>
          <w:spacing w:val="-4"/>
          <w:sz w:val="20"/>
          <w:szCs w:val="20"/>
        </w:rPr>
        <w:t xml:space="preserve">E </w:t>
      </w:r>
      <w:r w:rsidR="00832027">
        <w:rPr>
          <w:rFonts w:cs="Arial"/>
          <w:b/>
          <w:spacing w:val="-4"/>
          <w:sz w:val="20"/>
          <w:szCs w:val="20"/>
        </w:rPr>
        <w:t>JUNIO</w:t>
      </w:r>
      <w:r w:rsidRPr="00033556">
        <w:rPr>
          <w:rFonts w:cs="Arial"/>
          <w:b/>
          <w:spacing w:val="-4"/>
          <w:sz w:val="20"/>
          <w:szCs w:val="20"/>
        </w:rPr>
        <w:t xml:space="preserve"> DE</w:t>
      </w:r>
      <w:r>
        <w:rPr>
          <w:rFonts w:cs="Arial"/>
          <w:b/>
          <w:spacing w:val="-4"/>
          <w:sz w:val="20"/>
          <w:szCs w:val="20"/>
        </w:rPr>
        <w:t>L</w:t>
      </w:r>
      <w:r w:rsidRPr="00033556">
        <w:rPr>
          <w:rFonts w:cs="Arial"/>
          <w:b/>
          <w:spacing w:val="-4"/>
          <w:sz w:val="20"/>
          <w:szCs w:val="20"/>
        </w:rPr>
        <w:t xml:space="preserve"> 2026</w:t>
      </w:r>
      <w:r w:rsidRPr="00033556">
        <w:rPr>
          <w:rFonts w:cs="Arial"/>
          <w:bCs/>
          <w:spacing w:val="-4"/>
          <w:sz w:val="20"/>
          <w:szCs w:val="20"/>
        </w:rPr>
        <w:t>.</w:t>
      </w:r>
    </w:p>
    <w:p w14:paraId="721EB849" w14:textId="77777777" w:rsidR="0030707B" w:rsidRPr="00000525" w:rsidRDefault="0030707B" w:rsidP="00033556">
      <w:pPr>
        <w:pStyle w:val="Textoindependiente"/>
        <w:spacing w:line="240" w:lineRule="auto"/>
        <w:ind w:left="709"/>
        <w:rPr>
          <w:rFonts w:cs="Arial"/>
          <w:b/>
          <w:bCs/>
          <w:sz w:val="20"/>
          <w:lang w:eastAsia="es-MX"/>
        </w:rPr>
      </w:pPr>
    </w:p>
    <w:p w14:paraId="0DB99241" w14:textId="7E66272C" w:rsidR="0030707B" w:rsidRPr="00012D99" w:rsidRDefault="00012D99" w:rsidP="00033556">
      <w:pPr>
        <w:pStyle w:val="Textoindependiente"/>
        <w:spacing w:line="240" w:lineRule="auto"/>
        <w:ind w:left="709"/>
        <w:rPr>
          <w:rFonts w:cs="Arial"/>
          <w:sz w:val="20"/>
          <w:lang w:val="es-MX" w:eastAsia="es-MX"/>
        </w:rPr>
      </w:pPr>
      <w:r w:rsidRPr="00012D99">
        <w:rPr>
          <w:rFonts w:cs="Arial"/>
          <w:b/>
          <w:bCs/>
          <w:sz w:val="20"/>
          <w:lang w:eastAsia="es-MX"/>
        </w:rPr>
        <w:t xml:space="preserve">ARTÍCULO ÚNICO. </w:t>
      </w:r>
      <w:r w:rsidRPr="00012D99">
        <w:rPr>
          <w:rFonts w:cs="Arial"/>
          <w:sz w:val="20"/>
          <w:lang w:eastAsia="es-MX"/>
        </w:rPr>
        <w:t>El presente Decreto entrará en vigor el día siguiente al de su publicación en el Periódico Oficial del Estado.</w:t>
      </w:r>
    </w:p>
    <w:p w14:paraId="7D6F4808" w14:textId="77777777" w:rsidR="0030707B" w:rsidRDefault="0030707B" w:rsidP="00033556">
      <w:pPr>
        <w:pStyle w:val="Textoindependiente"/>
        <w:spacing w:line="240" w:lineRule="auto"/>
        <w:ind w:left="709"/>
        <w:rPr>
          <w:rFonts w:cs="Arial"/>
          <w:b/>
          <w:bCs/>
          <w:sz w:val="20"/>
          <w:lang w:val="es-MX" w:eastAsia="es-MX"/>
        </w:rPr>
      </w:pPr>
    </w:p>
    <w:p w14:paraId="66813C6F" w14:textId="77777777" w:rsidR="0030707B" w:rsidRDefault="0030707B" w:rsidP="00033556">
      <w:pPr>
        <w:pStyle w:val="Textoindependiente"/>
        <w:spacing w:line="240" w:lineRule="auto"/>
        <w:ind w:left="709"/>
        <w:rPr>
          <w:rFonts w:cs="Arial"/>
          <w:b/>
          <w:bCs/>
          <w:sz w:val="20"/>
          <w:lang w:val="es-MX" w:eastAsia="es-MX"/>
        </w:rPr>
      </w:pPr>
    </w:p>
    <w:p w14:paraId="7F11D81F" w14:textId="77777777" w:rsidR="0030707B" w:rsidRDefault="0030707B" w:rsidP="00033556">
      <w:pPr>
        <w:pStyle w:val="Textoindependiente"/>
        <w:spacing w:line="240" w:lineRule="auto"/>
        <w:ind w:left="709"/>
        <w:rPr>
          <w:rFonts w:cs="Arial"/>
          <w:b/>
          <w:bCs/>
          <w:sz w:val="20"/>
          <w:lang w:val="es-MX" w:eastAsia="es-MX"/>
        </w:rPr>
      </w:pPr>
    </w:p>
    <w:p w14:paraId="2A88787F" w14:textId="77777777" w:rsidR="0030707B" w:rsidRDefault="0030707B" w:rsidP="00033556">
      <w:pPr>
        <w:pStyle w:val="Textoindependiente"/>
        <w:spacing w:line="240" w:lineRule="auto"/>
        <w:ind w:left="709"/>
        <w:rPr>
          <w:rFonts w:cs="Arial"/>
          <w:b/>
          <w:bCs/>
          <w:sz w:val="20"/>
          <w:lang w:val="es-MX" w:eastAsia="es-MX"/>
        </w:rPr>
      </w:pPr>
    </w:p>
    <w:p w14:paraId="5C4D7BA0" w14:textId="77777777" w:rsidR="0030707B" w:rsidRDefault="0030707B" w:rsidP="00033556">
      <w:pPr>
        <w:pStyle w:val="Textoindependiente"/>
        <w:spacing w:line="240" w:lineRule="auto"/>
        <w:ind w:left="709"/>
        <w:rPr>
          <w:rFonts w:cs="Arial"/>
          <w:b/>
          <w:bCs/>
          <w:sz w:val="20"/>
          <w:lang w:val="es-MX" w:eastAsia="es-MX"/>
        </w:rPr>
      </w:pPr>
    </w:p>
    <w:p w14:paraId="60A2EE3D" w14:textId="77777777" w:rsidR="0030707B" w:rsidRDefault="0030707B" w:rsidP="00033556">
      <w:pPr>
        <w:pStyle w:val="Textoindependiente"/>
        <w:spacing w:line="240" w:lineRule="auto"/>
        <w:ind w:left="709"/>
        <w:rPr>
          <w:rFonts w:cs="Arial"/>
          <w:b/>
          <w:bCs/>
          <w:sz w:val="20"/>
          <w:lang w:val="es-MX" w:eastAsia="es-MX"/>
        </w:rPr>
      </w:pPr>
    </w:p>
    <w:p w14:paraId="7180943F" w14:textId="77777777" w:rsidR="0030707B" w:rsidRDefault="0030707B" w:rsidP="00033556">
      <w:pPr>
        <w:pStyle w:val="Textoindependiente"/>
        <w:spacing w:line="240" w:lineRule="auto"/>
        <w:ind w:left="709"/>
        <w:rPr>
          <w:rFonts w:cs="Arial"/>
          <w:b/>
          <w:bCs/>
          <w:sz w:val="20"/>
          <w:lang w:val="es-MX" w:eastAsia="es-MX"/>
        </w:rPr>
      </w:pPr>
    </w:p>
    <w:p w14:paraId="3D18F1D5" w14:textId="77777777" w:rsidR="0030707B" w:rsidRDefault="0030707B" w:rsidP="00033556">
      <w:pPr>
        <w:pStyle w:val="Textoindependiente"/>
        <w:spacing w:line="240" w:lineRule="auto"/>
        <w:ind w:left="709"/>
        <w:rPr>
          <w:rFonts w:cs="Arial"/>
          <w:b/>
          <w:bCs/>
          <w:sz w:val="20"/>
          <w:lang w:val="es-MX" w:eastAsia="es-MX"/>
        </w:rPr>
      </w:pPr>
    </w:p>
    <w:p w14:paraId="4EF118D8" w14:textId="77777777" w:rsidR="0030707B" w:rsidRDefault="0030707B" w:rsidP="00033556">
      <w:pPr>
        <w:pStyle w:val="Textoindependiente"/>
        <w:spacing w:line="240" w:lineRule="auto"/>
        <w:ind w:left="709"/>
        <w:rPr>
          <w:rFonts w:cs="Arial"/>
          <w:b/>
          <w:bCs/>
          <w:sz w:val="20"/>
          <w:lang w:val="es-MX" w:eastAsia="es-MX"/>
        </w:rPr>
      </w:pPr>
    </w:p>
    <w:p w14:paraId="16607B3B" w14:textId="77777777" w:rsidR="0030707B" w:rsidRDefault="0030707B" w:rsidP="00033556">
      <w:pPr>
        <w:pStyle w:val="Textoindependiente"/>
        <w:spacing w:line="240" w:lineRule="auto"/>
        <w:ind w:left="709"/>
        <w:rPr>
          <w:rFonts w:cs="Arial"/>
          <w:b/>
          <w:bCs/>
          <w:sz w:val="20"/>
          <w:lang w:val="es-MX" w:eastAsia="es-MX"/>
        </w:rPr>
      </w:pPr>
    </w:p>
    <w:p w14:paraId="36564E16" w14:textId="77777777" w:rsidR="0030707B" w:rsidRDefault="0030707B" w:rsidP="00033556">
      <w:pPr>
        <w:pStyle w:val="Textoindependiente"/>
        <w:spacing w:line="240" w:lineRule="auto"/>
        <w:ind w:left="709"/>
        <w:rPr>
          <w:rFonts w:cs="Arial"/>
          <w:b/>
          <w:bCs/>
          <w:sz w:val="20"/>
          <w:lang w:val="es-MX" w:eastAsia="es-MX"/>
        </w:rPr>
      </w:pPr>
    </w:p>
    <w:p w14:paraId="64DF3A38" w14:textId="77777777" w:rsidR="0030707B" w:rsidRDefault="0030707B" w:rsidP="00033556">
      <w:pPr>
        <w:pStyle w:val="Textoindependiente"/>
        <w:spacing w:line="240" w:lineRule="auto"/>
        <w:ind w:left="709"/>
        <w:rPr>
          <w:rFonts w:cs="Arial"/>
          <w:b/>
          <w:bCs/>
          <w:sz w:val="20"/>
          <w:lang w:val="es-MX" w:eastAsia="es-MX"/>
        </w:rPr>
      </w:pPr>
    </w:p>
    <w:p w14:paraId="6207365F" w14:textId="77777777" w:rsidR="0030707B" w:rsidRDefault="0030707B" w:rsidP="00033556">
      <w:pPr>
        <w:pStyle w:val="Textoindependiente"/>
        <w:spacing w:line="240" w:lineRule="auto"/>
        <w:ind w:left="709"/>
        <w:rPr>
          <w:rFonts w:cs="Arial"/>
          <w:b/>
          <w:bCs/>
          <w:sz w:val="20"/>
          <w:lang w:val="es-MX" w:eastAsia="es-MX"/>
        </w:rPr>
      </w:pPr>
    </w:p>
    <w:p w14:paraId="100FB79A" w14:textId="77777777" w:rsidR="0030707B" w:rsidRDefault="0030707B" w:rsidP="00033556">
      <w:pPr>
        <w:pStyle w:val="Textoindependiente"/>
        <w:spacing w:line="240" w:lineRule="auto"/>
        <w:ind w:left="709"/>
        <w:rPr>
          <w:rFonts w:cs="Arial"/>
          <w:b/>
          <w:bCs/>
          <w:sz w:val="20"/>
          <w:lang w:val="es-MX" w:eastAsia="es-MX"/>
        </w:rPr>
      </w:pPr>
    </w:p>
    <w:p w14:paraId="04AAEB56" w14:textId="77777777" w:rsidR="0030707B" w:rsidRDefault="0030707B" w:rsidP="00033556">
      <w:pPr>
        <w:pStyle w:val="Textoindependiente"/>
        <w:spacing w:line="240" w:lineRule="auto"/>
        <w:ind w:left="709"/>
        <w:rPr>
          <w:rFonts w:cs="Arial"/>
          <w:b/>
          <w:bCs/>
          <w:sz w:val="20"/>
          <w:lang w:val="es-MX" w:eastAsia="es-MX"/>
        </w:rPr>
      </w:pPr>
    </w:p>
    <w:p w14:paraId="6C4A1DF5" w14:textId="77777777" w:rsidR="0030707B" w:rsidRDefault="0030707B" w:rsidP="00033556">
      <w:pPr>
        <w:pStyle w:val="Textoindependiente"/>
        <w:spacing w:line="240" w:lineRule="auto"/>
        <w:ind w:left="709"/>
        <w:rPr>
          <w:rFonts w:cs="Arial"/>
          <w:b/>
          <w:bCs/>
          <w:sz w:val="20"/>
          <w:lang w:val="es-MX" w:eastAsia="es-MX"/>
        </w:rPr>
      </w:pPr>
    </w:p>
    <w:p w14:paraId="39D491DF" w14:textId="77777777" w:rsidR="0030707B" w:rsidRDefault="0030707B" w:rsidP="00033556">
      <w:pPr>
        <w:pStyle w:val="Textoindependiente"/>
        <w:spacing w:line="240" w:lineRule="auto"/>
        <w:ind w:left="709"/>
        <w:rPr>
          <w:rFonts w:cs="Arial"/>
          <w:b/>
          <w:bCs/>
          <w:sz w:val="20"/>
          <w:lang w:val="es-MX" w:eastAsia="es-MX"/>
        </w:rPr>
      </w:pPr>
    </w:p>
    <w:p w14:paraId="5EF00AE6" w14:textId="77777777" w:rsidR="0030707B" w:rsidRDefault="0030707B" w:rsidP="00033556">
      <w:pPr>
        <w:pStyle w:val="Textoindependiente"/>
        <w:spacing w:line="240" w:lineRule="auto"/>
        <w:ind w:left="709"/>
        <w:rPr>
          <w:rFonts w:cs="Arial"/>
          <w:b/>
          <w:bCs/>
          <w:sz w:val="20"/>
          <w:lang w:val="es-MX" w:eastAsia="es-MX"/>
        </w:rPr>
      </w:pPr>
    </w:p>
    <w:p w14:paraId="3E0BC33C" w14:textId="77777777" w:rsidR="0030707B" w:rsidRDefault="0030707B" w:rsidP="00033556">
      <w:pPr>
        <w:pStyle w:val="Textoindependiente"/>
        <w:spacing w:line="240" w:lineRule="auto"/>
        <w:ind w:left="709"/>
        <w:rPr>
          <w:rFonts w:cs="Arial"/>
          <w:b/>
          <w:bCs/>
          <w:sz w:val="20"/>
          <w:lang w:val="es-MX" w:eastAsia="es-MX"/>
        </w:rPr>
      </w:pPr>
    </w:p>
    <w:p w14:paraId="15B25FD5" w14:textId="77777777" w:rsidR="00A406C1" w:rsidRDefault="00A406C1" w:rsidP="00033556">
      <w:pPr>
        <w:pStyle w:val="Textoindependiente"/>
        <w:spacing w:line="240" w:lineRule="auto"/>
        <w:ind w:left="709"/>
        <w:rPr>
          <w:rFonts w:cs="Arial"/>
          <w:b/>
          <w:bCs/>
          <w:sz w:val="20"/>
          <w:lang w:val="es-MX" w:eastAsia="es-MX"/>
        </w:rPr>
      </w:pPr>
    </w:p>
    <w:p w14:paraId="32F86C63" w14:textId="77777777" w:rsidR="00A406C1" w:rsidRDefault="00A406C1" w:rsidP="00033556">
      <w:pPr>
        <w:pStyle w:val="Textoindependiente"/>
        <w:spacing w:line="240" w:lineRule="auto"/>
        <w:ind w:left="709"/>
        <w:rPr>
          <w:rFonts w:cs="Arial"/>
          <w:b/>
          <w:bCs/>
          <w:sz w:val="20"/>
          <w:lang w:val="es-MX" w:eastAsia="es-MX"/>
        </w:rPr>
      </w:pPr>
    </w:p>
    <w:p w14:paraId="117B89D2" w14:textId="77777777" w:rsidR="00A406C1" w:rsidRDefault="00A406C1" w:rsidP="00033556">
      <w:pPr>
        <w:pStyle w:val="Textoindependiente"/>
        <w:spacing w:line="240" w:lineRule="auto"/>
        <w:ind w:left="709"/>
        <w:rPr>
          <w:rFonts w:cs="Arial"/>
          <w:b/>
          <w:bCs/>
          <w:sz w:val="20"/>
          <w:lang w:val="es-MX" w:eastAsia="es-MX"/>
        </w:rPr>
      </w:pPr>
    </w:p>
    <w:p w14:paraId="2F424F4A" w14:textId="77777777" w:rsidR="00A406C1" w:rsidRDefault="00A406C1" w:rsidP="00033556">
      <w:pPr>
        <w:pStyle w:val="Textoindependiente"/>
        <w:spacing w:line="240" w:lineRule="auto"/>
        <w:ind w:left="709"/>
        <w:rPr>
          <w:rFonts w:cs="Arial"/>
          <w:b/>
          <w:bCs/>
          <w:sz w:val="20"/>
          <w:lang w:val="es-MX" w:eastAsia="es-MX"/>
        </w:rPr>
      </w:pPr>
    </w:p>
    <w:p w14:paraId="7D4BAB00" w14:textId="77777777" w:rsidR="00A406C1" w:rsidRDefault="00A406C1" w:rsidP="00033556">
      <w:pPr>
        <w:pStyle w:val="Textoindependiente"/>
        <w:spacing w:line="240" w:lineRule="auto"/>
        <w:ind w:left="709"/>
        <w:rPr>
          <w:rFonts w:cs="Arial"/>
          <w:b/>
          <w:bCs/>
          <w:sz w:val="20"/>
          <w:lang w:val="es-MX" w:eastAsia="es-MX"/>
        </w:rPr>
      </w:pPr>
    </w:p>
    <w:p w14:paraId="305055CF" w14:textId="77777777" w:rsidR="00A406C1" w:rsidRDefault="00A406C1" w:rsidP="00033556">
      <w:pPr>
        <w:pStyle w:val="Textoindependiente"/>
        <w:spacing w:line="240" w:lineRule="auto"/>
        <w:ind w:left="709"/>
        <w:rPr>
          <w:rFonts w:cs="Arial"/>
          <w:b/>
          <w:bCs/>
          <w:sz w:val="20"/>
          <w:lang w:val="es-MX" w:eastAsia="es-MX"/>
        </w:rPr>
      </w:pPr>
    </w:p>
    <w:p w14:paraId="25F4B0EB" w14:textId="77777777" w:rsidR="00A406C1" w:rsidRDefault="00A406C1" w:rsidP="00033556">
      <w:pPr>
        <w:pStyle w:val="Textoindependiente"/>
        <w:spacing w:line="240" w:lineRule="auto"/>
        <w:ind w:left="709"/>
        <w:rPr>
          <w:rFonts w:cs="Arial"/>
          <w:b/>
          <w:bCs/>
          <w:sz w:val="20"/>
          <w:lang w:val="es-MX" w:eastAsia="es-MX"/>
        </w:rPr>
      </w:pPr>
    </w:p>
    <w:p w14:paraId="5F33BC67" w14:textId="77777777" w:rsidR="00A406C1" w:rsidRDefault="00A406C1" w:rsidP="00033556">
      <w:pPr>
        <w:pStyle w:val="Textoindependiente"/>
        <w:spacing w:line="240" w:lineRule="auto"/>
        <w:ind w:left="709"/>
        <w:rPr>
          <w:rFonts w:cs="Arial"/>
          <w:b/>
          <w:bCs/>
          <w:sz w:val="20"/>
          <w:lang w:val="es-MX" w:eastAsia="es-MX"/>
        </w:rPr>
      </w:pPr>
    </w:p>
    <w:p w14:paraId="5EABDEFB" w14:textId="7B627221" w:rsidR="00EC64C8" w:rsidRDefault="00EC64C8">
      <w:pPr>
        <w:rPr>
          <w:rFonts w:cs="Arial"/>
          <w:b/>
          <w:bCs/>
          <w:sz w:val="20"/>
          <w:szCs w:val="20"/>
          <w:lang w:val="es-MX" w:eastAsia="es-MX"/>
        </w:rPr>
      </w:pPr>
      <w:r>
        <w:rPr>
          <w:rFonts w:cs="Arial"/>
          <w:b/>
          <w:bCs/>
          <w:sz w:val="20"/>
          <w:lang w:val="es-MX" w:eastAsia="es-MX"/>
        </w:rPr>
        <w:br w:type="page"/>
      </w:r>
    </w:p>
    <w:p w14:paraId="21735050" w14:textId="77777777" w:rsidR="0052735B" w:rsidRPr="00640B4E" w:rsidRDefault="0052735B" w:rsidP="005039D3">
      <w:pPr>
        <w:pStyle w:val="Textoindependiente"/>
        <w:spacing w:line="240" w:lineRule="auto"/>
        <w:ind w:left="142"/>
        <w:rPr>
          <w:rFonts w:cs="Arial"/>
          <w:b/>
          <w:sz w:val="20"/>
        </w:rPr>
      </w:pPr>
      <w:r w:rsidRPr="00640B4E">
        <w:rPr>
          <w:rFonts w:cs="Arial"/>
          <w:b/>
          <w:sz w:val="20"/>
        </w:rPr>
        <w:lastRenderedPageBreak/>
        <w:t xml:space="preserve">LEY DE AGUAS DEL ESTADO DE TAMAULIPAS. </w:t>
      </w:r>
    </w:p>
    <w:p w14:paraId="5FDCD37E" w14:textId="49C3018D"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Decreto No. LIX-522, del 3 de febrero de 2006.</w:t>
      </w:r>
    </w:p>
    <w:p w14:paraId="35AA7F16" w14:textId="77777777"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P.O. No. 20, del 15 de febrero de 2006.</w:t>
      </w:r>
    </w:p>
    <w:p w14:paraId="68DA4190" w14:textId="77777777" w:rsidR="0052735B" w:rsidRDefault="0052735B" w:rsidP="0051447B">
      <w:pPr>
        <w:pStyle w:val="CM26"/>
        <w:spacing w:after="0"/>
        <w:ind w:left="142"/>
        <w:jc w:val="both"/>
        <w:rPr>
          <w:rFonts w:cs="Arial"/>
          <w:sz w:val="20"/>
          <w:szCs w:val="20"/>
        </w:rPr>
      </w:pPr>
      <w:r w:rsidRPr="00640B4E">
        <w:rPr>
          <w:rFonts w:cs="Arial"/>
          <w:b/>
          <w:sz w:val="20"/>
          <w:szCs w:val="20"/>
        </w:rPr>
        <w:t>Abroga</w:t>
      </w:r>
      <w:r w:rsidRPr="00640B4E">
        <w:rPr>
          <w:rFonts w:cs="Arial"/>
          <w:sz w:val="20"/>
          <w:szCs w:val="20"/>
        </w:rPr>
        <w:t xml:space="preserve"> en su </w:t>
      </w:r>
      <w:r w:rsidRPr="00640B4E">
        <w:rPr>
          <w:rFonts w:cs="Arial"/>
          <w:snapToGrid w:val="0"/>
          <w:sz w:val="20"/>
          <w:szCs w:val="20"/>
        </w:rPr>
        <w:t xml:space="preserve">artículo </w:t>
      </w:r>
      <w:r w:rsidRPr="00640B4E">
        <w:rPr>
          <w:rFonts w:cs="Arial"/>
          <w:b/>
          <w:snapToGrid w:val="0"/>
          <w:sz w:val="20"/>
          <w:szCs w:val="20"/>
        </w:rPr>
        <w:t>Segundo Transitorio</w:t>
      </w:r>
      <w:r w:rsidRPr="00640B4E">
        <w:rPr>
          <w:rFonts w:cs="Arial"/>
          <w:snapToGrid w:val="0"/>
          <w:sz w:val="20"/>
          <w:szCs w:val="20"/>
        </w:rPr>
        <w:t>,</w:t>
      </w:r>
      <w:r w:rsidRPr="00640B4E">
        <w:rPr>
          <w:rFonts w:cs="Arial"/>
          <w:sz w:val="20"/>
          <w:szCs w:val="20"/>
        </w:rPr>
        <w:t xml:space="preserve"> la </w:t>
      </w:r>
      <w:r w:rsidRPr="00640B4E">
        <w:rPr>
          <w:rFonts w:cs="Arial"/>
          <w:i/>
          <w:sz w:val="20"/>
          <w:szCs w:val="20"/>
        </w:rPr>
        <w:t>Ley del Servicio Público de Agua Potable, Drenaje, Alcantarillado, Tratamiento y Disposición de las Aguas Tratadas del Estado de Tamaulipas</w:t>
      </w:r>
      <w:r w:rsidRPr="00640B4E">
        <w:rPr>
          <w:rFonts w:cs="Arial"/>
          <w:sz w:val="20"/>
          <w:szCs w:val="20"/>
        </w:rPr>
        <w:t>, expedida mediante Decreto número 319 de la Quincuagésima Cuarta Legislatura del Estado, publicado en el Periódico Oficial del Estado anexo al número 62 del 1 de agosto de 1992, y reformada mediante el Decreto número 547 de la Quincuagésima Quinta Legislatura, publicado en el Periódico Oficial del Estado número 103 del 27 de diciembre de 1995 y mediante Decreto 124 de la Quincuagésima Octava Legislatura del Estado, publicado en el Periódico Oficial del Estado anexo al número 147 del 5 de diciembre de 2002.</w:t>
      </w:r>
    </w:p>
    <w:p w14:paraId="37F0932F" w14:textId="77777777" w:rsidR="0030707B" w:rsidRPr="0030707B" w:rsidRDefault="0030707B" w:rsidP="0030707B">
      <w:pPr>
        <w:pStyle w:val="Default"/>
      </w:pPr>
    </w:p>
    <w:p w14:paraId="579C6A84" w14:textId="77777777" w:rsidR="00487C02" w:rsidRDefault="00487C02">
      <w:pPr>
        <w:jc w:val="center"/>
        <w:rPr>
          <w:rFonts w:cs="Arial"/>
          <w:b/>
          <w:sz w:val="20"/>
          <w:szCs w:val="20"/>
        </w:rPr>
      </w:pPr>
    </w:p>
    <w:p w14:paraId="18121199" w14:textId="16265520" w:rsidR="0052735B" w:rsidRPr="00EF729F" w:rsidRDefault="0052735B">
      <w:pPr>
        <w:jc w:val="center"/>
        <w:rPr>
          <w:rFonts w:cs="Arial"/>
          <w:b/>
          <w:sz w:val="20"/>
          <w:szCs w:val="20"/>
          <w:lang w:val="pt-BR"/>
        </w:rPr>
      </w:pPr>
      <w:r w:rsidRPr="00EF729F">
        <w:rPr>
          <w:rFonts w:cs="Arial"/>
          <w:b/>
          <w:sz w:val="20"/>
          <w:szCs w:val="20"/>
          <w:lang w:val="pt-BR"/>
        </w:rPr>
        <w:t>R E F O R M A S:</w:t>
      </w:r>
    </w:p>
    <w:p w14:paraId="0839DDB9" w14:textId="77777777" w:rsidR="0052735B" w:rsidRPr="00EF729F" w:rsidRDefault="0052735B">
      <w:pPr>
        <w:jc w:val="center"/>
        <w:rPr>
          <w:rFonts w:cs="Arial"/>
          <w:b/>
          <w:sz w:val="20"/>
          <w:szCs w:val="20"/>
          <w:lang w:val="pt-BR"/>
        </w:rPr>
      </w:pPr>
    </w:p>
    <w:p w14:paraId="2EFBAC18" w14:textId="77777777" w:rsidR="0052735B" w:rsidRPr="00640B4E" w:rsidRDefault="00164691">
      <w:pPr>
        <w:pStyle w:val="Textoindependiente"/>
        <w:numPr>
          <w:ilvl w:val="12"/>
          <w:numId w:val="0"/>
        </w:numPr>
        <w:spacing w:line="240" w:lineRule="auto"/>
        <w:ind w:left="1260" w:hanging="360"/>
        <w:rPr>
          <w:rFonts w:cs="Arial"/>
          <w:sz w:val="20"/>
        </w:rPr>
      </w:pPr>
      <w:r w:rsidRPr="00EF729F">
        <w:rPr>
          <w:rFonts w:cs="Arial"/>
          <w:sz w:val="20"/>
          <w:lang w:val="pt-BR"/>
        </w:rPr>
        <w:t>1.</w:t>
      </w:r>
      <w:r w:rsidRPr="00EF729F">
        <w:rPr>
          <w:rFonts w:cs="Arial"/>
          <w:sz w:val="20"/>
          <w:lang w:val="pt-BR"/>
        </w:rPr>
        <w:tab/>
      </w:r>
      <w:r w:rsidR="0052735B" w:rsidRPr="00EF729F">
        <w:rPr>
          <w:rFonts w:cs="Arial"/>
          <w:sz w:val="20"/>
          <w:lang w:val="pt-BR"/>
        </w:rPr>
        <w:t xml:space="preserve">Decreto No. </w:t>
      </w:r>
      <w:r w:rsidR="0052735B" w:rsidRPr="00640B4E">
        <w:rPr>
          <w:rFonts w:cs="Arial"/>
          <w:sz w:val="20"/>
        </w:rPr>
        <w:t>LIX-963, del 29 de junio de 2007.</w:t>
      </w:r>
    </w:p>
    <w:p w14:paraId="0805DCCE"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63F47445"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reforma</w:t>
      </w:r>
      <w:r w:rsidRPr="00640B4E">
        <w:rPr>
          <w:rFonts w:cs="Arial"/>
          <w:sz w:val="20"/>
          <w:szCs w:val="20"/>
        </w:rPr>
        <w:t xml:space="preserve"> la fracción IV del párrafo 1 del artículo 28 y la fracción III del párrafo 1 del artículo 29.</w:t>
      </w:r>
    </w:p>
    <w:p w14:paraId="66E15C56" w14:textId="77777777" w:rsidR="00D064B8" w:rsidRPr="00640B4E" w:rsidRDefault="00D064B8">
      <w:pPr>
        <w:ind w:left="1260"/>
        <w:jc w:val="both"/>
        <w:rPr>
          <w:rFonts w:cs="Arial"/>
          <w:sz w:val="20"/>
          <w:szCs w:val="20"/>
        </w:rPr>
      </w:pPr>
    </w:p>
    <w:p w14:paraId="6EA037FD"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2.</w:t>
      </w:r>
      <w:r>
        <w:rPr>
          <w:rFonts w:cs="Arial"/>
          <w:sz w:val="20"/>
        </w:rPr>
        <w:tab/>
      </w:r>
      <w:r w:rsidR="0052735B" w:rsidRPr="00640B4E">
        <w:rPr>
          <w:rFonts w:cs="Arial"/>
          <w:sz w:val="20"/>
        </w:rPr>
        <w:t>Decreto No. LIX-966, del 29 de junio de 2007.</w:t>
      </w:r>
    </w:p>
    <w:p w14:paraId="1390E291"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14:paraId="38509FAE" w14:textId="77777777" w:rsidR="0052735B" w:rsidRPr="00640B4E" w:rsidRDefault="0052735B">
      <w:pPr>
        <w:ind w:left="1260"/>
        <w:jc w:val="both"/>
        <w:rPr>
          <w:rFonts w:cs="Arial"/>
          <w:sz w:val="20"/>
          <w:szCs w:val="20"/>
        </w:rPr>
      </w:pPr>
      <w:r w:rsidRPr="00640B4E">
        <w:rPr>
          <w:rFonts w:cs="Arial"/>
          <w:sz w:val="20"/>
          <w:szCs w:val="20"/>
        </w:rPr>
        <w:t xml:space="preserve">Se </w:t>
      </w:r>
      <w:r w:rsidRPr="00252FB9">
        <w:rPr>
          <w:rFonts w:cs="Arial"/>
          <w:b/>
          <w:i/>
          <w:sz w:val="20"/>
          <w:szCs w:val="20"/>
        </w:rPr>
        <w:t>adiciona</w:t>
      </w:r>
      <w:r w:rsidRPr="00640B4E">
        <w:rPr>
          <w:rFonts w:cs="Arial"/>
          <w:sz w:val="20"/>
          <w:szCs w:val="20"/>
        </w:rPr>
        <w:t xml:space="preserve"> el párrafo 3 al artículo 141.</w:t>
      </w:r>
    </w:p>
    <w:p w14:paraId="7DFD3F10" w14:textId="77777777" w:rsidR="003C6F07" w:rsidRPr="00640B4E" w:rsidRDefault="003C6F07" w:rsidP="001E5FA0">
      <w:pPr>
        <w:jc w:val="both"/>
        <w:rPr>
          <w:rFonts w:cs="Arial"/>
          <w:sz w:val="20"/>
          <w:szCs w:val="20"/>
        </w:rPr>
      </w:pPr>
    </w:p>
    <w:p w14:paraId="1C0B202A" w14:textId="77777777" w:rsidR="0052735B" w:rsidRPr="00640B4E" w:rsidRDefault="00164691">
      <w:pPr>
        <w:pStyle w:val="Textoindependiente"/>
        <w:numPr>
          <w:ilvl w:val="12"/>
          <w:numId w:val="0"/>
        </w:numPr>
        <w:spacing w:line="240" w:lineRule="auto"/>
        <w:ind w:left="1260" w:hanging="360"/>
        <w:rPr>
          <w:rFonts w:cs="Arial"/>
          <w:sz w:val="20"/>
        </w:rPr>
      </w:pPr>
      <w:r>
        <w:rPr>
          <w:rFonts w:cs="Arial"/>
          <w:sz w:val="20"/>
        </w:rPr>
        <w:t>3.</w:t>
      </w:r>
      <w:r>
        <w:rPr>
          <w:rFonts w:cs="Arial"/>
          <w:sz w:val="20"/>
        </w:rPr>
        <w:tab/>
      </w:r>
      <w:r w:rsidR="0052735B" w:rsidRPr="00640B4E">
        <w:rPr>
          <w:rFonts w:cs="Arial"/>
          <w:sz w:val="20"/>
        </w:rPr>
        <w:t>Decreto No. LX-20, del 2 de junio de 2008.</w:t>
      </w:r>
    </w:p>
    <w:p w14:paraId="71DDBC07" w14:textId="77777777"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69, del 5 de junio de 2008.</w:t>
      </w:r>
    </w:p>
    <w:p w14:paraId="62835167" w14:textId="77777777" w:rsidR="00865DA6" w:rsidRPr="00640B4E" w:rsidRDefault="004770D1">
      <w:pPr>
        <w:pStyle w:val="Sangra3detindependiente"/>
        <w:rPr>
          <w:sz w:val="20"/>
          <w:szCs w:val="20"/>
        </w:rPr>
      </w:pPr>
      <w:r w:rsidRPr="004770D1">
        <w:rPr>
          <w:b/>
          <w:sz w:val="20"/>
          <w:szCs w:val="20"/>
        </w:rPr>
        <w:t xml:space="preserve">ARTÍCULO </w:t>
      </w:r>
      <w:proofErr w:type="gramStart"/>
      <w:r w:rsidRPr="004770D1">
        <w:rPr>
          <w:b/>
          <w:sz w:val="20"/>
          <w:szCs w:val="20"/>
        </w:rPr>
        <w:t>SEGUNDO.-</w:t>
      </w:r>
      <w:proofErr w:type="gramEnd"/>
      <w:r>
        <w:rPr>
          <w:sz w:val="20"/>
          <w:szCs w:val="20"/>
        </w:rPr>
        <w:t xml:space="preserve"> </w:t>
      </w:r>
      <w:r w:rsidR="0052735B" w:rsidRPr="00640B4E">
        <w:rPr>
          <w:sz w:val="20"/>
          <w:szCs w:val="20"/>
        </w:rPr>
        <w:t xml:space="preserve">Se </w:t>
      </w:r>
      <w:r w:rsidR="0052735B" w:rsidRPr="00252FB9">
        <w:rPr>
          <w:b/>
          <w:i/>
          <w:sz w:val="20"/>
          <w:szCs w:val="20"/>
        </w:rPr>
        <w:t>reforman</w:t>
      </w:r>
      <w:r w:rsidR="0052735B" w:rsidRPr="00640B4E">
        <w:rPr>
          <w:sz w:val="20"/>
          <w:szCs w:val="20"/>
        </w:rPr>
        <w:t xml:space="preserve"> los artículos 2 fracción IX; 4 fracción VI; </w:t>
      </w:r>
      <w:r>
        <w:rPr>
          <w:sz w:val="20"/>
          <w:szCs w:val="20"/>
        </w:rPr>
        <w:t>6</w:t>
      </w:r>
      <w:r w:rsidR="0052735B" w:rsidRPr="00640B4E">
        <w:rPr>
          <w:sz w:val="20"/>
          <w:szCs w:val="20"/>
        </w:rPr>
        <w:t xml:space="preserve"> fracción XXVIII; 141 párrafo 1; 142 párrafo 1; 143; y 145 párrafo 1; y se </w:t>
      </w:r>
      <w:r w:rsidR="0052735B" w:rsidRPr="00252FB9">
        <w:rPr>
          <w:b/>
          <w:i/>
          <w:sz w:val="20"/>
          <w:szCs w:val="20"/>
        </w:rPr>
        <w:t>adicionan</w:t>
      </w:r>
      <w:r w:rsidR="0052735B" w:rsidRPr="00640B4E">
        <w:rPr>
          <w:sz w:val="20"/>
          <w:szCs w:val="20"/>
        </w:rPr>
        <w:t xml:space="preserve"> la literal h a la fracción IV del artículo 140; los párrafos 2 y 3 al artículo 142; y el párrafo 2 al artículo 145.</w:t>
      </w:r>
    </w:p>
    <w:p w14:paraId="62D6B5CE" w14:textId="77777777" w:rsidR="00865DA6" w:rsidRPr="00640B4E" w:rsidRDefault="00865DA6" w:rsidP="00865DA6">
      <w:pPr>
        <w:rPr>
          <w:rFonts w:cs="Arial"/>
          <w:sz w:val="20"/>
          <w:szCs w:val="20"/>
          <w:lang w:eastAsia="en-US"/>
        </w:rPr>
      </w:pPr>
    </w:p>
    <w:p w14:paraId="6209946C" w14:textId="77777777" w:rsidR="00865DA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4.</w:t>
      </w:r>
      <w:r>
        <w:rPr>
          <w:rFonts w:cs="Arial"/>
          <w:sz w:val="20"/>
        </w:rPr>
        <w:tab/>
      </w:r>
      <w:r w:rsidR="00865DA6" w:rsidRPr="00640B4E">
        <w:rPr>
          <w:rFonts w:cs="Arial"/>
          <w:sz w:val="20"/>
        </w:rPr>
        <w:t xml:space="preserve">Decreto No. LX-643, del </w:t>
      </w:r>
      <w:r w:rsidR="007F01D6" w:rsidRPr="00640B4E">
        <w:rPr>
          <w:rFonts w:cs="Arial"/>
          <w:sz w:val="20"/>
        </w:rPr>
        <w:t>12</w:t>
      </w:r>
      <w:r w:rsidR="00865DA6" w:rsidRPr="00640B4E">
        <w:rPr>
          <w:rFonts w:cs="Arial"/>
          <w:sz w:val="20"/>
        </w:rPr>
        <w:t xml:space="preserve"> de</w:t>
      </w:r>
      <w:r w:rsidR="007F01D6" w:rsidRPr="00640B4E">
        <w:rPr>
          <w:rFonts w:cs="Arial"/>
          <w:sz w:val="20"/>
        </w:rPr>
        <w:t xml:space="preserve"> diciembre</w:t>
      </w:r>
      <w:r w:rsidR="00865DA6" w:rsidRPr="00640B4E">
        <w:rPr>
          <w:rFonts w:cs="Arial"/>
          <w:sz w:val="20"/>
        </w:rPr>
        <w:t xml:space="preserve"> de 2008.</w:t>
      </w:r>
    </w:p>
    <w:p w14:paraId="248FE55A" w14:textId="77777777" w:rsidR="00865DA6" w:rsidRPr="00640B4E" w:rsidRDefault="00865DA6" w:rsidP="00865DA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sidR="007F01D6" w:rsidRPr="00640B4E">
        <w:rPr>
          <w:rFonts w:cs="Arial"/>
          <w:sz w:val="20"/>
        </w:rPr>
        <w:t>80, del 7 de julio de 2009</w:t>
      </w:r>
      <w:r w:rsidRPr="00640B4E">
        <w:rPr>
          <w:rFonts w:cs="Arial"/>
          <w:sz w:val="20"/>
        </w:rPr>
        <w:t>.</w:t>
      </w:r>
    </w:p>
    <w:p w14:paraId="3F5E79AC" w14:textId="77777777" w:rsidR="00865DA6" w:rsidRPr="00640B4E" w:rsidRDefault="007F01D6" w:rsidP="00865DA6">
      <w:pPr>
        <w:pStyle w:val="Sangra3detindependiente"/>
        <w:tabs>
          <w:tab w:val="left" w:pos="1276"/>
        </w:tabs>
        <w:ind w:left="1276"/>
        <w:rPr>
          <w:sz w:val="20"/>
          <w:szCs w:val="20"/>
        </w:rPr>
      </w:pPr>
      <w:r w:rsidRPr="00640B4E">
        <w:rPr>
          <w:sz w:val="20"/>
          <w:szCs w:val="20"/>
        </w:rPr>
        <w:t xml:space="preserve">Se </w:t>
      </w:r>
      <w:r w:rsidRPr="00252FB9">
        <w:rPr>
          <w:b/>
          <w:i/>
          <w:sz w:val="20"/>
          <w:szCs w:val="20"/>
        </w:rPr>
        <w:t>adiciona</w:t>
      </w:r>
      <w:r w:rsidRPr="00640B4E">
        <w:rPr>
          <w:sz w:val="20"/>
          <w:szCs w:val="20"/>
        </w:rPr>
        <w:t xml:space="preserve"> un párrafo 4 al artículo 141.</w:t>
      </w:r>
    </w:p>
    <w:p w14:paraId="266E9C5E" w14:textId="77777777" w:rsidR="00EB3B31" w:rsidRPr="00640B4E" w:rsidRDefault="00EB3B31" w:rsidP="00952056">
      <w:pPr>
        <w:pStyle w:val="Sangra3detindependiente"/>
        <w:tabs>
          <w:tab w:val="left" w:pos="1276"/>
        </w:tabs>
        <w:ind w:left="0"/>
        <w:rPr>
          <w:sz w:val="20"/>
          <w:szCs w:val="20"/>
        </w:rPr>
      </w:pPr>
    </w:p>
    <w:p w14:paraId="7C7196AA" w14:textId="77777777" w:rsidR="00EB3B31"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5.</w:t>
      </w:r>
      <w:r>
        <w:rPr>
          <w:rFonts w:cs="Arial"/>
          <w:sz w:val="20"/>
        </w:rPr>
        <w:tab/>
      </w:r>
      <w:r w:rsidR="00EB3B31" w:rsidRPr="00640B4E">
        <w:rPr>
          <w:rFonts w:cs="Arial"/>
          <w:sz w:val="20"/>
        </w:rPr>
        <w:t>Decreto No. LX-736, del 30 de septiembre de 2009.</w:t>
      </w:r>
    </w:p>
    <w:p w14:paraId="2CADF3C4" w14:textId="77777777" w:rsidR="00EB3B31" w:rsidRPr="00640B4E" w:rsidRDefault="00EB3B31" w:rsidP="00EB3B31">
      <w:pPr>
        <w:pStyle w:val="Textoindependiente"/>
        <w:numPr>
          <w:ilvl w:val="12"/>
          <w:numId w:val="0"/>
        </w:numPr>
        <w:tabs>
          <w:tab w:val="left" w:pos="1276"/>
        </w:tabs>
        <w:spacing w:line="240" w:lineRule="auto"/>
        <w:ind w:left="1276"/>
        <w:rPr>
          <w:rFonts w:cs="Arial"/>
          <w:sz w:val="20"/>
        </w:rPr>
      </w:pPr>
      <w:r w:rsidRPr="00640B4E">
        <w:rPr>
          <w:rFonts w:cs="Arial"/>
          <w:sz w:val="20"/>
        </w:rPr>
        <w:t>P. O. No. 124, del 15 de octubre de 2009.</w:t>
      </w:r>
    </w:p>
    <w:p w14:paraId="286D715C" w14:textId="77777777" w:rsidR="009D0663" w:rsidRPr="00640B4E" w:rsidRDefault="00751F0B" w:rsidP="00731546">
      <w:pPr>
        <w:tabs>
          <w:tab w:val="left" w:pos="1140"/>
        </w:tabs>
        <w:ind w:left="1276"/>
        <w:jc w:val="both"/>
        <w:rPr>
          <w:rFonts w:cs="Arial"/>
          <w:sz w:val="20"/>
          <w:szCs w:val="20"/>
          <w:lang w:eastAsia="en-US"/>
        </w:rPr>
      </w:pPr>
      <w:r w:rsidRPr="004770D1">
        <w:rPr>
          <w:b/>
          <w:sz w:val="20"/>
          <w:szCs w:val="20"/>
        </w:rPr>
        <w:t xml:space="preserve">ARTÍCULO </w:t>
      </w:r>
      <w:proofErr w:type="gramStart"/>
      <w:r>
        <w:rPr>
          <w:b/>
          <w:sz w:val="20"/>
          <w:szCs w:val="20"/>
        </w:rPr>
        <w:t>PRIMERO.-</w:t>
      </w:r>
      <w:proofErr w:type="gramEnd"/>
      <w:r>
        <w:rPr>
          <w:b/>
          <w:sz w:val="20"/>
          <w:szCs w:val="20"/>
        </w:rPr>
        <w:t xml:space="preserve"> </w:t>
      </w:r>
      <w:r w:rsidR="00EB3B31" w:rsidRPr="00640B4E">
        <w:rPr>
          <w:rFonts w:cs="Arial"/>
          <w:sz w:val="20"/>
          <w:szCs w:val="20"/>
        </w:rPr>
        <w:t xml:space="preserve">Se </w:t>
      </w:r>
      <w:r w:rsidR="00EB3B31" w:rsidRPr="00252FB9">
        <w:rPr>
          <w:rFonts w:cs="Arial"/>
          <w:b/>
          <w:i/>
          <w:sz w:val="20"/>
          <w:szCs w:val="20"/>
        </w:rPr>
        <w:t>reforman</w:t>
      </w:r>
      <w:r w:rsidR="00EB3B31" w:rsidRPr="00640B4E">
        <w:rPr>
          <w:rFonts w:cs="Arial"/>
          <w:sz w:val="20"/>
          <w:szCs w:val="20"/>
        </w:rPr>
        <w:t xml:space="preserve"> los artículos 6, fracciones II, XIV, XLIII y XLIV; 13, fracciones XXVII y XXVIII; 169 y 170; se </w:t>
      </w:r>
      <w:r w:rsidR="00EB3B31" w:rsidRPr="00252FB9">
        <w:rPr>
          <w:rFonts w:cs="Arial"/>
          <w:b/>
          <w:i/>
          <w:sz w:val="20"/>
          <w:szCs w:val="20"/>
        </w:rPr>
        <w:t>adiciona</w:t>
      </w:r>
      <w:r w:rsidR="00EB3B31" w:rsidRPr="00640B4E">
        <w:rPr>
          <w:rFonts w:cs="Arial"/>
          <w:sz w:val="20"/>
          <w:szCs w:val="20"/>
        </w:rPr>
        <w:t xml:space="preserve"> la fracción XLV al artículo 6 y las fracciones XXIX y XXX al artículo 13; y se </w:t>
      </w:r>
      <w:r w:rsidR="00EB3B31" w:rsidRPr="00252FB9">
        <w:rPr>
          <w:rFonts w:cs="Arial"/>
          <w:b/>
          <w:i/>
          <w:sz w:val="20"/>
          <w:szCs w:val="20"/>
        </w:rPr>
        <w:t>reforma</w:t>
      </w:r>
      <w:r w:rsidR="00EB3B31" w:rsidRPr="00640B4E">
        <w:rPr>
          <w:rFonts w:cs="Arial"/>
          <w:sz w:val="20"/>
          <w:szCs w:val="20"/>
        </w:rPr>
        <w:t xml:space="preserve"> la denominación del Título Noveno y se recorre el actual para pasar a ser Título Décimo.</w:t>
      </w:r>
    </w:p>
    <w:p w14:paraId="09A29105" w14:textId="77777777" w:rsidR="009D0663" w:rsidRPr="00640B4E" w:rsidRDefault="009D0663" w:rsidP="009D0663">
      <w:pPr>
        <w:rPr>
          <w:rFonts w:cs="Arial"/>
          <w:sz w:val="20"/>
          <w:szCs w:val="20"/>
          <w:lang w:eastAsia="en-US"/>
        </w:rPr>
      </w:pPr>
    </w:p>
    <w:p w14:paraId="3CA221F1" w14:textId="77777777" w:rsidR="009D0663" w:rsidRPr="00640B4E" w:rsidRDefault="00164691" w:rsidP="009D0663">
      <w:pPr>
        <w:pStyle w:val="Textoindependiente"/>
        <w:numPr>
          <w:ilvl w:val="12"/>
          <w:numId w:val="0"/>
        </w:numPr>
        <w:tabs>
          <w:tab w:val="left" w:pos="1276"/>
        </w:tabs>
        <w:spacing w:line="240" w:lineRule="auto"/>
        <w:ind w:left="1276" w:hanging="425"/>
        <w:rPr>
          <w:rFonts w:cs="Arial"/>
          <w:sz w:val="20"/>
        </w:rPr>
      </w:pPr>
      <w:r>
        <w:rPr>
          <w:rFonts w:cs="Arial"/>
          <w:sz w:val="20"/>
        </w:rPr>
        <w:t>6.</w:t>
      </w:r>
      <w:r>
        <w:rPr>
          <w:rFonts w:cs="Arial"/>
          <w:sz w:val="20"/>
        </w:rPr>
        <w:tab/>
      </w:r>
      <w:r w:rsidR="009D0663" w:rsidRPr="00640B4E">
        <w:rPr>
          <w:rFonts w:cs="Arial"/>
          <w:sz w:val="20"/>
        </w:rPr>
        <w:t>Decreto No. LXI-56, del 15 de junio de 2011.</w:t>
      </w:r>
    </w:p>
    <w:p w14:paraId="32FCEC13" w14:textId="77777777" w:rsidR="009D0663" w:rsidRPr="00640B4E" w:rsidRDefault="009D0663" w:rsidP="009D0663">
      <w:pPr>
        <w:pStyle w:val="Textoindependiente"/>
        <w:numPr>
          <w:ilvl w:val="12"/>
          <w:numId w:val="0"/>
        </w:numPr>
        <w:tabs>
          <w:tab w:val="left" w:pos="1276"/>
        </w:tabs>
        <w:spacing w:line="240" w:lineRule="auto"/>
        <w:ind w:left="1276"/>
        <w:rPr>
          <w:rFonts w:cs="Arial"/>
          <w:sz w:val="20"/>
        </w:rPr>
      </w:pPr>
      <w:r w:rsidRPr="00640B4E">
        <w:rPr>
          <w:rFonts w:cs="Arial"/>
          <w:sz w:val="20"/>
        </w:rPr>
        <w:t>P. O. No. 72, del 16 de junio de 2011.</w:t>
      </w:r>
    </w:p>
    <w:p w14:paraId="2BF9605B" w14:textId="77777777" w:rsidR="0052735B" w:rsidRDefault="009D0663" w:rsidP="009D0663">
      <w:pPr>
        <w:tabs>
          <w:tab w:val="left" w:pos="2490"/>
        </w:tabs>
        <w:ind w:left="1276"/>
        <w:jc w:val="both"/>
        <w:rPr>
          <w:rFonts w:cs="Arial"/>
          <w:sz w:val="20"/>
          <w:szCs w:val="20"/>
        </w:rPr>
      </w:pPr>
      <w:r w:rsidRPr="00640B4E">
        <w:rPr>
          <w:rFonts w:cs="Arial"/>
          <w:bCs/>
          <w:sz w:val="20"/>
          <w:szCs w:val="20"/>
        </w:rPr>
        <w:t xml:space="preserve">Se </w:t>
      </w:r>
      <w:r w:rsidRPr="00252FB9">
        <w:rPr>
          <w:rFonts w:cs="Arial"/>
          <w:b/>
          <w:bCs/>
          <w:i/>
          <w:sz w:val="20"/>
          <w:szCs w:val="20"/>
        </w:rPr>
        <w:t>reforman</w:t>
      </w:r>
      <w:r w:rsidRPr="00640B4E">
        <w:rPr>
          <w:rFonts w:cs="Arial"/>
          <w:bCs/>
          <w:sz w:val="20"/>
          <w:szCs w:val="20"/>
        </w:rPr>
        <w:t xml:space="preserve"> </w:t>
      </w:r>
      <w:r w:rsidRPr="00640B4E">
        <w:rPr>
          <w:rFonts w:cs="Arial"/>
          <w:sz w:val="20"/>
          <w:szCs w:val="20"/>
        </w:rPr>
        <w:t xml:space="preserve">los artículos 1 fracciones IV, V y VI, 2 fracciones XXI a la LXIX, 6 fracciones XLIV y XLV, 15 fracciones I, XXXIX y XL, 16, 18 fracciones I y V, y 143; y se </w:t>
      </w:r>
      <w:r w:rsidRPr="00252FB9">
        <w:rPr>
          <w:rFonts w:cs="Arial"/>
          <w:b/>
          <w:i/>
          <w:sz w:val="20"/>
          <w:szCs w:val="20"/>
        </w:rPr>
        <w:t>adicionan</w:t>
      </w:r>
      <w:r w:rsidRPr="00640B4E">
        <w:rPr>
          <w:rFonts w:cs="Arial"/>
          <w:sz w:val="20"/>
          <w:szCs w:val="20"/>
        </w:rPr>
        <w:t xml:space="preserve"> los párrafos 3 y 4 del artículo 1, las fracciones LXX, LXXI, LXXII, LXXIII y LXIV del artículo 2, XLVI, XLVII, XLVIII y XLIX del artículo 6, XLI del artículo 15, el párrafo 2 del artículo 22, el párrafo 4 del artículo 23 y la fracción IV del artículo 24.</w:t>
      </w:r>
    </w:p>
    <w:p w14:paraId="18F25987" w14:textId="77777777" w:rsidR="00731546" w:rsidRDefault="00731546" w:rsidP="009D0663">
      <w:pPr>
        <w:tabs>
          <w:tab w:val="left" w:pos="2490"/>
        </w:tabs>
        <w:ind w:left="1276"/>
        <w:jc w:val="both"/>
        <w:rPr>
          <w:rFonts w:cs="Arial"/>
          <w:sz w:val="20"/>
          <w:szCs w:val="20"/>
        </w:rPr>
      </w:pPr>
    </w:p>
    <w:p w14:paraId="24615B0C" w14:textId="77777777" w:rsidR="0073154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7.</w:t>
      </w:r>
      <w:r>
        <w:rPr>
          <w:rFonts w:cs="Arial"/>
          <w:sz w:val="20"/>
        </w:rPr>
        <w:tab/>
      </w:r>
      <w:r w:rsidR="00731546" w:rsidRPr="00640B4E">
        <w:rPr>
          <w:rFonts w:cs="Arial"/>
          <w:sz w:val="20"/>
        </w:rPr>
        <w:t>Decreto No. LXI-</w:t>
      </w:r>
      <w:r w:rsidR="00731546">
        <w:rPr>
          <w:rFonts w:cs="Arial"/>
          <w:sz w:val="20"/>
        </w:rPr>
        <w:t>828</w:t>
      </w:r>
      <w:r w:rsidR="00731546" w:rsidRPr="00640B4E">
        <w:rPr>
          <w:rFonts w:cs="Arial"/>
          <w:sz w:val="20"/>
        </w:rPr>
        <w:t xml:space="preserve">, del </w:t>
      </w:r>
      <w:r w:rsidR="00731546">
        <w:rPr>
          <w:rFonts w:cs="Arial"/>
          <w:sz w:val="20"/>
        </w:rPr>
        <w:t>7</w:t>
      </w:r>
      <w:r w:rsidR="00731546" w:rsidRPr="00640B4E">
        <w:rPr>
          <w:rFonts w:cs="Arial"/>
          <w:sz w:val="20"/>
        </w:rPr>
        <w:t xml:space="preserve"> de </w:t>
      </w:r>
      <w:r w:rsidR="00731546">
        <w:rPr>
          <w:rFonts w:cs="Arial"/>
          <w:sz w:val="20"/>
        </w:rPr>
        <w:t>febrero</w:t>
      </w:r>
      <w:r w:rsidR="00731546" w:rsidRPr="00640B4E">
        <w:rPr>
          <w:rFonts w:cs="Arial"/>
          <w:sz w:val="20"/>
        </w:rPr>
        <w:t xml:space="preserve"> de 201</w:t>
      </w:r>
      <w:r w:rsidR="00731546">
        <w:rPr>
          <w:rFonts w:cs="Arial"/>
          <w:sz w:val="20"/>
        </w:rPr>
        <w:t>3</w:t>
      </w:r>
      <w:r w:rsidR="00731546" w:rsidRPr="00640B4E">
        <w:rPr>
          <w:rFonts w:cs="Arial"/>
          <w:sz w:val="20"/>
        </w:rPr>
        <w:t>.</w:t>
      </w:r>
    </w:p>
    <w:p w14:paraId="45EEAE61" w14:textId="77777777" w:rsidR="00731546" w:rsidRPr="00640B4E" w:rsidRDefault="00731546" w:rsidP="0073154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Pr>
          <w:rFonts w:cs="Arial"/>
          <w:sz w:val="20"/>
        </w:rPr>
        <w:t>28</w:t>
      </w:r>
      <w:r w:rsidRPr="00640B4E">
        <w:rPr>
          <w:rFonts w:cs="Arial"/>
          <w:sz w:val="20"/>
        </w:rPr>
        <w:t xml:space="preserve">, del </w:t>
      </w:r>
      <w:r>
        <w:rPr>
          <w:rFonts w:cs="Arial"/>
          <w:sz w:val="20"/>
        </w:rPr>
        <w:t>5</w:t>
      </w:r>
      <w:r w:rsidRPr="00640B4E">
        <w:rPr>
          <w:rFonts w:cs="Arial"/>
          <w:sz w:val="20"/>
        </w:rPr>
        <w:t xml:space="preserve"> de </w:t>
      </w:r>
      <w:r>
        <w:rPr>
          <w:rFonts w:cs="Arial"/>
          <w:sz w:val="20"/>
        </w:rPr>
        <w:t>marzo</w:t>
      </w:r>
      <w:r w:rsidRPr="00640B4E">
        <w:rPr>
          <w:rFonts w:cs="Arial"/>
          <w:sz w:val="20"/>
        </w:rPr>
        <w:t xml:space="preserve"> de 201</w:t>
      </w:r>
      <w:r>
        <w:rPr>
          <w:rFonts w:cs="Arial"/>
          <w:sz w:val="20"/>
        </w:rPr>
        <w:t>3</w:t>
      </w:r>
      <w:r w:rsidRPr="00640B4E">
        <w:rPr>
          <w:rFonts w:cs="Arial"/>
          <w:sz w:val="20"/>
        </w:rPr>
        <w:t>.</w:t>
      </w:r>
    </w:p>
    <w:p w14:paraId="70A4A2F7" w14:textId="77777777" w:rsidR="00731546" w:rsidRDefault="00731546" w:rsidP="009D0663">
      <w:pPr>
        <w:tabs>
          <w:tab w:val="left" w:pos="2490"/>
        </w:tabs>
        <w:ind w:left="1276"/>
        <w:jc w:val="both"/>
        <w:rPr>
          <w:rFonts w:cs="Arial"/>
          <w:sz w:val="20"/>
          <w:szCs w:val="20"/>
        </w:rPr>
      </w:pPr>
      <w:r w:rsidRPr="00731546">
        <w:rPr>
          <w:rFonts w:cs="Arial"/>
          <w:sz w:val="20"/>
          <w:szCs w:val="20"/>
        </w:rPr>
        <w:t xml:space="preserve">Se </w:t>
      </w:r>
      <w:r w:rsidRPr="00252FB9">
        <w:rPr>
          <w:rFonts w:cs="Arial"/>
          <w:b/>
          <w:i/>
          <w:sz w:val="20"/>
          <w:szCs w:val="20"/>
        </w:rPr>
        <w:t>reforma</w:t>
      </w:r>
      <w:r w:rsidRPr="00731546">
        <w:rPr>
          <w:rFonts w:cs="Arial"/>
          <w:sz w:val="20"/>
          <w:szCs w:val="20"/>
        </w:rPr>
        <w:t xml:space="preserve"> el párrafo 3 del artículo 141</w:t>
      </w:r>
      <w:r>
        <w:rPr>
          <w:rFonts w:cs="Arial"/>
          <w:sz w:val="20"/>
          <w:szCs w:val="20"/>
        </w:rPr>
        <w:t>.</w:t>
      </w:r>
    </w:p>
    <w:p w14:paraId="770CD4DD" w14:textId="77777777" w:rsidR="003C60F2" w:rsidRDefault="003C60F2" w:rsidP="009D0663">
      <w:pPr>
        <w:tabs>
          <w:tab w:val="left" w:pos="2490"/>
        </w:tabs>
        <w:ind w:left="1276"/>
        <w:jc w:val="both"/>
        <w:rPr>
          <w:rFonts w:cs="Arial"/>
          <w:sz w:val="20"/>
          <w:szCs w:val="20"/>
        </w:rPr>
      </w:pPr>
    </w:p>
    <w:p w14:paraId="424F1B4B" w14:textId="77777777" w:rsidR="003C60F2" w:rsidRPr="003C60F2" w:rsidRDefault="003C60F2" w:rsidP="003C60F2">
      <w:pPr>
        <w:tabs>
          <w:tab w:val="left" w:pos="1276"/>
        </w:tabs>
        <w:ind w:left="851"/>
        <w:jc w:val="both"/>
        <w:rPr>
          <w:rFonts w:cs="Arial"/>
          <w:sz w:val="20"/>
          <w:szCs w:val="20"/>
          <w:lang w:eastAsia="en-US"/>
        </w:rPr>
      </w:pPr>
      <w:r>
        <w:rPr>
          <w:rFonts w:cs="Arial"/>
          <w:sz w:val="20"/>
          <w:szCs w:val="20"/>
          <w:lang w:eastAsia="en-US"/>
        </w:rPr>
        <w:t>8.</w:t>
      </w:r>
      <w:r>
        <w:rPr>
          <w:rFonts w:cs="Arial"/>
          <w:sz w:val="20"/>
          <w:szCs w:val="20"/>
          <w:lang w:eastAsia="en-US"/>
        </w:rPr>
        <w:tab/>
      </w:r>
      <w:r w:rsidRPr="003C60F2">
        <w:rPr>
          <w:rFonts w:cs="Arial"/>
          <w:sz w:val="20"/>
          <w:szCs w:val="20"/>
          <w:lang w:eastAsia="en-US"/>
        </w:rPr>
        <w:t>Decreto No. LXII-97</w:t>
      </w:r>
      <w:r>
        <w:rPr>
          <w:rFonts w:cs="Arial"/>
          <w:sz w:val="20"/>
          <w:szCs w:val="20"/>
          <w:lang w:eastAsia="en-US"/>
        </w:rPr>
        <w:t>5</w:t>
      </w:r>
      <w:r w:rsidRPr="003C60F2">
        <w:rPr>
          <w:rFonts w:cs="Arial"/>
          <w:sz w:val="20"/>
          <w:szCs w:val="20"/>
          <w:lang w:eastAsia="en-US"/>
        </w:rPr>
        <w:t>, del 30 de junio de 2016.</w:t>
      </w:r>
    </w:p>
    <w:p w14:paraId="6FD6F392" w14:textId="77777777" w:rsidR="003C60F2" w:rsidRPr="003C60F2" w:rsidRDefault="003C60F2" w:rsidP="003C60F2">
      <w:pPr>
        <w:tabs>
          <w:tab w:val="left" w:pos="2490"/>
        </w:tabs>
        <w:ind w:left="1276"/>
        <w:jc w:val="both"/>
        <w:rPr>
          <w:rFonts w:cs="Arial"/>
          <w:sz w:val="20"/>
          <w:szCs w:val="20"/>
          <w:lang w:eastAsia="en-US"/>
        </w:rPr>
      </w:pPr>
      <w:r w:rsidRPr="003C60F2">
        <w:rPr>
          <w:rFonts w:cs="Arial"/>
          <w:sz w:val="20"/>
          <w:szCs w:val="20"/>
          <w:lang w:eastAsia="en-US"/>
        </w:rPr>
        <w:t>P.O. No. 84, del 14 de julio de 2016.</w:t>
      </w:r>
    </w:p>
    <w:p w14:paraId="244B1463" w14:textId="77777777" w:rsidR="003C60F2" w:rsidRDefault="003C60F2" w:rsidP="009D0663">
      <w:pPr>
        <w:tabs>
          <w:tab w:val="left" w:pos="2490"/>
        </w:tabs>
        <w:ind w:left="1276"/>
        <w:jc w:val="both"/>
        <w:rPr>
          <w:rFonts w:cs="Arial"/>
          <w:sz w:val="20"/>
          <w:szCs w:val="20"/>
          <w:lang w:eastAsia="en-US"/>
        </w:rPr>
      </w:pPr>
      <w:r w:rsidRPr="003C60F2">
        <w:rPr>
          <w:rFonts w:cs="Arial"/>
          <w:sz w:val="20"/>
          <w:szCs w:val="20"/>
          <w:lang w:eastAsia="en-US"/>
        </w:rPr>
        <w:t xml:space="preserve">Se </w:t>
      </w:r>
      <w:r w:rsidRPr="00252FB9">
        <w:rPr>
          <w:rFonts w:cs="Arial"/>
          <w:b/>
          <w:i/>
          <w:sz w:val="20"/>
          <w:szCs w:val="20"/>
          <w:lang w:eastAsia="en-US"/>
        </w:rPr>
        <w:t>reforma</w:t>
      </w:r>
      <w:r w:rsidRPr="003C60F2">
        <w:rPr>
          <w:rFonts w:cs="Arial"/>
          <w:sz w:val="20"/>
          <w:szCs w:val="20"/>
          <w:lang w:eastAsia="en-US"/>
        </w:rPr>
        <w:t xml:space="preserve"> el artículo 2 párrafo único y las fracciones LXXIII y LXXIV; y se </w:t>
      </w:r>
      <w:r w:rsidRPr="00252FB9">
        <w:rPr>
          <w:rFonts w:cs="Arial"/>
          <w:b/>
          <w:i/>
          <w:sz w:val="20"/>
          <w:szCs w:val="20"/>
          <w:lang w:eastAsia="en-US"/>
        </w:rPr>
        <w:t>adicionan</w:t>
      </w:r>
      <w:r w:rsidRPr="003C60F2">
        <w:rPr>
          <w:rFonts w:cs="Arial"/>
          <w:sz w:val="20"/>
          <w:szCs w:val="20"/>
          <w:lang w:eastAsia="en-US"/>
        </w:rPr>
        <w:t xml:space="preserve"> la fracción LXXV al artículo 2, y el Título Décimo denominado “De la Investigación y Desarrollo Tecnológico del Agua” con </w:t>
      </w:r>
      <w:proofErr w:type="gramStart"/>
      <w:r w:rsidRPr="003C60F2">
        <w:rPr>
          <w:rFonts w:cs="Arial"/>
          <w:sz w:val="20"/>
          <w:szCs w:val="20"/>
          <w:lang w:eastAsia="en-US"/>
        </w:rPr>
        <w:t>el  artículo</w:t>
      </w:r>
      <w:proofErr w:type="gramEnd"/>
      <w:r w:rsidRPr="003C60F2">
        <w:rPr>
          <w:rFonts w:cs="Arial"/>
          <w:sz w:val="20"/>
          <w:szCs w:val="20"/>
          <w:lang w:eastAsia="en-US"/>
        </w:rPr>
        <w:t xml:space="preserve"> 203</w:t>
      </w:r>
      <w:r>
        <w:rPr>
          <w:rFonts w:cs="Arial"/>
          <w:sz w:val="20"/>
          <w:szCs w:val="20"/>
          <w:lang w:eastAsia="en-US"/>
        </w:rPr>
        <w:t>.</w:t>
      </w:r>
    </w:p>
    <w:p w14:paraId="6F59E69D" w14:textId="77777777" w:rsidR="00612F0B" w:rsidRDefault="00612F0B" w:rsidP="009D0663">
      <w:pPr>
        <w:tabs>
          <w:tab w:val="left" w:pos="2490"/>
        </w:tabs>
        <w:ind w:left="1276"/>
        <w:jc w:val="both"/>
        <w:rPr>
          <w:rFonts w:cs="Arial"/>
          <w:sz w:val="20"/>
          <w:szCs w:val="20"/>
          <w:lang w:eastAsia="en-US"/>
        </w:rPr>
      </w:pPr>
    </w:p>
    <w:p w14:paraId="66F10E44" w14:textId="77777777" w:rsidR="00612F0B" w:rsidRPr="003C60F2" w:rsidRDefault="00612F0B" w:rsidP="00612F0B">
      <w:pPr>
        <w:tabs>
          <w:tab w:val="left" w:pos="1276"/>
        </w:tabs>
        <w:ind w:left="851"/>
        <w:jc w:val="both"/>
        <w:rPr>
          <w:rFonts w:cs="Arial"/>
          <w:sz w:val="20"/>
          <w:szCs w:val="20"/>
          <w:lang w:eastAsia="en-US"/>
        </w:rPr>
      </w:pPr>
      <w:r>
        <w:rPr>
          <w:rFonts w:cs="Arial"/>
          <w:sz w:val="20"/>
          <w:szCs w:val="20"/>
          <w:lang w:eastAsia="en-US"/>
        </w:rPr>
        <w:lastRenderedPageBreak/>
        <w:t>9.</w:t>
      </w:r>
      <w:r>
        <w:rPr>
          <w:rFonts w:cs="Arial"/>
          <w:sz w:val="20"/>
          <w:szCs w:val="20"/>
          <w:lang w:eastAsia="en-US"/>
        </w:rPr>
        <w:tab/>
      </w:r>
      <w:r w:rsidRPr="003C60F2">
        <w:rPr>
          <w:rFonts w:cs="Arial"/>
          <w:sz w:val="20"/>
          <w:szCs w:val="20"/>
          <w:lang w:eastAsia="en-US"/>
        </w:rPr>
        <w:t>Decreto No. LXII-9</w:t>
      </w:r>
      <w:r>
        <w:rPr>
          <w:rFonts w:cs="Arial"/>
          <w:sz w:val="20"/>
          <w:szCs w:val="20"/>
          <w:lang w:eastAsia="en-US"/>
        </w:rPr>
        <w:t>90</w:t>
      </w:r>
      <w:r w:rsidRPr="003C60F2">
        <w:rPr>
          <w:rFonts w:cs="Arial"/>
          <w:sz w:val="20"/>
          <w:szCs w:val="20"/>
          <w:lang w:eastAsia="en-US"/>
        </w:rPr>
        <w:t xml:space="preserve">, del </w:t>
      </w:r>
      <w:r>
        <w:rPr>
          <w:rFonts w:cs="Arial"/>
          <w:sz w:val="20"/>
          <w:szCs w:val="20"/>
          <w:lang w:eastAsia="en-US"/>
        </w:rPr>
        <w:t>25</w:t>
      </w:r>
      <w:r w:rsidRPr="003C60F2">
        <w:rPr>
          <w:rFonts w:cs="Arial"/>
          <w:sz w:val="20"/>
          <w:szCs w:val="20"/>
          <w:lang w:eastAsia="en-US"/>
        </w:rPr>
        <w:t xml:space="preserve"> de </w:t>
      </w:r>
      <w:r>
        <w:rPr>
          <w:rFonts w:cs="Arial"/>
          <w:sz w:val="20"/>
          <w:szCs w:val="20"/>
          <w:lang w:eastAsia="en-US"/>
        </w:rPr>
        <w:t>agosto</w:t>
      </w:r>
      <w:r w:rsidRPr="003C60F2">
        <w:rPr>
          <w:rFonts w:cs="Arial"/>
          <w:sz w:val="20"/>
          <w:szCs w:val="20"/>
          <w:lang w:eastAsia="en-US"/>
        </w:rPr>
        <w:t xml:space="preserve"> de 2016.</w:t>
      </w:r>
    </w:p>
    <w:p w14:paraId="48BD4302" w14:textId="77777777" w:rsidR="00612F0B" w:rsidRPr="003C60F2" w:rsidRDefault="00612F0B" w:rsidP="00612F0B">
      <w:pPr>
        <w:tabs>
          <w:tab w:val="left" w:pos="2490"/>
        </w:tabs>
        <w:ind w:left="1276"/>
        <w:jc w:val="both"/>
        <w:rPr>
          <w:rFonts w:cs="Arial"/>
          <w:sz w:val="20"/>
          <w:szCs w:val="20"/>
          <w:lang w:eastAsia="en-US"/>
        </w:rPr>
      </w:pPr>
      <w:r w:rsidRPr="003C60F2">
        <w:rPr>
          <w:rFonts w:cs="Arial"/>
          <w:sz w:val="20"/>
          <w:szCs w:val="20"/>
          <w:lang w:eastAsia="en-US"/>
        </w:rPr>
        <w:t xml:space="preserve">P.O. No. </w:t>
      </w:r>
      <w:r>
        <w:rPr>
          <w:rFonts w:cs="Arial"/>
          <w:sz w:val="20"/>
          <w:szCs w:val="20"/>
          <w:lang w:eastAsia="en-US"/>
        </w:rPr>
        <w:t>112</w:t>
      </w:r>
      <w:r w:rsidRPr="003C60F2">
        <w:rPr>
          <w:rFonts w:cs="Arial"/>
          <w:sz w:val="20"/>
          <w:szCs w:val="20"/>
          <w:lang w:eastAsia="en-US"/>
        </w:rPr>
        <w:t xml:space="preserve">, del </w:t>
      </w:r>
      <w:r w:rsidR="002D75A9">
        <w:rPr>
          <w:rFonts w:cs="Arial"/>
          <w:sz w:val="20"/>
          <w:szCs w:val="20"/>
          <w:lang w:eastAsia="en-US"/>
        </w:rPr>
        <w:t>20</w:t>
      </w:r>
      <w:r w:rsidRPr="003C60F2">
        <w:rPr>
          <w:rFonts w:cs="Arial"/>
          <w:sz w:val="20"/>
          <w:szCs w:val="20"/>
          <w:lang w:eastAsia="en-US"/>
        </w:rPr>
        <w:t xml:space="preserve"> de </w:t>
      </w:r>
      <w:r w:rsidR="002D75A9">
        <w:rPr>
          <w:rFonts w:cs="Arial"/>
          <w:sz w:val="20"/>
          <w:szCs w:val="20"/>
          <w:lang w:eastAsia="en-US"/>
        </w:rPr>
        <w:t>septiembre</w:t>
      </w:r>
      <w:r w:rsidRPr="003C60F2">
        <w:rPr>
          <w:rFonts w:cs="Arial"/>
          <w:sz w:val="20"/>
          <w:szCs w:val="20"/>
          <w:lang w:eastAsia="en-US"/>
        </w:rPr>
        <w:t xml:space="preserve"> de 2016.</w:t>
      </w:r>
    </w:p>
    <w:p w14:paraId="1FC08AAE" w14:textId="77777777" w:rsidR="00DF1F94" w:rsidRPr="00D064B8" w:rsidRDefault="002D75A9" w:rsidP="00D064B8">
      <w:pPr>
        <w:autoSpaceDE w:val="0"/>
        <w:autoSpaceDN w:val="0"/>
        <w:adjustRightInd w:val="0"/>
        <w:ind w:left="1276"/>
        <w:jc w:val="both"/>
        <w:rPr>
          <w:rFonts w:cs="Arial"/>
          <w:sz w:val="20"/>
          <w:szCs w:val="20"/>
          <w:lang w:eastAsia="es-MX"/>
        </w:rPr>
      </w:pPr>
      <w:r w:rsidRPr="00BA63DD">
        <w:rPr>
          <w:rFonts w:cs="Arial"/>
          <w:sz w:val="20"/>
          <w:szCs w:val="20"/>
          <w:lang w:eastAsia="es-MX"/>
        </w:rPr>
        <w:t xml:space="preserve">Se </w:t>
      </w:r>
      <w:r w:rsidRPr="00252FB9">
        <w:rPr>
          <w:rFonts w:cs="Arial"/>
          <w:b/>
          <w:i/>
          <w:sz w:val="20"/>
          <w:szCs w:val="20"/>
          <w:lang w:eastAsia="es-MX"/>
        </w:rPr>
        <w:t>reforman</w:t>
      </w:r>
      <w:r w:rsidRPr="00BA63DD">
        <w:rPr>
          <w:rFonts w:cs="Arial"/>
          <w:sz w:val="20"/>
          <w:szCs w:val="20"/>
          <w:lang w:eastAsia="es-MX"/>
        </w:rPr>
        <w:t xml:space="preserve"> los artículos 2 fracciones XLVII a la LXXV, 18 fracción XXII, 25 párrafo 1,</w:t>
      </w:r>
      <w:r w:rsidR="00BA63DD" w:rsidRPr="00BA63DD">
        <w:rPr>
          <w:rFonts w:cs="Arial"/>
          <w:sz w:val="20"/>
          <w:szCs w:val="20"/>
          <w:lang w:eastAsia="es-MX"/>
        </w:rPr>
        <w:t xml:space="preserve"> </w:t>
      </w:r>
      <w:r w:rsidRPr="00BA63DD">
        <w:rPr>
          <w:rFonts w:cs="Arial"/>
          <w:sz w:val="20"/>
          <w:szCs w:val="20"/>
          <w:lang w:eastAsia="es-MX"/>
        </w:rPr>
        <w:t xml:space="preserve">fracción XV, 161 y 162 párrafo 2; y se </w:t>
      </w:r>
      <w:r w:rsidRPr="00252FB9">
        <w:rPr>
          <w:rFonts w:cs="Arial"/>
          <w:b/>
          <w:i/>
          <w:sz w:val="20"/>
          <w:szCs w:val="20"/>
          <w:lang w:eastAsia="es-MX"/>
        </w:rPr>
        <w:t>adicionan</w:t>
      </w:r>
      <w:r w:rsidRPr="00BA63DD">
        <w:rPr>
          <w:rFonts w:cs="Arial"/>
          <w:sz w:val="20"/>
          <w:szCs w:val="20"/>
          <w:lang w:eastAsia="es-MX"/>
        </w:rPr>
        <w:t xml:space="preserve"> las fracciones LXXVI y LXXVII del artículo 2, XXIII y XXIV,</w:t>
      </w:r>
      <w:r w:rsidR="00BA63DD" w:rsidRPr="00BA63DD">
        <w:rPr>
          <w:rFonts w:cs="Arial"/>
          <w:sz w:val="20"/>
          <w:szCs w:val="20"/>
          <w:lang w:eastAsia="es-MX"/>
        </w:rPr>
        <w:t xml:space="preserve"> </w:t>
      </w:r>
      <w:r w:rsidRPr="00BA63DD">
        <w:rPr>
          <w:rFonts w:cs="Arial"/>
          <w:sz w:val="20"/>
          <w:szCs w:val="20"/>
          <w:lang w:eastAsia="es-MX"/>
        </w:rPr>
        <w:t>recorriéndose la actual XXIII para ser XXV del artículo 18, XVI recorriéndose la actual para ser XVII del párrafo 1</w:t>
      </w:r>
      <w:r w:rsidR="00BA63DD" w:rsidRPr="00BA63DD">
        <w:rPr>
          <w:rFonts w:cs="Arial"/>
          <w:sz w:val="20"/>
          <w:szCs w:val="20"/>
          <w:lang w:eastAsia="es-MX"/>
        </w:rPr>
        <w:t xml:space="preserve"> </w:t>
      </w:r>
      <w:r w:rsidRPr="00BA63DD">
        <w:rPr>
          <w:rFonts w:cs="Arial"/>
          <w:sz w:val="20"/>
          <w:szCs w:val="20"/>
          <w:lang w:eastAsia="es-MX"/>
        </w:rPr>
        <w:t>del artículo 25, y fracciones XIX y XX, recorriéndose la actual XIX para ser XXI del artículo 32</w:t>
      </w:r>
      <w:r w:rsidR="00BA63DD" w:rsidRPr="00BA63DD">
        <w:rPr>
          <w:rFonts w:cs="Arial"/>
          <w:sz w:val="20"/>
          <w:szCs w:val="20"/>
          <w:lang w:eastAsia="es-MX"/>
        </w:rPr>
        <w:t>.</w:t>
      </w:r>
    </w:p>
    <w:p w14:paraId="3894FEB7" w14:textId="77777777" w:rsidR="00DF1F94" w:rsidRPr="006A41C5" w:rsidRDefault="00DF1F94" w:rsidP="00BA63DD">
      <w:pPr>
        <w:autoSpaceDE w:val="0"/>
        <w:autoSpaceDN w:val="0"/>
        <w:adjustRightInd w:val="0"/>
        <w:ind w:left="1276"/>
        <w:jc w:val="both"/>
        <w:rPr>
          <w:rFonts w:cs="Arial"/>
          <w:sz w:val="14"/>
          <w:szCs w:val="20"/>
          <w:lang w:eastAsia="es-MX"/>
        </w:rPr>
      </w:pPr>
    </w:p>
    <w:p w14:paraId="46FC9396" w14:textId="77777777" w:rsidR="005D443A" w:rsidRPr="005D443A" w:rsidRDefault="005D443A" w:rsidP="005D443A">
      <w:pPr>
        <w:tabs>
          <w:tab w:val="left" w:pos="1276"/>
        </w:tabs>
        <w:ind w:left="851"/>
        <w:jc w:val="both"/>
        <w:rPr>
          <w:rFonts w:cs="Arial"/>
          <w:sz w:val="20"/>
          <w:szCs w:val="20"/>
          <w:lang w:eastAsia="en-US"/>
        </w:rPr>
      </w:pPr>
      <w:r>
        <w:rPr>
          <w:rFonts w:cs="Arial"/>
          <w:sz w:val="20"/>
          <w:szCs w:val="20"/>
          <w:lang w:eastAsia="en-US"/>
        </w:rPr>
        <w:t>10.</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14:paraId="62B6CAEA" w14:textId="77777777" w:rsidR="005D443A" w:rsidRPr="005D443A" w:rsidRDefault="005D443A" w:rsidP="005D443A">
      <w:pPr>
        <w:tabs>
          <w:tab w:val="left" w:pos="2490"/>
        </w:tabs>
        <w:ind w:left="1276"/>
        <w:jc w:val="both"/>
        <w:rPr>
          <w:rFonts w:cs="Arial"/>
          <w:sz w:val="20"/>
          <w:szCs w:val="20"/>
          <w:lang w:eastAsia="en-US"/>
        </w:rPr>
      </w:pPr>
      <w:r w:rsidRPr="005D443A">
        <w:rPr>
          <w:rFonts w:cs="Arial"/>
          <w:sz w:val="20"/>
          <w:szCs w:val="20"/>
          <w:lang w:eastAsia="en-US"/>
        </w:rPr>
        <w:t>Anexo al P.O. No. 148, del 13 de diciembre de 2016.</w:t>
      </w:r>
    </w:p>
    <w:p w14:paraId="199362A7" w14:textId="77777777" w:rsidR="005D443A" w:rsidRDefault="005D443A" w:rsidP="005D443A">
      <w:pPr>
        <w:autoSpaceDE w:val="0"/>
        <w:autoSpaceDN w:val="0"/>
        <w:adjustRightInd w:val="0"/>
        <w:ind w:left="1276"/>
        <w:jc w:val="both"/>
        <w:rPr>
          <w:rFonts w:cs="Arial"/>
          <w:sz w:val="20"/>
          <w:szCs w:val="20"/>
        </w:rPr>
      </w:pPr>
      <w:r w:rsidRPr="005D443A">
        <w:rPr>
          <w:rFonts w:cs="Arial"/>
          <w:sz w:val="20"/>
          <w:szCs w:val="20"/>
        </w:rPr>
        <w:t xml:space="preserve">Se </w:t>
      </w:r>
      <w:r w:rsidRPr="00252FB9">
        <w:rPr>
          <w:rFonts w:cs="Arial"/>
          <w:b/>
          <w:i/>
          <w:sz w:val="20"/>
          <w:szCs w:val="20"/>
        </w:rPr>
        <w:t>reforman</w:t>
      </w:r>
      <w:r w:rsidRPr="005D443A">
        <w:rPr>
          <w:rFonts w:cs="Arial"/>
          <w:sz w:val="20"/>
          <w:szCs w:val="20"/>
        </w:rPr>
        <w:t xml:space="preserve"> diversas disposiciones de la Ley de Aguas del Estado de Tamaulipas, para homologar la nomenclatura de las Secretarías que establece la Ley Orgánica de la Administración Pública del Estado de Tamaulipas (artículo 10).</w:t>
      </w:r>
    </w:p>
    <w:p w14:paraId="463C6CDF" w14:textId="77777777" w:rsidR="006D4EFD" w:rsidRPr="006A41C5" w:rsidRDefault="006D4EFD" w:rsidP="005D443A">
      <w:pPr>
        <w:autoSpaceDE w:val="0"/>
        <w:autoSpaceDN w:val="0"/>
        <w:adjustRightInd w:val="0"/>
        <w:ind w:left="1276"/>
        <w:jc w:val="both"/>
        <w:rPr>
          <w:rFonts w:cs="Arial"/>
          <w:sz w:val="14"/>
          <w:szCs w:val="20"/>
        </w:rPr>
      </w:pPr>
    </w:p>
    <w:p w14:paraId="17297670" w14:textId="77777777" w:rsidR="006D4EFD" w:rsidRPr="00164691" w:rsidRDefault="006D4EFD"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LXIII-103, del 14 de diciembre de 2016.</w:t>
      </w:r>
    </w:p>
    <w:p w14:paraId="2CB16ED8" w14:textId="77777777" w:rsidR="006D4EFD" w:rsidRPr="006D4EFD" w:rsidRDefault="006D4EFD" w:rsidP="006D4EFD">
      <w:pPr>
        <w:tabs>
          <w:tab w:val="left" w:pos="993"/>
          <w:tab w:val="num" w:pos="1276"/>
          <w:tab w:val="left" w:pos="1418"/>
          <w:tab w:val="left" w:pos="1560"/>
          <w:tab w:val="left" w:pos="1701"/>
        </w:tabs>
        <w:ind w:left="1276"/>
        <w:jc w:val="both"/>
        <w:rPr>
          <w:rFonts w:cs="Arial"/>
          <w:sz w:val="20"/>
          <w:szCs w:val="20"/>
        </w:rPr>
      </w:pPr>
      <w:r w:rsidRPr="006D4EFD">
        <w:rPr>
          <w:rFonts w:cs="Arial"/>
          <w:sz w:val="20"/>
          <w:szCs w:val="20"/>
        </w:rPr>
        <w:t>Anexo al P.O. No. 152, del 21 de diciembre de 2016.</w:t>
      </w:r>
    </w:p>
    <w:p w14:paraId="2DF62B3D" w14:textId="77777777" w:rsidR="006D4EFD" w:rsidRDefault="006D4EFD" w:rsidP="006D4EFD">
      <w:pPr>
        <w:ind w:left="1276"/>
        <w:jc w:val="both"/>
        <w:rPr>
          <w:rFonts w:cs="Arial"/>
          <w:color w:val="000000"/>
          <w:sz w:val="20"/>
          <w:szCs w:val="20"/>
          <w:lang w:val="es-ES_tradnl"/>
        </w:rPr>
      </w:pPr>
      <w:r w:rsidRPr="006D4EFD">
        <w:rPr>
          <w:rFonts w:cs="Arial"/>
          <w:b/>
          <w:color w:val="000000"/>
          <w:sz w:val="20"/>
          <w:szCs w:val="20"/>
          <w:shd w:val="clear" w:color="auto" w:fill="FFFFFF"/>
          <w:lang w:eastAsia="es-MX"/>
        </w:rPr>
        <w:t>ARTÍCULO SEGUNDO.</w:t>
      </w:r>
      <w:r w:rsidRPr="006D4EFD">
        <w:rPr>
          <w:rFonts w:cs="Arial"/>
          <w:color w:val="000000"/>
          <w:sz w:val="20"/>
          <w:szCs w:val="20"/>
          <w:shd w:val="clear" w:color="auto" w:fill="FFFFFF"/>
          <w:lang w:eastAsia="es-MX"/>
        </w:rPr>
        <w:t xml:space="preserve"> </w:t>
      </w:r>
      <w:r w:rsidRPr="006D4EFD">
        <w:rPr>
          <w:rFonts w:cs="Arial"/>
          <w:sz w:val="20"/>
          <w:szCs w:val="20"/>
        </w:rPr>
        <w:t xml:space="preserve">Se </w:t>
      </w:r>
      <w:r w:rsidRPr="00252FB9">
        <w:rPr>
          <w:rFonts w:cs="Arial"/>
          <w:b/>
          <w:i/>
          <w:sz w:val="20"/>
          <w:szCs w:val="20"/>
        </w:rPr>
        <w:t>reforma</w:t>
      </w:r>
      <w:r w:rsidRPr="006D4EFD">
        <w:rPr>
          <w:rFonts w:cs="Arial"/>
          <w:sz w:val="20"/>
          <w:szCs w:val="20"/>
        </w:rPr>
        <w:t xml:space="preserve"> los artículos </w:t>
      </w:r>
      <w:proofErr w:type="gramStart"/>
      <w:r w:rsidRPr="006D4EFD">
        <w:rPr>
          <w:rFonts w:cs="Arial"/>
          <w:sz w:val="20"/>
          <w:szCs w:val="20"/>
        </w:rPr>
        <w:t>146  párrafo</w:t>
      </w:r>
      <w:proofErr w:type="gramEnd"/>
      <w:r w:rsidRPr="006D4EFD">
        <w:rPr>
          <w:rFonts w:cs="Arial"/>
          <w:sz w:val="20"/>
          <w:szCs w:val="20"/>
        </w:rPr>
        <w:t xml:space="preserve"> 1, 192 fracción I a la IV del párrafo 1, y 197 fracciones I a la IV del párrafo 1 y párrafo 2</w:t>
      </w:r>
      <w:r>
        <w:rPr>
          <w:rFonts w:cs="Arial"/>
          <w:sz w:val="20"/>
          <w:szCs w:val="20"/>
        </w:rPr>
        <w:t xml:space="preserve">, </w:t>
      </w:r>
      <w:r w:rsidRPr="006D4EFD">
        <w:rPr>
          <w:rFonts w:cs="Arial"/>
          <w:color w:val="000000"/>
          <w:sz w:val="20"/>
          <w:szCs w:val="20"/>
          <w:lang w:val="es-ES_tradnl"/>
        </w:rPr>
        <w:t>en materia de desindexación del salario mínimo.</w:t>
      </w:r>
    </w:p>
    <w:p w14:paraId="57E583AC" w14:textId="77777777" w:rsidR="006D4EFD" w:rsidRPr="006A41C5" w:rsidRDefault="006D4EFD" w:rsidP="001E5FA0">
      <w:pPr>
        <w:autoSpaceDE w:val="0"/>
        <w:autoSpaceDN w:val="0"/>
        <w:adjustRightInd w:val="0"/>
        <w:jc w:val="both"/>
        <w:rPr>
          <w:rFonts w:cs="Arial"/>
          <w:sz w:val="14"/>
          <w:szCs w:val="20"/>
          <w:lang w:eastAsia="en-US"/>
        </w:rPr>
      </w:pPr>
    </w:p>
    <w:p w14:paraId="1AF94663" w14:textId="77777777" w:rsidR="00FA447B" w:rsidRPr="00164691" w:rsidRDefault="00FA447B"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366</w:t>
      </w:r>
      <w:r w:rsidRPr="00164691">
        <w:rPr>
          <w:rFonts w:cs="Arial"/>
          <w:sz w:val="20"/>
          <w:szCs w:val="20"/>
        </w:rPr>
        <w:t>, del 1</w:t>
      </w:r>
      <w:r>
        <w:rPr>
          <w:rFonts w:cs="Arial"/>
          <w:sz w:val="20"/>
          <w:szCs w:val="20"/>
        </w:rPr>
        <w:t>3</w:t>
      </w:r>
      <w:r w:rsidRPr="00164691">
        <w:rPr>
          <w:rFonts w:cs="Arial"/>
          <w:sz w:val="20"/>
          <w:szCs w:val="20"/>
        </w:rPr>
        <w:t xml:space="preserve"> de diciembre de 201</w:t>
      </w:r>
      <w:r>
        <w:rPr>
          <w:rFonts w:cs="Arial"/>
          <w:sz w:val="20"/>
          <w:szCs w:val="20"/>
        </w:rPr>
        <w:t>7</w:t>
      </w:r>
      <w:r w:rsidRPr="00164691">
        <w:rPr>
          <w:rFonts w:cs="Arial"/>
          <w:sz w:val="20"/>
          <w:szCs w:val="20"/>
        </w:rPr>
        <w:t>.</w:t>
      </w:r>
    </w:p>
    <w:p w14:paraId="680E02D4" w14:textId="77777777" w:rsidR="00FA447B" w:rsidRDefault="00FA447B" w:rsidP="00FA447B">
      <w:pPr>
        <w:autoSpaceDE w:val="0"/>
        <w:autoSpaceDN w:val="0"/>
        <w:adjustRightInd w:val="0"/>
        <w:ind w:left="1276"/>
        <w:jc w:val="both"/>
        <w:rPr>
          <w:rFonts w:cs="Arial"/>
          <w:sz w:val="20"/>
          <w:szCs w:val="20"/>
        </w:rPr>
      </w:pPr>
      <w:r w:rsidRPr="006D4EFD">
        <w:rPr>
          <w:rFonts w:cs="Arial"/>
          <w:sz w:val="20"/>
          <w:szCs w:val="20"/>
        </w:rPr>
        <w:t xml:space="preserve">P.O. </w:t>
      </w:r>
      <w:r>
        <w:rPr>
          <w:rFonts w:cs="Arial"/>
          <w:sz w:val="20"/>
          <w:szCs w:val="20"/>
        </w:rPr>
        <w:t xml:space="preserve">Extraordinario </w:t>
      </w:r>
      <w:r w:rsidRPr="006D4EFD">
        <w:rPr>
          <w:rFonts w:cs="Arial"/>
          <w:sz w:val="20"/>
          <w:szCs w:val="20"/>
        </w:rPr>
        <w:t xml:space="preserve">No. </w:t>
      </w:r>
      <w:r>
        <w:rPr>
          <w:rFonts w:cs="Arial"/>
          <w:sz w:val="20"/>
          <w:szCs w:val="20"/>
        </w:rPr>
        <w:t>14</w:t>
      </w:r>
      <w:r w:rsidRPr="006D4EFD">
        <w:rPr>
          <w:rFonts w:cs="Arial"/>
          <w:sz w:val="20"/>
          <w:szCs w:val="20"/>
        </w:rPr>
        <w:t xml:space="preserve">, del </w:t>
      </w:r>
      <w:r>
        <w:rPr>
          <w:rFonts w:cs="Arial"/>
          <w:sz w:val="20"/>
          <w:szCs w:val="20"/>
        </w:rPr>
        <w:t>15</w:t>
      </w:r>
      <w:r w:rsidRPr="006D4EFD">
        <w:rPr>
          <w:rFonts w:cs="Arial"/>
          <w:sz w:val="20"/>
          <w:szCs w:val="20"/>
        </w:rPr>
        <w:t xml:space="preserve"> de diciembre de 201</w:t>
      </w:r>
      <w:r>
        <w:rPr>
          <w:rFonts w:cs="Arial"/>
          <w:sz w:val="20"/>
          <w:szCs w:val="20"/>
        </w:rPr>
        <w:t>7</w:t>
      </w:r>
      <w:r w:rsidRPr="006D4EFD">
        <w:rPr>
          <w:rFonts w:cs="Arial"/>
          <w:sz w:val="20"/>
          <w:szCs w:val="20"/>
        </w:rPr>
        <w:t>.</w:t>
      </w:r>
    </w:p>
    <w:p w14:paraId="7C8F6810" w14:textId="77777777" w:rsidR="00FA447B" w:rsidRDefault="00FA447B" w:rsidP="00FA447B">
      <w:pPr>
        <w:autoSpaceDE w:val="0"/>
        <w:autoSpaceDN w:val="0"/>
        <w:adjustRightInd w:val="0"/>
        <w:ind w:left="1276"/>
        <w:jc w:val="both"/>
        <w:rPr>
          <w:rFonts w:cs="Arial"/>
          <w:sz w:val="20"/>
          <w:szCs w:val="20"/>
        </w:rPr>
      </w:pPr>
      <w:r w:rsidRPr="00B23180">
        <w:rPr>
          <w:rFonts w:cs="Arial"/>
          <w:b/>
          <w:sz w:val="20"/>
          <w:szCs w:val="20"/>
        </w:rPr>
        <w:t xml:space="preserve">ARTÍCULO SEGUNDO. </w:t>
      </w:r>
      <w:r w:rsidRPr="00B23180">
        <w:rPr>
          <w:rFonts w:cs="Arial"/>
          <w:sz w:val="20"/>
          <w:szCs w:val="20"/>
        </w:rPr>
        <w:t xml:space="preserve">Se </w:t>
      </w:r>
      <w:r w:rsidRPr="00252FB9">
        <w:rPr>
          <w:rFonts w:cs="Arial"/>
          <w:b/>
          <w:i/>
          <w:sz w:val="20"/>
          <w:szCs w:val="20"/>
        </w:rPr>
        <w:t>reforman</w:t>
      </w:r>
      <w:r w:rsidRPr="00B23180">
        <w:rPr>
          <w:rFonts w:cs="Arial"/>
          <w:sz w:val="20"/>
          <w:szCs w:val="20"/>
        </w:rPr>
        <w:t>, el párrafo 3, del artículo 141; y, el párrafo 2, del artículo 146</w:t>
      </w:r>
      <w:r>
        <w:rPr>
          <w:rFonts w:cs="Arial"/>
          <w:sz w:val="20"/>
          <w:szCs w:val="20"/>
        </w:rPr>
        <w:t>.</w:t>
      </w:r>
    </w:p>
    <w:p w14:paraId="249820FB" w14:textId="77777777" w:rsidR="008927E8" w:rsidRPr="006A41C5" w:rsidRDefault="008927E8" w:rsidP="00FA447B">
      <w:pPr>
        <w:autoSpaceDE w:val="0"/>
        <w:autoSpaceDN w:val="0"/>
        <w:adjustRightInd w:val="0"/>
        <w:ind w:left="1276"/>
        <w:jc w:val="both"/>
        <w:rPr>
          <w:rFonts w:cs="Arial"/>
          <w:sz w:val="14"/>
          <w:szCs w:val="20"/>
          <w:lang w:eastAsia="en-US"/>
        </w:rPr>
      </w:pPr>
    </w:p>
    <w:p w14:paraId="7B35F7B3" w14:textId="77777777" w:rsidR="008927E8" w:rsidRPr="00164691" w:rsidRDefault="008927E8"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388</w:t>
      </w:r>
      <w:r w:rsidRPr="00164691">
        <w:rPr>
          <w:rFonts w:cs="Arial"/>
          <w:sz w:val="20"/>
          <w:szCs w:val="20"/>
        </w:rPr>
        <w:t xml:space="preserve">, del </w:t>
      </w:r>
      <w:r>
        <w:rPr>
          <w:rFonts w:cs="Arial"/>
          <w:sz w:val="20"/>
          <w:szCs w:val="20"/>
        </w:rPr>
        <w:t>7</w:t>
      </w:r>
      <w:r w:rsidRPr="00164691">
        <w:rPr>
          <w:rFonts w:cs="Arial"/>
          <w:sz w:val="20"/>
          <w:szCs w:val="20"/>
        </w:rPr>
        <w:t xml:space="preserve"> de </w:t>
      </w:r>
      <w:r>
        <w:rPr>
          <w:rFonts w:cs="Arial"/>
          <w:sz w:val="20"/>
          <w:szCs w:val="20"/>
        </w:rPr>
        <w:t>marzo</w:t>
      </w:r>
      <w:r w:rsidRPr="00164691">
        <w:rPr>
          <w:rFonts w:cs="Arial"/>
          <w:sz w:val="20"/>
          <w:szCs w:val="20"/>
        </w:rPr>
        <w:t xml:space="preserve"> de 201</w:t>
      </w:r>
      <w:r>
        <w:rPr>
          <w:rFonts w:cs="Arial"/>
          <w:sz w:val="20"/>
          <w:szCs w:val="20"/>
        </w:rPr>
        <w:t>8</w:t>
      </w:r>
      <w:r w:rsidRPr="00164691">
        <w:rPr>
          <w:rFonts w:cs="Arial"/>
          <w:sz w:val="20"/>
          <w:szCs w:val="20"/>
        </w:rPr>
        <w:t>.</w:t>
      </w:r>
    </w:p>
    <w:p w14:paraId="606C88E8" w14:textId="77777777" w:rsidR="008927E8" w:rsidRDefault="008927E8" w:rsidP="008927E8">
      <w:pPr>
        <w:autoSpaceDE w:val="0"/>
        <w:autoSpaceDN w:val="0"/>
        <w:adjustRightInd w:val="0"/>
        <w:ind w:left="1276"/>
        <w:jc w:val="both"/>
        <w:rPr>
          <w:rFonts w:cs="Arial"/>
          <w:sz w:val="20"/>
          <w:szCs w:val="20"/>
        </w:rPr>
      </w:pPr>
      <w:r>
        <w:rPr>
          <w:rFonts w:cs="Arial"/>
          <w:sz w:val="20"/>
          <w:szCs w:val="20"/>
        </w:rPr>
        <w:t xml:space="preserve">Anexo al </w:t>
      </w:r>
      <w:r w:rsidRPr="006D4EFD">
        <w:rPr>
          <w:rFonts w:cs="Arial"/>
          <w:sz w:val="20"/>
          <w:szCs w:val="20"/>
        </w:rPr>
        <w:t xml:space="preserve">P.O. </w:t>
      </w:r>
      <w:r>
        <w:rPr>
          <w:rFonts w:cs="Arial"/>
          <w:sz w:val="20"/>
          <w:szCs w:val="20"/>
        </w:rPr>
        <w:t xml:space="preserve">Ordinario </w:t>
      </w:r>
      <w:r w:rsidRPr="006D4EFD">
        <w:rPr>
          <w:rFonts w:cs="Arial"/>
          <w:sz w:val="20"/>
          <w:szCs w:val="20"/>
        </w:rPr>
        <w:t xml:space="preserve">No. </w:t>
      </w:r>
      <w:r>
        <w:rPr>
          <w:rFonts w:cs="Arial"/>
          <w:sz w:val="20"/>
          <w:szCs w:val="20"/>
        </w:rPr>
        <w:t>34</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marzo</w:t>
      </w:r>
      <w:r w:rsidRPr="006D4EFD">
        <w:rPr>
          <w:rFonts w:cs="Arial"/>
          <w:sz w:val="20"/>
          <w:szCs w:val="20"/>
        </w:rPr>
        <w:t xml:space="preserve"> de 201</w:t>
      </w:r>
      <w:r>
        <w:rPr>
          <w:rFonts w:cs="Arial"/>
          <w:sz w:val="20"/>
          <w:szCs w:val="20"/>
        </w:rPr>
        <w:t>7</w:t>
      </w:r>
      <w:r w:rsidRPr="006D4EFD">
        <w:rPr>
          <w:rFonts w:cs="Arial"/>
          <w:sz w:val="20"/>
          <w:szCs w:val="20"/>
        </w:rPr>
        <w:t>.</w:t>
      </w:r>
    </w:p>
    <w:p w14:paraId="3ECD284A" w14:textId="77777777" w:rsidR="008927E8" w:rsidRPr="008927E8" w:rsidRDefault="008927E8" w:rsidP="00FA447B">
      <w:pPr>
        <w:autoSpaceDE w:val="0"/>
        <w:autoSpaceDN w:val="0"/>
        <w:adjustRightInd w:val="0"/>
        <w:ind w:left="1276"/>
        <w:jc w:val="both"/>
        <w:rPr>
          <w:rFonts w:cs="Arial"/>
          <w:sz w:val="20"/>
          <w:szCs w:val="20"/>
          <w:lang w:eastAsia="en-US"/>
        </w:rPr>
      </w:pPr>
      <w:r w:rsidRPr="008927E8">
        <w:rPr>
          <w:rFonts w:cs="Arial"/>
          <w:b/>
          <w:bCs/>
          <w:sz w:val="20"/>
          <w:szCs w:val="20"/>
          <w:lang w:val="es-MX" w:eastAsia="es-MX"/>
        </w:rPr>
        <w:t xml:space="preserve">ARTÍCULO PRIMERO. </w:t>
      </w:r>
      <w:r w:rsidRPr="008927E8">
        <w:rPr>
          <w:rFonts w:cs="Arial"/>
          <w:sz w:val="20"/>
          <w:szCs w:val="20"/>
          <w:lang w:val="es-MX" w:eastAsia="es-MX"/>
        </w:rPr>
        <w:t xml:space="preserve">Se </w:t>
      </w:r>
      <w:r w:rsidRPr="00252FB9">
        <w:rPr>
          <w:rFonts w:cs="Arial"/>
          <w:b/>
          <w:i/>
          <w:sz w:val="20"/>
          <w:szCs w:val="20"/>
          <w:lang w:val="es-MX" w:eastAsia="es-MX"/>
        </w:rPr>
        <w:t>reforma</w:t>
      </w:r>
      <w:r w:rsidRPr="008927E8">
        <w:rPr>
          <w:rFonts w:cs="Arial"/>
          <w:sz w:val="20"/>
          <w:szCs w:val="20"/>
          <w:lang w:val="es-MX" w:eastAsia="es-MX"/>
        </w:rPr>
        <w:t xml:space="preserve"> el artículo 142, párrafo 2.</w:t>
      </w:r>
    </w:p>
    <w:p w14:paraId="5F8F69F6" w14:textId="77777777" w:rsidR="008927E8" w:rsidRPr="006A41C5" w:rsidRDefault="008927E8" w:rsidP="00FA447B">
      <w:pPr>
        <w:autoSpaceDE w:val="0"/>
        <w:autoSpaceDN w:val="0"/>
        <w:adjustRightInd w:val="0"/>
        <w:ind w:left="1276"/>
        <w:jc w:val="both"/>
        <w:rPr>
          <w:rFonts w:cs="Arial"/>
          <w:sz w:val="14"/>
          <w:szCs w:val="20"/>
          <w:lang w:eastAsia="en-US"/>
        </w:rPr>
      </w:pPr>
    </w:p>
    <w:p w14:paraId="1BE0DC5C" w14:textId="77777777" w:rsidR="000725E2" w:rsidRPr="00164691" w:rsidRDefault="000725E2"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817</w:t>
      </w:r>
      <w:r w:rsidRPr="00164691">
        <w:rPr>
          <w:rFonts w:cs="Arial"/>
          <w:sz w:val="20"/>
          <w:szCs w:val="20"/>
        </w:rPr>
        <w:t xml:space="preserve">, del </w:t>
      </w:r>
      <w:r>
        <w:rPr>
          <w:rFonts w:cs="Arial"/>
          <w:sz w:val="20"/>
          <w:szCs w:val="20"/>
        </w:rPr>
        <w:t>6</w:t>
      </w:r>
      <w:r w:rsidRPr="00164691">
        <w:rPr>
          <w:rFonts w:cs="Arial"/>
          <w:sz w:val="20"/>
          <w:szCs w:val="20"/>
        </w:rPr>
        <w:t xml:space="preserve"> de </w:t>
      </w:r>
      <w:r>
        <w:rPr>
          <w:rFonts w:cs="Arial"/>
          <w:sz w:val="20"/>
          <w:szCs w:val="20"/>
        </w:rPr>
        <w:t>agosto</w:t>
      </w:r>
      <w:r w:rsidRPr="00164691">
        <w:rPr>
          <w:rFonts w:cs="Arial"/>
          <w:sz w:val="20"/>
          <w:szCs w:val="20"/>
        </w:rPr>
        <w:t xml:space="preserve"> de 201</w:t>
      </w:r>
      <w:r>
        <w:rPr>
          <w:rFonts w:cs="Arial"/>
          <w:sz w:val="20"/>
          <w:szCs w:val="20"/>
        </w:rPr>
        <w:t>9</w:t>
      </w:r>
      <w:r w:rsidRPr="00164691">
        <w:rPr>
          <w:rFonts w:cs="Arial"/>
          <w:sz w:val="20"/>
          <w:szCs w:val="20"/>
        </w:rPr>
        <w:t>.</w:t>
      </w:r>
    </w:p>
    <w:p w14:paraId="1C726EAB" w14:textId="77777777" w:rsidR="000725E2" w:rsidRDefault="000725E2" w:rsidP="000725E2">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100</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agosto</w:t>
      </w:r>
      <w:r w:rsidRPr="006D4EFD">
        <w:rPr>
          <w:rFonts w:cs="Arial"/>
          <w:sz w:val="20"/>
          <w:szCs w:val="20"/>
        </w:rPr>
        <w:t xml:space="preserve"> de 201</w:t>
      </w:r>
      <w:r>
        <w:rPr>
          <w:rFonts w:cs="Arial"/>
          <w:sz w:val="20"/>
          <w:szCs w:val="20"/>
        </w:rPr>
        <w:t>9</w:t>
      </w:r>
      <w:r w:rsidRPr="006D4EFD">
        <w:rPr>
          <w:rFonts w:cs="Arial"/>
          <w:sz w:val="20"/>
          <w:szCs w:val="20"/>
        </w:rPr>
        <w:t>.</w:t>
      </w:r>
    </w:p>
    <w:p w14:paraId="6D0C6744" w14:textId="77777777" w:rsidR="000725E2" w:rsidRDefault="006935EC" w:rsidP="000725E2">
      <w:pPr>
        <w:autoSpaceDE w:val="0"/>
        <w:autoSpaceDN w:val="0"/>
        <w:adjustRightInd w:val="0"/>
        <w:ind w:left="1276"/>
        <w:jc w:val="both"/>
        <w:rPr>
          <w:rFonts w:cs="Arial"/>
          <w:bCs/>
          <w:sz w:val="20"/>
          <w:szCs w:val="20"/>
        </w:rPr>
      </w:pPr>
      <w:r w:rsidRPr="006935EC">
        <w:rPr>
          <w:rFonts w:cs="Arial"/>
          <w:bCs/>
          <w:sz w:val="20"/>
          <w:szCs w:val="20"/>
        </w:rPr>
        <w:t xml:space="preserve">Se </w:t>
      </w:r>
      <w:r w:rsidRPr="00252FB9">
        <w:rPr>
          <w:rFonts w:cs="Arial"/>
          <w:b/>
          <w:bCs/>
          <w:i/>
          <w:sz w:val="20"/>
          <w:szCs w:val="20"/>
        </w:rPr>
        <w:t>reforma</w:t>
      </w:r>
      <w:r w:rsidRPr="006935EC">
        <w:rPr>
          <w:rFonts w:cs="Arial"/>
          <w:bCs/>
          <w:sz w:val="20"/>
          <w:szCs w:val="20"/>
        </w:rPr>
        <w:t xml:space="preserve"> el artículo 96 numeral 1.</w:t>
      </w:r>
    </w:p>
    <w:p w14:paraId="0FE2910B" w14:textId="77777777" w:rsidR="00B51A94" w:rsidRPr="006A41C5" w:rsidRDefault="00B51A94" w:rsidP="000725E2">
      <w:pPr>
        <w:autoSpaceDE w:val="0"/>
        <w:autoSpaceDN w:val="0"/>
        <w:adjustRightInd w:val="0"/>
        <w:ind w:left="1276"/>
        <w:jc w:val="both"/>
        <w:rPr>
          <w:rFonts w:cs="Arial"/>
          <w:bCs/>
          <w:sz w:val="14"/>
          <w:szCs w:val="20"/>
        </w:rPr>
      </w:pPr>
    </w:p>
    <w:p w14:paraId="01E317DC" w14:textId="77777777" w:rsidR="00B51A94" w:rsidRPr="00164691" w:rsidRDefault="00B51A94"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1048</w:t>
      </w:r>
      <w:r w:rsidRPr="00164691">
        <w:rPr>
          <w:rFonts w:cs="Arial"/>
          <w:sz w:val="20"/>
          <w:szCs w:val="20"/>
        </w:rPr>
        <w:t xml:space="preserve">, del </w:t>
      </w:r>
      <w:r>
        <w:rPr>
          <w:rFonts w:cs="Arial"/>
          <w:sz w:val="20"/>
          <w:szCs w:val="20"/>
        </w:rPr>
        <w:t>29</w:t>
      </w:r>
      <w:r w:rsidRPr="00164691">
        <w:rPr>
          <w:rFonts w:cs="Arial"/>
          <w:sz w:val="20"/>
          <w:szCs w:val="20"/>
        </w:rPr>
        <w:t xml:space="preserve"> de </w:t>
      </w:r>
      <w:r>
        <w:rPr>
          <w:rFonts w:cs="Arial"/>
          <w:sz w:val="20"/>
          <w:szCs w:val="20"/>
        </w:rPr>
        <w:t>septiembre</w:t>
      </w:r>
      <w:r w:rsidRPr="00164691">
        <w:rPr>
          <w:rFonts w:cs="Arial"/>
          <w:sz w:val="20"/>
          <w:szCs w:val="20"/>
        </w:rPr>
        <w:t xml:space="preserve"> de 201</w:t>
      </w:r>
      <w:r>
        <w:rPr>
          <w:rFonts w:cs="Arial"/>
          <w:sz w:val="20"/>
          <w:szCs w:val="20"/>
        </w:rPr>
        <w:t>9</w:t>
      </w:r>
      <w:r w:rsidRPr="00164691">
        <w:rPr>
          <w:rFonts w:cs="Arial"/>
          <w:sz w:val="20"/>
          <w:szCs w:val="20"/>
        </w:rPr>
        <w:t>.</w:t>
      </w:r>
    </w:p>
    <w:p w14:paraId="001703A1" w14:textId="77777777" w:rsidR="00B51A94" w:rsidRDefault="00B51A94" w:rsidP="00B51A94">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125</w:t>
      </w:r>
      <w:r w:rsidRPr="006D4EFD">
        <w:rPr>
          <w:rFonts w:cs="Arial"/>
          <w:sz w:val="20"/>
          <w:szCs w:val="20"/>
        </w:rPr>
        <w:t xml:space="preserve">, del </w:t>
      </w:r>
      <w:r>
        <w:rPr>
          <w:rFonts w:cs="Arial"/>
          <w:sz w:val="20"/>
          <w:szCs w:val="20"/>
        </w:rPr>
        <w:t>16</w:t>
      </w:r>
      <w:r w:rsidRPr="006D4EFD">
        <w:rPr>
          <w:rFonts w:cs="Arial"/>
          <w:sz w:val="20"/>
          <w:szCs w:val="20"/>
        </w:rPr>
        <w:t xml:space="preserve"> de </w:t>
      </w:r>
      <w:r>
        <w:rPr>
          <w:rFonts w:cs="Arial"/>
          <w:sz w:val="20"/>
          <w:szCs w:val="20"/>
        </w:rPr>
        <w:t>octubre</w:t>
      </w:r>
      <w:r w:rsidRPr="006D4EFD">
        <w:rPr>
          <w:rFonts w:cs="Arial"/>
          <w:sz w:val="20"/>
          <w:szCs w:val="20"/>
        </w:rPr>
        <w:t xml:space="preserve"> de 201</w:t>
      </w:r>
      <w:r>
        <w:rPr>
          <w:rFonts w:cs="Arial"/>
          <w:sz w:val="20"/>
          <w:szCs w:val="20"/>
        </w:rPr>
        <w:t>9</w:t>
      </w:r>
      <w:r w:rsidRPr="006D4EFD">
        <w:rPr>
          <w:rFonts w:cs="Arial"/>
          <w:sz w:val="20"/>
          <w:szCs w:val="20"/>
        </w:rPr>
        <w:t>.</w:t>
      </w:r>
    </w:p>
    <w:p w14:paraId="0DF2ED84" w14:textId="77777777" w:rsidR="00213EBD" w:rsidRPr="006935EC" w:rsidRDefault="00213EBD" w:rsidP="00B51A94">
      <w:pPr>
        <w:autoSpaceDE w:val="0"/>
        <w:autoSpaceDN w:val="0"/>
        <w:adjustRightInd w:val="0"/>
        <w:ind w:left="1276"/>
        <w:jc w:val="both"/>
        <w:rPr>
          <w:rFonts w:cs="Arial"/>
          <w:sz w:val="20"/>
          <w:szCs w:val="20"/>
        </w:rPr>
      </w:pPr>
      <w:r w:rsidRPr="00213EBD">
        <w:rPr>
          <w:rFonts w:cs="Arial"/>
          <w:sz w:val="20"/>
          <w:szCs w:val="20"/>
          <w:lang w:bidi="es-ES"/>
        </w:rPr>
        <w:t xml:space="preserve">Se </w:t>
      </w:r>
      <w:r w:rsidRPr="00252FB9">
        <w:rPr>
          <w:rFonts w:cs="Arial"/>
          <w:b/>
          <w:i/>
          <w:sz w:val="20"/>
          <w:szCs w:val="20"/>
          <w:lang w:bidi="es-ES"/>
        </w:rPr>
        <w:t>reforma</w:t>
      </w:r>
      <w:r w:rsidRPr="00213EBD">
        <w:rPr>
          <w:rFonts w:cs="Arial"/>
          <w:sz w:val="20"/>
          <w:szCs w:val="20"/>
          <w:lang w:bidi="es-ES"/>
        </w:rPr>
        <w:t xml:space="preserve"> el artículo 129</w:t>
      </w:r>
      <w:r>
        <w:rPr>
          <w:rFonts w:cs="Arial"/>
          <w:sz w:val="20"/>
          <w:szCs w:val="20"/>
          <w:lang w:bidi="es-ES"/>
        </w:rPr>
        <w:t>.</w:t>
      </w:r>
    </w:p>
    <w:p w14:paraId="3B8EAA01" w14:textId="77777777" w:rsidR="000725E2" w:rsidRPr="006A41C5" w:rsidRDefault="000725E2" w:rsidP="00FA447B">
      <w:pPr>
        <w:autoSpaceDE w:val="0"/>
        <w:autoSpaceDN w:val="0"/>
        <w:adjustRightInd w:val="0"/>
        <w:ind w:left="1276"/>
        <w:jc w:val="both"/>
        <w:rPr>
          <w:rFonts w:cs="Arial"/>
          <w:sz w:val="14"/>
          <w:szCs w:val="20"/>
          <w:lang w:eastAsia="en-US"/>
        </w:rPr>
      </w:pPr>
    </w:p>
    <w:p w14:paraId="6B1CB50D" w14:textId="77777777" w:rsidR="00C36676" w:rsidRPr="00164691" w:rsidRDefault="00C36676" w:rsidP="00BE4BA5">
      <w:pPr>
        <w:pStyle w:val="Prrafodelista"/>
        <w:numPr>
          <w:ilvl w:val="0"/>
          <w:numId w:val="63"/>
        </w:numPr>
        <w:tabs>
          <w:tab w:val="left" w:pos="1276"/>
        </w:tabs>
        <w:ind w:right="45" w:firstLine="131"/>
        <w:contextualSpacing/>
        <w:jc w:val="both"/>
        <w:rPr>
          <w:rFonts w:cs="Arial"/>
          <w:sz w:val="20"/>
          <w:szCs w:val="20"/>
        </w:rPr>
      </w:pPr>
      <w:r w:rsidRPr="00164691">
        <w:rPr>
          <w:rFonts w:cs="Arial"/>
          <w:sz w:val="20"/>
          <w:szCs w:val="20"/>
        </w:rPr>
        <w:t>Decreto No. LXI</w:t>
      </w:r>
      <w:r>
        <w:rPr>
          <w:rFonts w:cs="Arial"/>
          <w:sz w:val="20"/>
          <w:szCs w:val="20"/>
        </w:rPr>
        <w:t>V</w:t>
      </w:r>
      <w:r w:rsidRPr="00164691">
        <w:rPr>
          <w:rFonts w:cs="Arial"/>
          <w:sz w:val="20"/>
          <w:szCs w:val="20"/>
        </w:rPr>
        <w:t>-</w:t>
      </w:r>
      <w:r>
        <w:rPr>
          <w:rFonts w:cs="Arial"/>
          <w:sz w:val="20"/>
          <w:szCs w:val="20"/>
        </w:rPr>
        <w:t>510</w:t>
      </w:r>
      <w:r w:rsidRPr="00164691">
        <w:rPr>
          <w:rFonts w:cs="Arial"/>
          <w:sz w:val="20"/>
          <w:szCs w:val="20"/>
        </w:rPr>
        <w:t xml:space="preserve">, del </w:t>
      </w:r>
      <w:r>
        <w:rPr>
          <w:rFonts w:cs="Arial"/>
          <w:sz w:val="20"/>
          <w:szCs w:val="20"/>
        </w:rPr>
        <w:t>10</w:t>
      </w:r>
      <w:r w:rsidRPr="00164691">
        <w:rPr>
          <w:rFonts w:cs="Arial"/>
          <w:sz w:val="20"/>
          <w:szCs w:val="20"/>
        </w:rPr>
        <w:t xml:space="preserve"> de </w:t>
      </w:r>
      <w:r>
        <w:rPr>
          <w:rFonts w:cs="Arial"/>
          <w:sz w:val="20"/>
          <w:szCs w:val="20"/>
        </w:rPr>
        <w:t>marzo</w:t>
      </w:r>
      <w:r w:rsidRPr="00164691">
        <w:rPr>
          <w:rFonts w:cs="Arial"/>
          <w:sz w:val="20"/>
          <w:szCs w:val="20"/>
        </w:rPr>
        <w:t xml:space="preserve"> de 20</w:t>
      </w:r>
      <w:r>
        <w:rPr>
          <w:rFonts w:cs="Arial"/>
          <w:sz w:val="20"/>
          <w:szCs w:val="20"/>
        </w:rPr>
        <w:t>21</w:t>
      </w:r>
      <w:r w:rsidRPr="00164691">
        <w:rPr>
          <w:rFonts w:cs="Arial"/>
          <w:sz w:val="20"/>
          <w:szCs w:val="20"/>
        </w:rPr>
        <w:t>.</w:t>
      </w:r>
    </w:p>
    <w:p w14:paraId="475A9D39" w14:textId="77777777" w:rsidR="00C36676" w:rsidRDefault="00C36676" w:rsidP="00C36676">
      <w:pPr>
        <w:autoSpaceDE w:val="0"/>
        <w:autoSpaceDN w:val="0"/>
        <w:adjustRightInd w:val="0"/>
        <w:ind w:left="1276"/>
        <w:jc w:val="both"/>
        <w:rPr>
          <w:rFonts w:cs="Arial"/>
          <w:sz w:val="20"/>
          <w:szCs w:val="20"/>
        </w:rPr>
      </w:pPr>
      <w:r w:rsidRPr="006D4EFD">
        <w:rPr>
          <w:rFonts w:cs="Arial"/>
          <w:sz w:val="20"/>
          <w:szCs w:val="20"/>
        </w:rPr>
        <w:t xml:space="preserve">P.O. </w:t>
      </w:r>
      <w:r w:rsidR="00317265">
        <w:rPr>
          <w:rFonts w:cs="Arial"/>
          <w:sz w:val="20"/>
          <w:szCs w:val="20"/>
        </w:rPr>
        <w:t xml:space="preserve">Extraordinario </w:t>
      </w:r>
      <w:r w:rsidRPr="006D4EFD">
        <w:rPr>
          <w:rFonts w:cs="Arial"/>
          <w:sz w:val="20"/>
          <w:szCs w:val="20"/>
        </w:rPr>
        <w:t xml:space="preserve">No. </w:t>
      </w:r>
      <w:r w:rsidR="00317265">
        <w:rPr>
          <w:rFonts w:cs="Arial"/>
          <w:sz w:val="20"/>
          <w:szCs w:val="20"/>
        </w:rPr>
        <w:t>8</w:t>
      </w:r>
      <w:r w:rsidRPr="006D4EFD">
        <w:rPr>
          <w:rFonts w:cs="Arial"/>
          <w:sz w:val="20"/>
          <w:szCs w:val="20"/>
        </w:rPr>
        <w:t xml:space="preserve">, del </w:t>
      </w:r>
      <w:r w:rsidR="00317265">
        <w:rPr>
          <w:rFonts w:cs="Arial"/>
          <w:sz w:val="20"/>
          <w:szCs w:val="20"/>
        </w:rPr>
        <w:t>12</w:t>
      </w:r>
      <w:r w:rsidRPr="006D4EFD">
        <w:rPr>
          <w:rFonts w:cs="Arial"/>
          <w:sz w:val="20"/>
          <w:szCs w:val="20"/>
        </w:rPr>
        <w:t xml:space="preserve"> de </w:t>
      </w:r>
      <w:r w:rsidR="00317265">
        <w:rPr>
          <w:rFonts w:cs="Arial"/>
          <w:sz w:val="20"/>
          <w:szCs w:val="20"/>
        </w:rPr>
        <w:t>marzo</w:t>
      </w:r>
      <w:r w:rsidRPr="006D4EFD">
        <w:rPr>
          <w:rFonts w:cs="Arial"/>
          <w:sz w:val="20"/>
          <w:szCs w:val="20"/>
        </w:rPr>
        <w:t xml:space="preserve"> de 20</w:t>
      </w:r>
      <w:r w:rsidR="00317265">
        <w:rPr>
          <w:rFonts w:cs="Arial"/>
          <w:sz w:val="20"/>
          <w:szCs w:val="20"/>
        </w:rPr>
        <w:t>21</w:t>
      </w:r>
      <w:r w:rsidRPr="006D4EFD">
        <w:rPr>
          <w:rFonts w:cs="Arial"/>
          <w:sz w:val="20"/>
          <w:szCs w:val="20"/>
        </w:rPr>
        <w:t>.</w:t>
      </w:r>
    </w:p>
    <w:p w14:paraId="7A4E63F4" w14:textId="77777777" w:rsidR="00C36676" w:rsidRDefault="00C1026E" w:rsidP="00FA447B">
      <w:pPr>
        <w:autoSpaceDE w:val="0"/>
        <w:autoSpaceDN w:val="0"/>
        <w:adjustRightInd w:val="0"/>
        <w:ind w:left="1276"/>
        <w:jc w:val="both"/>
        <w:rPr>
          <w:rFonts w:cs="Arial"/>
          <w:sz w:val="20"/>
          <w:szCs w:val="20"/>
          <w:lang w:eastAsia="en-US"/>
        </w:rPr>
      </w:pPr>
      <w:r w:rsidRPr="00C1026E">
        <w:rPr>
          <w:rFonts w:cs="Arial"/>
          <w:sz w:val="20"/>
          <w:szCs w:val="20"/>
          <w:lang w:eastAsia="en-US"/>
        </w:rPr>
        <w:t xml:space="preserve">Se </w:t>
      </w:r>
      <w:r w:rsidRPr="00252FB9">
        <w:rPr>
          <w:rFonts w:cs="Arial"/>
          <w:b/>
          <w:i/>
          <w:sz w:val="20"/>
          <w:szCs w:val="20"/>
          <w:lang w:eastAsia="en-US"/>
        </w:rPr>
        <w:t>reforman</w:t>
      </w:r>
      <w:r w:rsidRPr="00C1026E">
        <w:rPr>
          <w:rFonts w:cs="Arial"/>
          <w:sz w:val="20"/>
          <w:szCs w:val="20"/>
          <w:lang w:eastAsia="en-US"/>
        </w:rPr>
        <w:t xml:space="preserve"> las fracciones I y II del párrafo 1, al artículo 192</w:t>
      </w:r>
      <w:r>
        <w:rPr>
          <w:rFonts w:cs="Arial"/>
          <w:sz w:val="20"/>
          <w:szCs w:val="20"/>
          <w:lang w:eastAsia="en-US"/>
        </w:rPr>
        <w:t>.</w:t>
      </w:r>
    </w:p>
    <w:p w14:paraId="2C5D7616" w14:textId="77777777" w:rsidR="00EC2629" w:rsidRPr="006A41C5" w:rsidRDefault="00EC2629" w:rsidP="00EC2629">
      <w:pPr>
        <w:autoSpaceDE w:val="0"/>
        <w:autoSpaceDN w:val="0"/>
        <w:adjustRightInd w:val="0"/>
        <w:jc w:val="both"/>
        <w:rPr>
          <w:rFonts w:cs="Arial"/>
          <w:sz w:val="14"/>
          <w:szCs w:val="20"/>
          <w:lang w:eastAsia="en-US"/>
        </w:rPr>
      </w:pPr>
    </w:p>
    <w:p w14:paraId="1887F9F2" w14:textId="77777777" w:rsidR="00EC2629" w:rsidRDefault="00EC2629" w:rsidP="00BE4BA5">
      <w:pPr>
        <w:pStyle w:val="Prrafodelista"/>
        <w:numPr>
          <w:ilvl w:val="0"/>
          <w:numId w:val="63"/>
        </w:numPr>
        <w:autoSpaceDE w:val="0"/>
        <w:autoSpaceDN w:val="0"/>
        <w:adjustRightInd w:val="0"/>
        <w:ind w:left="1276" w:hanging="425"/>
        <w:jc w:val="both"/>
        <w:rPr>
          <w:rFonts w:cs="Arial"/>
          <w:sz w:val="20"/>
          <w:szCs w:val="20"/>
          <w:lang w:eastAsia="en-US"/>
        </w:rPr>
      </w:pPr>
      <w:r>
        <w:rPr>
          <w:rFonts w:cs="Arial"/>
          <w:sz w:val="20"/>
          <w:szCs w:val="20"/>
          <w:lang w:eastAsia="en-US"/>
        </w:rPr>
        <w:t>Decreto No. 65-89, del 7 de diciembre de 2021.</w:t>
      </w:r>
    </w:p>
    <w:p w14:paraId="338C651F" w14:textId="77777777" w:rsidR="00EC2629" w:rsidRDefault="00EC2629" w:rsidP="00EC2629">
      <w:pPr>
        <w:pStyle w:val="Prrafodelista"/>
        <w:autoSpaceDE w:val="0"/>
        <w:autoSpaceDN w:val="0"/>
        <w:adjustRightInd w:val="0"/>
        <w:ind w:left="1276"/>
        <w:jc w:val="both"/>
        <w:rPr>
          <w:rFonts w:cs="Arial"/>
          <w:sz w:val="20"/>
          <w:szCs w:val="20"/>
          <w:lang w:eastAsia="en-US"/>
        </w:rPr>
      </w:pPr>
      <w:r>
        <w:rPr>
          <w:rFonts w:cs="Arial"/>
          <w:sz w:val="20"/>
          <w:szCs w:val="20"/>
          <w:lang w:eastAsia="en-US"/>
        </w:rPr>
        <w:t>P.O. No. 151, del 21 de diciembre de 2021.</w:t>
      </w:r>
    </w:p>
    <w:p w14:paraId="2C10368C" w14:textId="77777777" w:rsidR="00C36676" w:rsidRDefault="00EC2629" w:rsidP="00EC2629">
      <w:pPr>
        <w:pStyle w:val="Prrafodelista"/>
        <w:autoSpaceDE w:val="0"/>
        <w:autoSpaceDN w:val="0"/>
        <w:adjustRightInd w:val="0"/>
        <w:ind w:left="1276"/>
        <w:jc w:val="both"/>
        <w:rPr>
          <w:rFonts w:cs="Arial"/>
          <w:sz w:val="20"/>
          <w:szCs w:val="20"/>
          <w:lang w:eastAsia="en-US"/>
        </w:rPr>
      </w:pPr>
      <w:r w:rsidRPr="00EC2629">
        <w:rPr>
          <w:rFonts w:cs="Arial"/>
          <w:b/>
          <w:sz w:val="20"/>
          <w:szCs w:val="20"/>
          <w:lang w:eastAsia="en-US"/>
        </w:rPr>
        <w:t>ARTÍCULO CUARTO</w:t>
      </w:r>
      <w:r w:rsidRPr="00EC2629">
        <w:rPr>
          <w:rFonts w:cs="Arial"/>
          <w:sz w:val="20"/>
          <w:szCs w:val="20"/>
          <w:lang w:eastAsia="en-US"/>
        </w:rPr>
        <w:t xml:space="preserve">. Se </w:t>
      </w:r>
      <w:r w:rsidRPr="00252FB9">
        <w:rPr>
          <w:rFonts w:cs="Arial"/>
          <w:b/>
          <w:i/>
          <w:sz w:val="20"/>
          <w:szCs w:val="20"/>
          <w:lang w:eastAsia="en-US"/>
        </w:rPr>
        <w:t>reforma</w:t>
      </w:r>
      <w:r>
        <w:rPr>
          <w:rFonts w:cs="Arial"/>
          <w:sz w:val="20"/>
          <w:szCs w:val="20"/>
          <w:lang w:eastAsia="en-US"/>
        </w:rPr>
        <w:t xml:space="preserve"> el artículo 2, fracción IX.</w:t>
      </w:r>
      <w:r w:rsidRPr="006D4EFD">
        <w:rPr>
          <w:rFonts w:cs="Arial"/>
          <w:sz w:val="20"/>
          <w:szCs w:val="20"/>
          <w:lang w:eastAsia="en-US"/>
        </w:rPr>
        <w:t xml:space="preserve"> </w:t>
      </w:r>
    </w:p>
    <w:p w14:paraId="05095C00" w14:textId="77777777" w:rsidR="008C7C9A" w:rsidRPr="006A41C5" w:rsidRDefault="008C7C9A" w:rsidP="00EC2629">
      <w:pPr>
        <w:pStyle w:val="Prrafodelista"/>
        <w:autoSpaceDE w:val="0"/>
        <w:autoSpaceDN w:val="0"/>
        <w:adjustRightInd w:val="0"/>
        <w:ind w:left="1276"/>
        <w:jc w:val="both"/>
        <w:rPr>
          <w:rFonts w:cs="Arial"/>
          <w:sz w:val="14"/>
          <w:szCs w:val="20"/>
          <w:lang w:eastAsia="en-US"/>
        </w:rPr>
      </w:pPr>
    </w:p>
    <w:p w14:paraId="531B15E2" w14:textId="77777777" w:rsidR="008C7C9A" w:rsidRDefault="008C7C9A"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65-116, del 18 de enero de 2022.</w:t>
      </w:r>
    </w:p>
    <w:p w14:paraId="51236D8C" w14:textId="77777777" w:rsidR="008C7C9A" w:rsidRDefault="008C7C9A" w:rsidP="008C7C9A">
      <w:pPr>
        <w:pStyle w:val="Prrafodelista"/>
        <w:autoSpaceDE w:val="0"/>
        <w:autoSpaceDN w:val="0"/>
        <w:adjustRightInd w:val="0"/>
        <w:ind w:left="1276"/>
        <w:jc w:val="both"/>
        <w:rPr>
          <w:rFonts w:cs="Arial"/>
          <w:sz w:val="20"/>
          <w:szCs w:val="20"/>
          <w:lang w:eastAsia="en-US"/>
        </w:rPr>
      </w:pPr>
      <w:r>
        <w:rPr>
          <w:rFonts w:cs="Arial"/>
          <w:sz w:val="20"/>
          <w:szCs w:val="20"/>
          <w:lang w:eastAsia="en-US"/>
        </w:rPr>
        <w:t>P.O. No. 22, del 22 de febrero de 2022.</w:t>
      </w:r>
    </w:p>
    <w:p w14:paraId="572E63A8" w14:textId="77777777" w:rsidR="008C7C9A" w:rsidRDefault="008C7C9A" w:rsidP="008C7C9A">
      <w:pPr>
        <w:pStyle w:val="Prrafodelista"/>
        <w:autoSpaceDE w:val="0"/>
        <w:autoSpaceDN w:val="0"/>
        <w:adjustRightInd w:val="0"/>
        <w:ind w:left="1276"/>
        <w:jc w:val="both"/>
        <w:rPr>
          <w:rFonts w:cs="Arial"/>
          <w:sz w:val="20"/>
          <w:szCs w:val="20"/>
          <w:lang w:eastAsia="en-US"/>
        </w:rPr>
      </w:pPr>
      <w:r w:rsidRPr="008C7C9A">
        <w:rPr>
          <w:rFonts w:cs="Arial"/>
          <w:sz w:val="20"/>
          <w:szCs w:val="20"/>
          <w:lang w:eastAsia="en-US"/>
        </w:rPr>
        <w:t xml:space="preserve">Se </w:t>
      </w:r>
      <w:r w:rsidRPr="008C7C9A">
        <w:rPr>
          <w:rFonts w:cs="Arial"/>
          <w:b/>
          <w:sz w:val="20"/>
          <w:szCs w:val="20"/>
          <w:lang w:eastAsia="en-US"/>
        </w:rPr>
        <w:t>reforma</w:t>
      </w:r>
      <w:r w:rsidRPr="008C7C9A">
        <w:rPr>
          <w:rFonts w:cs="Arial"/>
          <w:sz w:val="20"/>
          <w:szCs w:val="20"/>
          <w:lang w:eastAsia="en-US"/>
        </w:rPr>
        <w:t xml:space="preserve"> la denominación del Capítulo I, del Título Octavo y el artículo 167, párrafo único; y se </w:t>
      </w:r>
      <w:r w:rsidRPr="008C7C9A">
        <w:rPr>
          <w:rFonts w:cs="Arial"/>
          <w:b/>
          <w:sz w:val="20"/>
          <w:szCs w:val="20"/>
          <w:lang w:eastAsia="en-US"/>
        </w:rPr>
        <w:t>adicionan</w:t>
      </w:r>
      <w:r w:rsidRPr="008C7C9A">
        <w:rPr>
          <w:rFonts w:cs="Arial"/>
          <w:sz w:val="20"/>
          <w:szCs w:val="20"/>
          <w:lang w:eastAsia="en-US"/>
        </w:rPr>
        <w:t xml:space="preserve"> las fracciones V Bis, XIV Bis, XIV Ter al artículo 2 y la fracción III Bis y los incisos a) al e) del artículo 167</w:t>
      </w:r>
      <w:r>
        <w:rPr>
          <w:rFonts w:cs="Arial"/>
          <w:sz w:val="20"/>
          <w:szCs w:val="20"/>
          <w:lang w:eastAsia="en-US"/>
        </w:rPr>
        <w:t>.</w:t>
      </w:r>
    </w:p>
    <w:p w14:paraId="29B20F08" w14:textId="77777777" w:rsidR="006A41C5" w:rsidRPr="006A41C5" w:rsidRDefault="006A41C5" w:rsidP="008C7C9A">
      <w:pPr>
        <w:pStyle w:val="Prrafodelista"/>
        <w:autoSpaceDE w:val="0"/>
        <w:autoSpaceDN w:val="0"/>
        <w:adjustRightInd w:val="0"/>
        <w:ind w:left="1276"/>
        <w:jc w:val="both"/>
        <w:rPr>
          <w:rFonts w:cs="Arial"/>
          <w:sz w:val="14"/>
          <w:szCs w:val="20"/>
          <w:lang w:eastAsia="en-US"/>
        </w:rPr>
      </w:pPr>
    </w:p>
    <w:p w14:paraId="2EF76812"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65-184, del 30 de junio de 2022.</w:t>
      </w:r>
    </w:p>
    <w:p w14:paraId="64603CEC"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3D030BC8" w14:textId="5CC5576C" w:rsidR="001E5FA0" w:rsidRPr="00D34A3B" w:rsidRDefault="006A41C5" w:rsidP="00D34A3B">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w:t>
      </w:r>
      <w:r w:rsidRPr="006A41C5">
        <w:rPr>
          <w:sz w:val="20"/>
          <w:szCs w:val="20"/>
        </w:rPr>
        <w:t xml:space="preserve"> el artículo 28, párrafos 1, fracciones I, III y V, 2 y 4; y se </w:t>
      </w:r>
      <w:r w:rsidRPr="006A41C5">
        <w:rPr>
          <w:b/>
          <w:i/>
          <w:sz w:val="20"/>
          <w:szCs w:val="20"/>
        </w:rPr>
        <w:t>deroga</w:t>
      </w:r>
      <w:r w:rsidRPr="006A41C5">
        <w:rPr>
          <w:sz w:val="20"/>
          <w:szCs w:val="20"/>
        </w:rPr>
        <w:t xml:space="preserve"> la fracción II del párrafo 1, del artículo 28.</w:t>
      </w:r>
    </w:p>
    <w:p w14:paraId="7FBAE3E2" w14:textId="7F603891" w:rsidR="00EC64C8" w:rsidRPr="008B3CA3" w:rsidRDefault="00EC64C8" w:rsidP="008B3CA3">
      <w:pPr>
        <w:autoSpaceDE w:val="0"/>
        <w:autoSpaceDN w:val="0"/>
        <w:adjustRightInd w:val="0"/>
        <w:jc w:val="both"/>
        <w:rPr>
          <w:rFonts w:cs="Arial"/>
          <w:sz w:val="14"/>
          <w:szCs w:val="20"/>
          <w:lang w:eastAsia="en-US"/>
        </w:rPr>
      </w:pPr>
      <w:r w:rsidRPr="008B3CA3">
        <w:rPr>
          <w:rFonts w:cs="Arial"/>
          <w:sz w:val="14"/>
          <w:szCs w:val="20"/>
          <w:lang w:eastAsia="en-US"/>
        </w:rPr>
        <w:t xml:space="preserve">                            </w:t>
      </w:r>
    </w:p>
    <w:p w14:paraId="1D9F9A08" w14:textId="77777777" w:rsidR="006A41C5" w:rsidRDefault="006A41C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65-185, del 30 de junio de 2022.</w:t>
      </w:r>
    </w:p>
    <w:p w14:paraId="0EE4E666" w14:textId="77777777"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14:paraId="7E678116" w14:textId="77777777" w:rsidR="006A41C5" w:rsidRDefault="006A41C5" w:rsidP="006A41C5">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reforman</w:t>
      </w:r>
      <w:r w:rsidRPr="006A41C5">
        <w:rPr>
          <w:sz w:val="20"/>
          <w:szCs w:val="20"/>
        </w:rPr>
        <w:t xml:space="preserve"> los artículos 22, párrafo 2; 29, párrafo 1, fracciones II y IV; y 32, fracción XVIII, y se </w:t>
      </w:r>
      <w:r w:rsidRPr="006A41C5">
        <w:rPr>
          <w:b/>
          <w:i/>
          <w:sz w:val="20"/>
          <w:szCs w:val="20"/>
        </w:rPr>
        <w:t>adicionan</w:t>
      </w:r>
      <w:r w:rsidRPr="006A41C5">
        <w:rPr>
          <w:sz w:val="20"/>
          <w:szCs w:val="20"/>
        </w:rPr>
        <w:t xml:space="preserve"> los párrafos 5, recorriéndose el actual para ser 6, y 7, recorriéndose el actual para ser 8, al artículo 29.</w:t>
      </w:r>
    </w:p>
    <w:p w14:paraId="43369B6F" w14:textId="77777777" w:rsidR="00327004" w:rsidRDefault="00327004"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65-360, del 24 de agosto de 2022.</w:t>
      </w:r>
    </w:p>
    <w:p w14:paraId="20F5B6B6" w14:textId="77777777" w:rsidR="00327004" w:rsidRDefault="00327004" w:rsidP="00327004">
      <w:pPr>
        <w:pStyle w:val="Prrafodelista"/>
        <w:autoSpaceDE w:val="0"/>
        <w:autoSpaceDN w:val="0"/>
        <w:adjustRightInd w:val="0"/>
        <w:ind w:left="1276"/>
        <w:jc w:val="both"/>
        <w:rPr>
          <w:rFonts w:cs="Arial"/>
          <w:sz w:val="20"/>
          <w:szCs w:val="20"/>
          <w:lang w:eastAsia="en-US"/>
        </w:rPr>
      </w:pPr>
      <w:r>
        <w:rPr>
          <w:rFonts w:cs="Arial"/>
          <w:sz w:val="20"/>
          <w:szCs w:val="20"/>
          <w:lang w:eastAsia="en-US"/>
        </w:rPr>
        <w:t>P.O. No. 110, del 14 de septiembre de 2022.</w:t>
      </w:r>
    </w:p>
    <w:p w14:paraId="0D6F1F3D" w14:textId="77777777" w:rsidR="00DF1F94" w:rsidRDefault="00327004" w:rsidP="00D064B8">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4"/>
          <w:sz w:val="20"/>
          <w:szCs w:val="20"/>
          <w:lang w:val="es-MX" w:eastAsia="es-MX"/>
        </w:rPr>
        <w:t xml:space="preserve"> </w:t>
      </w:r>
      <w:r w:rsidRPr="00252FB9">
        <w:rPr>
          <w:rFonts w:cs="Arial"/>
          <w:b/>
          <w:i/>
          <w:spacing w:val="-4"/>
          <w:sz w:val="20"/>
          <w:szCs w:val="20"/>
          <w:lang w:val="es-MX" w:eastAsia="es-MX"/>
        </w:rPr>
        <w:t>r</w:t>
      </w:r>
      <w:r w:rsidRPr="00252FB9">
        <w:rPr>
          <w:rFonts w:cs="Arial"/>
          <w:b/>
          <w:i/>
          <w:spacing w:val="-5"/>
          <w:sz w:val="20"/>
          <w:szCs w:val="20"/>
          <w:lang w:val="es-MX" w:eastAsia="es-MX"/>
        </w:rPr>
        <w:t>e</w:t>
      </w:r>
      <w:r w:rsidRPr="00252FB9">
        <w:rPr>
          <w:rFonts w:cs="Arial"/>
          <w:b/>
          <w:i/>
          <w:spacing w:val="-3"/>
          <w:sz w:val="20"/>
          <w:szCs w:val="20"/>
          <w:lang w:val="es-MX" w:eastAsia="es-MX"/>
        </w:rPr>
        <w:t>f</w:t>
      </w:r>
      <w:r w:rsidRPr="00252FB9">
        <w:rPr>
          <w:rFonts w:cs="Arial"/>
          <w:b/>
          <w:i/>
          <w:spacing w:val="-4"/>
          <w:sz w:val="20"/>
          <w:szCs w:val="20"/>
          <w:lang w:val="es-MX" w:eastAsia="es-MX"/>
        </w:rPr>
        <w:t>orma</w:t>
      </w:r>
      <w:r w:rsidRPr="00252FB9">
        <w:rPr>
          <w:rFonts w:cs="Arial"/>
          <w:b/>
          <w:i/>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lo</w:t>
      </w:r>
      <w:r w:rsidRPr="00327004">
        <w:rPr>
          <w:rFonts w:cs="Arial"/>
          <w:sz w:val="20"/>
          <w:szCs w:val="20"/>
          <w:lang w:val="es-MX" w:eastAsia="es-MX"/>
        </w:rPr>
        <w:t>s</w:t>
      </w:r>
      <w:r w:rsidRPr="00327004">
        <w:rPr>
          <w:rFonts w:cs="Arial"/>
          <w:spacing w:val="-3"/>
          <w:sz w:val="20"/>
          <w:szCs w:val="20"/>
          <w:lang w:val="es-MX" w:eastAsia="es-MX"/>
        </w:rPr>
        <w:t xml:space="preserve"> </w:t>
      </w:r>
      <w:r w:rsidRPr="00327004">
        <w:rPr>
          <w:rFonts w:cs="Arial"/>
          <w:spacing w:val="-4"/>
          <w:sz w:val="20"/>
          <w:szCs w:val="20"/>
          <w:lang w:val="es-MX" w:eastAsia="es-MX"/>
        </w:rPr>
        <w:t>ar</w:t>
      </w:r>
      <w:r w:rsidRPr="00327004">
        <w:rPr>
          <w:rFonts w:cs="Arial"/>
          <w:spacing w:val="-3"/>
          <w:sz w:val="20"/>
          <w:szCs w:val="20"/>
          <w:lang w:val="es-MX" w:eastAsia="es-MX"/>
        </w:rPr>
        <w:t>t</w:t>
      </w:r>
      <w:r w:rsidRPr="00327004">
        <w:rPr>
          <w:rFonts w:cs="Arial"/>
          <w:spacing w:val="-4"/>
          <w:sz w:val="20"/>
          <w:szCs w:val="20"/>
          <w:lang w:val="es-MX" w:eastAsia="es-MX"/>
        </w:rPr>
        <w:t>ículo</w:t>
      </w:r>
      <w:r w:rsidRPr="00327004">
        <w:rPr>
          <w:rFonts w:cs="Arial"/>
          <w:sz w:val="20"/>
          <w:szCs w:val="20"/>
          <w:lang w:val="es-MX" w:eastAsia="es-MX"/>
        </w:rPr>
        <w:t>s</w:t>
      </w:r>
      <w:r w:rsidRPr="00327004">
        <w:rPr>
          <w:rFonts w:cs="Arial"/>
          <w:spacing w:val="-4"/>
          <w:sz w:val="20"/>
          <w:szCs w:val="20"/>
          <w:lang w:val="es-MX" w:eastAsia="es-MX"/>
        </w:rPr>
        <w:t xml:space="preserve"> 6</w:t>
      </w:r>
      <w:r w:rsidRPr="00327004">
        <w:rPr>
          <w:rFonts w:cs="Arial"/>
          <w:sz w:val="20"/>
          <w:szCs w:val="20"/>
          <w:lang w:val="es-MX" w:eastAsia="es-MX"/>
        </w:rPr>
        <w:t>,</w:t>
      </w:r>
      <w:r w:rsidRPr="00327004">
        <w:rPr>
          <w:rFonts w:cs="Arial"/>
          <w:spacing w:val="-3"/>
          <w:sz w:val="20"/>
          <w:szCs w:val="20"/>
          <w:lang w:val="es-MX" w:eastAsia="es-MX"/>
        </w:rPr>
        <w:t xml:space="preserve"> 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XL</w:t>
      </w:r>
      <w:r w:rsidRPr="00327004">
        <w:rPr>
          <w:rFonts w:cs="Arial"/>
          <w:spacing w:val="-3"/>
          <w:sz w:val="20"/>
          <w:szCs w:val="20"/>
          <w:lang w:val="es-MX" w:eastAsia="es-MX"/>
        </w:rPr>
        <w:t>I</w:t>
      </w:r>
      <w:r w:rsidRPr="00327004">
        <w:rPr>
          <w:rFonts w:cs="Arial"/>
          <w:sz w:val="20"/>
          <w:szCs w:val="20"/>
          <w:lang w:val="es-MX" w:eastAsia="es-MX"/>
        </w:rPr>
        <w:t>;</w:t>
      </w:r>
      <w:r w:rsidRPr="00327004">
        <w:rPr>
          <w:rFonts w:cs="Arial"/>
          <w:spacing w:val="-4"/>
          <w:sz w:val="20"/>
          <w:szCs w:val="20"/>
          <w:lang w:val="es-MX" w:eastAsia="es-MX"/>
        </w:rPr>
        <w:t xml:space="preserve"> 13</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XVI</w:t>
      </w:r>
      <w:r w:rsidRPr="00327004">
        <w:rPr>
          <w:rFonts w:cs="Arial"/>
          <w:sz w:val="20"/>
          <w:szCs w:val="20"/>
          <w:lang w:val="es-MX" w:eastAsia="es-MX"/>
        </w:rPr>
        <w:t>;</w:t>
      </w:r>
      <w:r w:rsidRPr="00327004">
        <w:rPr>
          <w:rFonts w:cs="Arial"/>
          <w:spacing w:val="-3"/>
          <w:sz w:val="20"/>
          <w:szCs w:val="20"/>
          <w:lang w:val="es-MX" w:eastAsia="es-MX"/>
        </w:rPr>
        <w:t xml:space="preserve"> </w:t>
      </w:r>
      <w:r w:rsidRPr="00327004">
        <w:rPr>
          <w:rFonts w:cs="Arial"/>
          <w:spacing w:val="-4"/>
          <w:sz w:val="20"/>
          <w:szCs w:val="20"/>
          <w:lang w:val="es-MX" w:eastAsia="es-MX"/>
        </w:rPr>
        <w:t>15</w:t>
      </w:r>
      <w:r w:rsidRPr="00327004">
        <w:rPr>
          <w:rFonts w:cs="Arial"/>
          <w:sz w:val="20"/>
          <w:szCs w:val="20"/>
          <w:lang w:val="es-MX" w:eastAsia="es-MX"/>
        </w:rPr>
        <w:t>,</w:t>
      </w:r>
      <w:r w:rsidRPr="00327004">
        <w:rPr>
          <w:rFonts w:cs="Arial"/>
          <w:spacing w:val="-4"/>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XXX</w:t>
      </w:r>
      <w:r w:rsidRPr="00327004">
        <w:rPr>
          <w:rFonts w:cs="Arial"/>
          <w:spacing w:val="-3"/>
          <w:sz w:val="20"/>
          <w:szCs w:val="20"/>
          <w:lang w:val="es-MX" w:eastAsia="es-MX"/>
        </w:rPr>
        <w:t>I</w:t>
      </w:r>
      <w:r w:rsidRPr="00327004">
        <w:rPr>
          <w:rFonts w:cs="Arial"/>
          <w:spacing w:val="-4"/>
          <w:sz w:val="20"/>
          <w:szCs w:val="20"/>
          <w:lang w:val="es-MX" w:eastAsia="es-MX"/>
        </w:rPr>
        <w:t>X</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17</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párr</w:t>
      </w:r>
      <w:r w:rsidRPr="00327004">
        <w:rPr>
          <w:rFonts w:cs="Arial"/>
          <w:spacing w:val="-5"/>
          <w:sz w:val="20"/>
          <w:szCs w:val="20"/>
          <w:lang w:val="es-MX" w:eastAsia="es-MX"/>
        </w:rPr>
        <w:t>a</w:t>
      </w:r>
      <w:r w:rsidRPr="00327004">
        <w:rPr>
          <w:rFonts w:cs="Arial"/>
          <w:spacing w:val="-4"/>
          <w:sz w:val="20"/>
          <w:szCs w:val="20"/>
          <w:lang w:val="es-MX" w:eastAsia="es-MX"/>
        </w:rPr>
        <w:t>f</w:t>
      </w:r>
      <w:r w:rsidRPr="00327004">
        <w:rPr>
          <w:rFonts w:cs="Arial"/>
          <w:sz w:val="20"/>
          <w:szCs w:val="20"/>
          <w:lang w:val="es-MX" w:eastAsia="es-MX"/>
        </w:rPr>
        <w:t>o</w:t>
      </w:r>
      <w:r w:rsidRPr="00327004">
        <w:rPr>
          <w:rFonts w:cs="Arial"/>
          <w:spacing w:val="-3"/>
          <w:sz w:val="20"/>
          <w:szCs w:val="20"/>
          <w:lang w:val="es-MX" w:eastAsia="es-MX"/>
        </w:rPr>
        <w:t xml:space="preserve"> </w:t>
      </w:r>
      <w:r w:rsidRPr="00327004">
        <w:rPr>
          <w:rFonts w:cs="Arial"/>
          <w:spacing w:val="-4"/>
          <w:sz w:val="20"/>
          <w:szCs w:val="20"/>
          <w:lang w:val="es-MX" w:eastAsia="es-MX"/>
        </w:rPr>
        <w:t>2;</w:t>
      </w:r>
      <w:r>
        <w:rPr>
          <w:rFonts w:cs="Arial"/>
          <w:sz w:val="20"/>
          <w:szCs w:val="20"/>
          <w:lang w:val="es-MX" w:eastAsia="es-MX"/>
        </w:rPr>
        <w:t xml:space="preserve"> </w:t>
      </w:r>
      <w:r w:rsidRPr="00327004">
        <w:rPr>
          <w:rFonts w:cs="Arial"/>
          <w:spacing w:val="-4"/>
          <w:sz w:val="20"/>
          <w:szCs w:val="20"/>
          <w:lang w:val="es-MX" w:eastAsia="es-MX"/>
        </w:rPr>
        <w:t>18</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XXII</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z w:val="20"/>
          <w:szCs w:val="20"/>
          <w:lang w:val="es-MX" w:eastAsia="es-MX"/>
        </w:rPr>
        <w:t>y</w:t>
      </w:r>
      <w:r w:rsidRPr="00327004">
        <w:rPr>
          <w:rFonts w:cs="Arial"/>
          <w:spacing w:val="-9"/>
          <w:sz w:val="20"/>
          <w:szCs w:val="20"/>
          <w:lang w:val="es-MX" w:eastAsia="es-MX"/>
        </w:rPr>
        <w:t xml:space="preserve"> </w:t>
      </w:r>
      <w:r w:rsidRPr="00327004">
        <w:rPr>
          <w:rFonts w:cs="Arial"/>
          <w:spacing w:val="-4"/>
          <w:sz w:val="20"/>
          <w:szCs w:val="20"/>
          <w:lang w:val="es-MX" w:eastAsia="es-MX"/>
        </w:rPr>
        <w:t>34</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8"/>
          <w:sz w:val="20"/>
          <w:szCs w:val="20"/>
          <w:lang w:val="es-MX" w:eastAsia="es-MX"/>
        </w:rPr>
        <w:t xml:space="preserve"> </w:t>
      </w:r>
      <w:r w:rsidRPr="00327004">
        <w:rPr>
          <w:rFonts w:cs="Arial"/>
          <w:spacing w:val="-4"/>
          <w:sz w:val="20"/>
          <w:szCs w:val="20"/>
          <w:lang w:val="es-MX" w:eastAsia="es-MX"/>
        </w:rPr>
        <w:t>XVII</w:t>
      </w:r>
      <w:r>
        <w:rPr>
          <w:rFonts w:cs="Arial"/>
          <w:spacing w:val="-4"/>
          <w:sz w:val="20"/>
          <w:szCs w:val="20"/>
          <w:lang w:val="es-MX" w:eastAsia="es-MX"/>
        </w:rPr>
        <w:t>.</w:t>
      </w:r>
    </w:p>
    <w:p w14:paraId="7B0E26B2" w14:textId="77777777" w:rsidR="00D064B8" w:rsidRPr="008D358A" w:rsidRDefault="00D064B8" w:rsidP="00D064B8">
      <w:pPr>
        <w:pStyle w:val="Prrafodelista"/>
        <w:autoSpaceDE w:val="0"/>
        <w:autoSpaceDN w:val="0"/>
        <w:adjustRightInd w:val="0"/>
        <w:ind w:left="1276"/>
        <w:jc w:val="both"/>
        <w:rPr>
          <w:rFonts w:cs="Arial"/>
          <w:spacing w:val="-4"/>
          <w:sz w:val="16"/>
          <w:szCs w:val="16"/>
          <w:lang w:val="es-MX" w:eastAsia="es-MX"/>
        </w:rPr>
      </w:pPr>
    </w:p>
    <w:p w14:paraId="68EF7C10" w14:textId="77777777" w:rsidR="008C61BE" w:rsidRDefault="008C61BE"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65-479, del 12 de septiembre de 2022.</w:t>
      </w:r>
    </w:p>
    <w:p w14:paraId="46776653" w14:textId="77777777" w:rsidR="008C61BE" w:rsidRDefault="003A3362" w:rsidP="008C61BE">
      <w:pPr>
        <w:pStyle w:val="Prrafodelista"/>
        <w:autoSpaceDE w:val="0"/>
        <w:autoSpaceDN w:val="0"/>
        <w:adjustRightInd w:val="0"/>
        <w:ind w:left="1276"/>
        <w:jc w:val="both"/>
        <w:rPr>
          <w:rFonts w:cs="Arial"/>
          <w:sz w:val="20"/>
          <w:szCs w:val="20"/>
          <w:lang w:eastAsia="en-US"/>
        </w:rPr>
      </w:pPr>
      <w:r>
        <w:rPr>
          <w:rFonts w:cs="Arial"/>
          <w:sz w:val="20"/>
          <w:szCs w:val="20"/>
          <w:lang w:eastAsia="en-US"/>
        </w:rPr>
        <w:t xml:space="preserve">P.O. </w:t>
      </w:r>
      <w:r w:rsidR="008C61BE">
        <w:rPr>
          <w:rFonts w:cs="Arial"/>
          <w:sz w:val="20"/>
          <w:szCs w:val="20"/>
          <w:lang w:eastAsia="en-US"/>
        </w:rPr>
        <w:t>Edición Vespertina Extraordinaria Número 27, del 12 de diciembre de 2022.</w:t>
      </w:r>
    </w:p>
    <w:p w14:paraId="6D9D694C" w14:textId="77777777" w:rsidR="008C61BE" w:rsidRPr="008C61BE" w:rsidRDefault="008C61BE" w:rsidP="008C61BE">
      <w:pPr>
        <w:autoSpaceDE w:val="0"/>
        <w:autoSpaceDN w:val="0"/>
        <w:adjustRightInd w:val="0"/>
        <w:ind w:left="1276" w:right="-20"/>
        <w:jc w:val="both"/>
        <w:rPr>
          <w:rFonts w:cs="Arial"/>
          <w:sz w:val="20"/>
          <w:szCs w:val="20"/>
          <w:lang w:val="es-MX" w:eastAsia="es-MX"/>
        </w:rPr>
      </w:pPr>
      <w:r w:rsidRPr="008C61BE">
        <w:rPr>
          <w:rFonts w:cs="Arial"/>
          <w:b/>
          <w:bCs/>
          <w:spacing w:val="-6"/>
          <w:sz w:val="20"/>
          <w:szCs w:val="20"/>
          <w:lang w:val="es-MX" w:eastAsia="es-MX"/>
        </w:rPr>
        <w:t>A</w:t>
      </w:r>
      <w:r w:rsidRPr="008C61BE">
        <w:rPr>
          <w:rFonts w:cs="Arial"/>
          <w:b/>
          <w:bCs/>
          <w:spacing w:val="-4"/>
          <w:sz w:val="20"/>
          <w:szCs w:val="20"/>
          <w:lang w:val="es-MX" w:eastAsia="es-MX"/>
        </w:rPr>
        <w:t>RTÍCUL</w:t>
      </w:r>
      <w:r w:rsidRPr="008C61BE">
        <w:rPr>
          <w:rFonts w:cs="Arial"/>
          <w:b/>
          <w:bCs/>
          <w:sz w:val="20"/>
          <w:szCs w:val="20"/>
          <w:lang w:val="es-MX" w:eastAsia="es-MX"/>
        </w:rPr>
        <w:t>O</w:t>
      </w:r>
      <w:r w:rsidRPr="008C61BE">
        <w:rPr>
          <w:rFonts w:cs="Arial"/>
          <w:b/>
          <w:bCs/>
          <w:spacing w:val="-2"/>
          <w:sz w:val="20"/>
          <w:szCs w:val="20"/>
          <w:lang w:val="es-MX" w:eastAsia="es-MX"/>
        </w:rPr>
        <w:t xml:space="preserve"> </w:t>
      </w:r>
      <w:r w:rsidRPr="008C61BE">
        <w:rPr>
          <w:rFonts w:cs="Arial"/>
          <w:b/>
          <w:bCs/>
          <w:spacing w:val="-4"/>
          <w:sz w:val="20"/>
          <w:szCs w:val="20"/>
          <w:lang w:val="es-MX" w:eastAsia="es-MX"/>
        </w:rPr>
        <w:t>Ú</w:t>
      </w:r>
      <w:r w:rsidRPr="008C61BE">
        <w:rPr>
          <w:rFonts w:cs="Arial"/>
          <w:b/>
          <w:bCs/>
          <w:spacing w:val="-5"/>
          <w:sz w:val="20"/>
          <w:szCs w:val="20"/>
          <w:lang w:val="es-MX" w:eastAsia="es-MX"/>
        </w:rPr>
        <w:t>N</w:t>
      </w:r>
      <w:r w:rsidRPr="008C61BE">
        <w:rPr>
          <w:rFonts w:cs="Arial"/>
          <w:b/>
          <w:bCs/>
          <w:spacing w:val="-4"/>
          <w:sz w:val="20"/>
          <w:szCs w:val="20"/>
          <w:lang w:val="es-MX" w:eastAsia="es-MX"/>
        </w:rPr>
        <w:t>ICO</w:t>
      </w:r>
      <w:r w:rsidRPr="008C61BE">
        <w:rPr>
          <w:rFonts w:cs="Arial"/>
          <w:b/>
          <w:bCs/>
          <w:sz w:val="20"/>
          <w:szCs w:val="20"/>
          <w:lang w:val="es-MX" w:eastAsia="es-MX"/>
        </w:rPr>
        <w:t>.</w:t>
      </w:r>
      <w:r w:rsidRPr="008C61BE">
        <w:rPr>
          <w:rFonts w:cs="Arial"/>
          <w:b/>
          <w:bCs/>
          <w:spacing w:val="-1"/>
          <w:sz w:val="20"/>
          <w:szCs w:val="20"/>
          <w:lang w:val="es-MX" w:eastAsia="es-MX"/>
        </w:rPr>
        <w:t xml:space="preserve"> </w:t>
      </w:r>
      <w:r w:rsidRPr="008C61BE">
        <w:rPr>
          <w:rFonts w:cs="Arial"/>
          <w:spacing w:val="-4"/>
          <w:sz w:val="20"/>
          <w:szCs w:val="20"/>
          <w:lang w:val="es-MX" w:eastAsia="es-MX"/>
        </w:rPr>
        <w:t xml:space="preserve"> </w:t>
      </w:r>
      <w:r w:rsidRPr="008C61BE">
        <w:rPr>
          <w:rFonts w:cs="Arial"/>
          <w:sz w:val="20"/>
          <w:szCs w:val="20"/>
          <w:lang w:val="es-MX" w:eastAsia="es-MX"/>
        </w:rPr>
        <w:t>Se</w:t>
      </w:r>
      <w:r w:rsidRPr="008C61BE">
        <w:rPr>
          <w:rFonts w:cs="Arial"/>
          <w:spacing w:val="4"/>
          <w:sz w:val="20"/>
          <w:szCs w:val="20"/>
          <w:lang w:val="es-MX" w:eastAsia="es-MX"/>
        </w:rPr>
        <w:t xml:space="preserve"> </w:t>
      </w:r>
      <w:r w:rsidRPr="00165EC2">
        <w:rPr>
          <w:rFonts w:cs="Arial"/>
          <w:b/>
          <w:i/>
          <w:sz w:val="20"/>
          <w:szCs w:val="20"/>
          <w:lang w:val="es-MX" w:eastAsia="es-MX"/>
        </w:rPr>
        <w:t>reforman</w:t>
      </w:r>
      <w:r w:rsidRPr="008C61BE">
        <w:rPr>
          <w:rFonts w:cs="Arial"/>
          <w:spacing w:val="4"/>
          <w:sz w:val="20"/>
          <w:szCs w:val="20"/>
          <w:lang w:val="es-MX" w:eastAsia="es-MX"/>
        </w:rPr>
        <w:t xml:space="preserve"> </w:t>
      </w:r>
      <w:r w:rsidRPr="008C61BE">
        <w:rPr>
          <w:rFonts w:cs="Arial"/>
          <w:sz w:val="20"/>
          <w:szCs w:val="20"/>
          <w:lang w:val="es-MX" w:eastAsia="es-MX"/>
        </w:rPr>
        <w:t>los</w:t>
      </w:r>
      <w:r w:rsidRPr="008C61BE">
        <w:rPr>
          <w:rFonts w:cs="Arial"/>
          <w:spacing w:val="4"/>
          <w:sz w:val="20"/>
          <w:szCs w:val="20"/>
          <w:lang w:val="es-MX" w:eastAsia="es-MX"/>
        </w:rPr>
        <w:t xml:space="preserve"> </w:t>
      </w:r>
      <w:r w:rsidRPr="008C61BE">
        <w:rPr>
          <w:rFonts w:cs="Arial"/>
          <w:sz w:val="20"/>
          <w:szCs w:val="20"/>
          <w:lang w:val="es-MX" w:eastAsia="es-MX"/>
        </w:rPr>
        <w:t>artículos</w:t>
      </w:r>
      <w:r w:rsidRPr="008C61BE">
        <w:rPr>
          <w:rFonts w:cs="Arial"/>
          <w:spacing w:val="4"/>
          <w:sz w:val="20"/>
          <w:szCs w:val="20"/>
          <w:lang w:val="es-MX" w:eastAsia="es-MX"/>
        </w:rPr>
        <w:t xml:space="preserve"> </w:t>
      </w:r>
      <w:r w:rsidRPr="008C61BE">
        <w:rPr>
          <w:rFonts w:cs="Arial"/>
          <w:sz w:val="20"/>
          <w:szCs w:val="20"/>
          <w:lang w:val="es-MX" w:eastAsia="es-MX"/>
        </w:rPr>
        <w:t>22,</w:t>
      </w:r>
      <w:r w:rsidRPr="008C61BE">
        <w:rPr>
          <w:rFonts w:cs="Arial"/>
          <w:spacing w:val="4"/>
          <w:sz w:val="20"/>
          <w:szCs w:val="20"/>
          <w:lang w:val="es-MX" w:eastAsia="es-MX"/>
        </w:rPr>
        <w:t xml:space="preserve"> </w:t>
      </w:r>
      <w:r w:rsidRPr="008C61BE">
        <w:rPr>
          <w:rFonts w:cs="Arial"/>
          <w:sz w:val="20"/>
          <w:szCs w:val="20"/>
          <w:lang w:val="es-MX" w:eastAsia="es-MX"/>
        </w:rPr>
        <w:t>párrafo</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28,</w:t>
      </w:r>
      <w:r w:rsidRPr="008C61BE">
        <w:rPr>
          <w:rFonts w:cs="Arial"/>
          <w:spacing w:val="4"/>
          <w:sz w:val="20"/>
          <w:szCs w:val="20"/>
          <w:lang w:val="es-MX" w:eastAsia="es-MX"/>
        </w:rPr>
        <w:t xml:space="preserve"> </w:t>
      </w:r>
      <w:r w:rsidRPr="008C61BE">
        <w:rPr>
          <w:rFonts w:cs="Arial"/>
          <w:sz w:val="20"/>
          <w:szCs w:val="20"/>
          <w:lang w:val="es-MX" w:eastAsia="es-MX"/>
        </w:rPr>
        <w:t>párrafos</w:t>
      </w:r>
      <w:r w:rsidRPr="008C61BE">
        <w:rPr>
          <w:rFonts w:cs="Arial"/>
          <w:spacing w:val="4"/>
          <w:sz w:val="20"/>
          <w:szCs w:val="20"/>
          <w:lang w:val="es-MX" w:eastAsia="es-MX"/>
        </w:rPr>
        <w:t xml:space="preserve"> </w:t>
      </w:r>
      <w:r w:rsidRPr="008C61BE">
        <w:rPr>
          <w:rFonts w:cs="Arial"/>
          <w:sz w:val="20"/>
          <w:szCs w:val="20"/>
          <w:lang w:val="es-MX" w:eastAsia="es-MX"/>
        </w:rPr>
        <w:t>1,</w:t>
      </w:r>
      <w:r w:rsidRPr="008C61BE">
        <w:rPr>
          <w:rFonts w:cs="Arial"/>
          <w:spacing w:val="4"/>
          <w:sz w:val="20"/>
          <w:szCs w:val="20"/>
          <w:lang w:val="es-MX" w:eastAsia="es-MX"/>
        </w:rPr>
        <w:t xml:space="preserve"> </w:t>
      </w:r>
      <w:r w:rsidRPr="008C61BE">
        <w:rPr>
          <w:rFonts w:cs="Arial"/>
          <w:sz w:val="20"/>
          <w:szCs w:val="20"/>
          <w:lang w:val="es-MX" w:eastAsia="es-MX"/>
        </w:rPr>
        <w:t>fracciones</w:t>
      </w:r>
      <w:r w:rsidRPr="008C61BE">
        <w:rPr>
          <w:rFonts w:cs="Arial"/>
          <w:spacing w:val="4"/>
          <w:sz w:val="20"/>
          <w:szCs w:val="20"/>
          <w:lang w:val="es-MX" w:eastAsia="es-MX"/>
        </w:rPr>
        <w:t xml:space="preserve"> </w:t>
      </w:r>
      <w:r w:rsidRPr="008C61BE">
        <w:rPr>
          <w:rFonts w:cs="Arial"/>
          <w:sz w:val="20"/>
          <w:szCs w:val="20"/>
          <w:lang w:val="es-MX" w:eastAsia="es-MX"/>
        </w:rPr>
        <w:t>I,</w:t>
      </w:r>
      <w:r w:rsidRPr="008C61BE">
        <w:rPr>
          <w:rFonts w:cs="Arial"/>
          <w:spacing w:val="4"/>
          <w:sz w:val="20"/>
          <w:szCs w:val="20"/>
          <w:lang w:val="es-MX" w:eastAsia="es-MX"/>
        </w:rPr>
        <w:t xml:space="preserve"> </w:t>
      </w:r>
      <w:r w:rsidRPr="008C61BE">
        <w:rPr>
          <w:rFonts w:cs="Arial"/>
          <w:sz w:val="20"/>
          <w:szCs w:val="20"/>
          <w:lang w:val="es-MX" w:eastAsia="es-MX"/>
        </w:rPr>
        <w:t>II,</w:t>
      </w:r>
      <w:r w:rsidRPr="008C61BE">
        <w:rPr>
          <w:rFonts w:cs="Arial"/>
          <w:spacing w:val="4"/>
          <w:sz w:val="20"/>
          <w:szCs w:val="20"/>
          <w:lang w:val="es-MX" w:eastAsia="es-MX"/>
        </w:rPr>
        <w:t xml:space="preserve"> </w:t>
      </w:r>
      <w:r w:rsidRPr="008C61BE">
        <w:rPr>
          <w:rFonts w:cs="Arial"/>
          <w:sz w:val="20"/>
          <w:szCs w:val="20"/>
          <w:lang w:val="es-MX" w:eastAsia="es-MX"/>
        </w:rPr>
        <w:t>III</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V;</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4;</w:t>
      </w:r>
      <w:r w:rsidRPr="008C61BE">
        <w:rPr>
          <w:rFonts w:cs="Arial"/>
          <w:spacing w:val="4"/>
          <w:sz w:val="20"/>
          <w:szCs w:val="20"/>
          <w:lang w:val="es-MX" w:eastAsia="es-MX"/>
        </w:rPr>
        <w:t xml:space="preserve"> </w:t>
      </w:r>
      <w:r w:rsidRPr="008C61BE">
        <w:rPr>
          <w:rFonts w:cs="Arial"/>
          <w:sz w:val="20"/>
          <w:szCs w:val="20"/>
          <w:lang w:val="es-MX" w:eastAsia="es-MX"/>
        </w:rPr>
        <w:t>29, párrafo</w:t>
      </w:r>
      <w:r w:rsidRPr="008C61BE">
        <w:rPr>
          <w:rFonts w:cs="Arial"/>
          <w:spacing w:val="2"/>
          <w:sz w:val="20"/>
          <w:szCs w:val="20"/>
          <w:lang w:val="es-MX" w:eastAsia="es-MX"/>
        </w:rPr>
        <w:t xml:space="preserve"> </w:t>
      </w:r>
      <w:r w:rsidRPr="008C61BE">
        <w:rPr>
          <w:rFonts w:cs="Arial"/>
          <w:sz w:val="20"/>
          <w:szCs w:val="20"/>
          <w:lang w:val="es-MX" w:eastAsia="es-MX"/>
        </w:rPr>
        <w:t>1,</w:t>
      </w:r>
      <w:r w:rsidRPr="008C61BE">
        <w:rPr>
          <w:rFonts w:cs="Arial"/>
          <w:spacing w:val="2"/>
          <w:sz w:val="20"/>
          <w:szCs w:val="20"/>
          <w:lang w:val="es-MX" w:eastAsia="es-MX"/>
        </w:rPr>
        <w:t xml:space="preserve"> </w:t>
      </w:r>
      <w:r w:rsidRPr="008C61BE">
        <w:rPr>
          <w:rFonts w:cs="Arial"/>
          <w:sz w:val="20"/>
          <w:szCs w:val="20"/>
          <w:lang w:val="es-MX" w:eastAsia="es-MX"/>
        </w:rPr>
        <w:t>fracciones</w:t>
      </w:r>
      <w:r w:rsidRPr="008C61BE">
        <w:rPr>
          <w:rFonts w:cs="Arial"/>
          <w:spacing w:val="2"/>
          <w:sz w:val="20"/>
          <w:szCs w:val="20"/>
          <w:lang w:val="es-MX" w:eastAsia="es-MX"/>
        </w:rPr>
        <w:t xml:space="preserve"> </w:t>
      </w:r>
      <w:r w:rsidRPr="008C61BE">
        <w:rPr>
          <w:rFonts w:cs="Arial"/>
          <w:sz w:val="20"/>
          <w:szCs w:val="20"/>
          <w:lang w:val="es-MX" w:eastAsia="es-MX"/>
        </w:rPr>
        <w:t>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IV;</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32,</w:t>
      </w:r>
      <w:r w:rsidRPr="008C61BE">
        <w:rPr>
          <w:rFonts w:cs="Arial"/>
          <w:spacing w:val="2"/>
          <w:sz w:val="20"/>
          <w:szCs w:val="20"/>
          <w:lang w:val="es-MX" w:eastAsia="es-MX"/>
        </w:rPr>
        <w:t xml:space="preserve"> </w:t>
      </w:r>
      <w:r w:rsidRPr="008C61BE">
        <w:rPr>
          <w:rFonts w:cs="Arial"/>
          <w:sz w:val="20"/>
          <w:szCs w:val="20"/>
          <w:lang w:val="es-MX" w:eastAsia="es-MX"/>
        </w:rPr>
        <w:t>fracción</w:t>
      </w:r>
      <w:r w:rsidRPr="008C61BE">
        <w:rPr>
          <w:rFonts w:cs="Arial"/>
          <w:spacing w:val="2"/>
          <w:sz w:val="20"/>
          <w:szCs w:val="20"/>
          <w:lang w:val="es-MX" w:eastAsia="es-MX"/>
        </w:rPr>
        <w:t xml:space="preserve"> </w:t>
      </w:r>
      <w:r w:rsidRPr="008C61BE">
        <w:rPr>
          <w:rFonts w:cs="Arial"/>
          <w:sz w:val="20"/>
          <w:szCs w:val="20"/>
          <w:lang w:val="es-MX" w:eastAsia="es-MX"/>
        </w:rPr>
        <w:t>XVIII;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se</w:t>
      </w:r>
      <w:r w:rsidRPr="008C61BE">
        <w:rPr>
          <w:rFonts w:cs="Arial"/>
          <w:spacing w:val="2"/>
          <w:sz w:val="20"/>
          <w:szCs w:val="20"/>
          <w:lang w:val="es-MX" w:eastAsia="es-MX"/>
        </w:rPr>
        <w:t xml:space="preserve"> </w:t>
      </w:r>
      <w:r w:rsidRPr="00165EC2">
        <w:rPr>
          <w:rFonts w:cs="Arial"/>
          <w:b/>
          <w:i/>
          <w:sz w:val="20"/>
          <w:szCs w:val="20"/>
          <w:lang w:val="es-MX" w:eastAsia="es-MX"/>
        </w:rPr>
        <w:t>derogan</w:t>
      </w:r>
      <w:r w:rsidRPr="008C61BE">
        <w:rPr>
          <w:rFonts w:cs="Arial"/>
          <w:spacing w:val="2"/>
          <w:sz w:val="20"/>
          <w:szCs w:val="20"/>
          <w:lang w:val="es-MX" w:eastAsia="es-MX"/>
        </w:rPr>
        <w:t xml:space="preserve"> </w:t>
      </w:r>
      <w:r w:rsidRPr="008C61BE">
        <w:rPr>
          <w:rFonts w:cs="Arial"/>
          <w:sz w:val="20"/>
          <w:szCs w:val="20"/>
          <w:lang w:val="es-MX" w:eastAsia="es-MX"/>
        </w:rPr>
        <w:t>los</w:t>
      </w:r>
      <w:r w:rsidRPr="008C61BE">
        <w:rPr>
          <w:rFonts w:cs="Arial"/>
          <w:spacing w:val="2"/>
          <w:sz w:val="20"/>
          <w:szCs w:val="20"/>
          <w:lang w:val="es-MX" w:eastAsia="es-MX"/>
        </w:rPr>
        <w:t xml:space="preserve"> </w:t>
      </w:r>
      <w:r w:rsidRPr="008C61BE">
        <w:rPr>
          <w:rFonts w:cs="Arial"/>
          <w:sz w:val="20"/>
          <w:szCs w:val="20"/>
          <w:lang w:val="es-MX" w:eastAsia="es-MX"/>
        </w:rPr>
        <w:t>párrafos</w:t>
      </w:r>
      <w:r w:rsidRPr="008C61BE">
        <w:rPr>
          <w:rFonts w:cs="Arial"/>
          <w:spacing w:val="2"/>
          <w:sz w:val="20"/>
          <w:szCs w:val="20"/>
          <w:lang w:val="es-MX" w:eastAsia="es-MX"/>
        </w:rPr>
        <w:t xml:space="preserve"> </w:t>
      </w:r>
      <w:r w:rsidRPr="008C61BE">
        <w:rPr>
          <w:rFonts w:cs="Arial"/>
          <w:sz w:val="20"/>
          <w:szCs w:val="20"/>
          <w:lang w:val="es-MX" w:eastAsia="es-MX"/>
        </w:rPr>
        <w:t>5</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7</w:t>
      </w:r>
      <w:r w:rsidRPr="008C61BE">
        <w:rPr>
          <w:rFonts w:cs="Arial"/>
          <w:spacing w:val="2"/>
          <w:sz w:val="20"/>
          <w:szCs w:val="20"/>
          <w:lang w:val="es-MX" w:eastAsia="es-MX"/>
        </w:rPr>
        <w:t xml:space="preserve"> </w:t>
      </w:r>
      <w:r w:rsidRPr="008C61BE">
        <w:rPr>
          <w:rFonts w:cs="Arial"/>
          <w:sz w:val="20"/>
          <w:szCs w:val="20"/>
          <w:lang w:val="es-MX" w:eastAsia="es-MX"/>
        </w:rPr>
        <w:t>del</w:t>
      </w:r>
      <w:r w:rsidRPr="008C61BE">
        <w:rPr>
          <w:rFonts w:cs="Arial"/>
          <w:spacing w:val="2"/>
          <w:sz w:val="20"/>
          <w:szCs w:val="20"/>
          <w:lang w:val="es-MX" w:eastAsia="es-MX"/>
        </w:rPr>
        <w:t xml:space="preserve"> </w:t>
      </w:r>
      <w:r w:rsidRPr="008C61BE">
        <w:rPr>
          <w:rFonts w:cs="Arial"/>
          <w:sz w:val="20"/>
          <w:szCs w:val="20"/>
          <w:lang w:val="es-MX" w:eastAsia="es-MX"/>
        </w:rPr>
        <w:t>artículo</w:t>
      </w:r>
      <w:r w:rsidRPr="008C61BE">
        <w:rPr>
          <w:rFonts w:cs="Arial"/>
          <w:spacing w:val="2"/>
          <w:sz w:val="20"/>
          <w:szCs w:val="20"/>
          <w:lang w:val="es-MX" w:eastAsia="es-MX"/>
        </w:rPr>
        <w:t xml:space="preserve"> </w:t>
      </w:r>
      <w:r>
        <w:rPr>
          <w:rFonts w:cs="Arial"/>
          <w:sz w:val="20"/>
          <w:szCs w:val="20"/>
          <w:lang w:val="es-MX" w:eastAsia="es-MX"/>
        </w:rPr>
        <w:t>29.</w:t>
      </w:r>
    </w:p>
    <w:p w14:paraId="4ADD7F12" w14:textId="77777777" w:rsidR="008C61BE" w:rsidRPr="008D358A" w:rsidRDefault="008C61BE" w:rsidP="008C61BE">
      <w:pPr>
        <w:pStyle w:val="Prrafodelista"/>
        <w:autoSpaceDE w:val="0"/>
        <w:autoSpaceDN w:val="0"/>
        <w:adjustRightInd w:val="0"/>
        <w:ind w:left="1276"/>
        <w:jc w:val="both"/>
        <w:rPr>
          <w:rFonts w:cs="Arial"/>
          <w:sz w:val="16"/>
          <w:szCs w:val="16"/>
          <w:lang w:eastAsia="en-US"/>
        </w:rPr>
      </w:pPr>
    </w:p>
    <w:p w14:paraId="2E60B61F" w14:textId="77777777" w:rsidR="00165EC2" w:rsidRDefault="00165EC2"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65-594, del 13 de junio de 2023.</w:t>
      </w:r>
    </w:p>
    <w:p w14:paraId="4F37A245" w14:textId="77777777" w:rsidR="00165EC2" w:rsidRDefault="00165EC2" w:rsidP="00165EC2">
      <w:pPr>
        <w:pStyle w:val="Prrafodelista"/>
        <w:autoSpaceDE w:val="0"/>
        <w:autoSpaceDN w:val="0"/>
        <w:adjustRightInd w:val="0"/>
        <w:ind w:left="1276"/>
        <w:jc w:val="both"/>
        <w:rPr>
          <w:rFonts w:cs="Arial"/>
          <w:sz w:val="20"/>
          <w:szCs w:val="20"/>
          <w:lang w:eastAsia="en-US"/>
        </w:rPr>
      </w:pPr>
      <w:r>
        <w:rPr>
          <w:rFonts w:cs="Arial"/>
          <w:sz w:val="20"/>
          <w:szCs w:val="20"/>
          <w:lang w:eastAsia="en-US"/>
        </w:rPr>
        <w:t>P.O. No. 83, del 12 de julio de 2023.</w:t>
      </w:r>
    </w:p>
    <w:p w14:paraId="24591732" w14:textId="77777777" w:rsidR="00165EC2" w:rsidRDefault="00165EC2" w:rsidP="00165EC2">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165EC2">
        <w:rPr>
          <w:rFonts w:cs="Arial"/>
          <w:spacing w:val="-4"/>
          <w:sz w:val="20"/>
          <w:szCs w:val="20"/>
          <w:lang w:val="es-MX" w:eastAsia="es-MX"/>
        </w:rPr>
        <w:t xml:space="preserve">Se </w:t>
      </w:r>
      <w:r w:rsidRPr="00165EC2">
        <w:rPr>
          <w:rFonts w:cs="Arial"/>
          <w:b/>
          <w:i/>
          <w:spacing w:val="-4"/>
          <w:sz w:val="20"/>
          <w:szCs w:val="20"/>
          <w:lang w:val="es-MX" w:eastAsia="es-MX"/>
        </w:rPr>
        <w:t>reforma</w:t>
      </w:r>
      <w:r w:rsidRPr="00165EC2">
        <w:rPr>
          <w:rFonts w:cs="Arial"/>
          <w:spacing w:val="-4"/>
          <w:sz w:val="20"/>
          <w:szCs w:val="20"/>
          <w:lang w:val="es-MX" w:eastAsia="es-MX"/>
        </w:rPr>
        <w:t xml:space="preserve"> el artículo 2, fracción II</w:t>
      </w:r>
      <w:r>
        <w:rPr>
          <w:rFonts w:cs="Arial"/>
          <w:spacing w:val="-4"/>
          <w:sz w:val="20"/>
          <w:szCs w:val="20"/>
          <w:lang w:val="es-MX" w:eastAsia="es-MX"/>
        </w:rPr>
        <w:t>.</w:t>
      </w:r>
    </w:p>
    <w:p w14:paraId="0E77577D" w14:textId="77777777" w:rsidR="00284008" w:rsidRPr="008D358A" w:rsidRDefault="00284008" w:rsidP="00165EC2">
      <w:pPr>
        <w:pStyle w:val="Prrafodelista"/>
        <w:autoSpaceDE w:val="0"/>
        <w:autoSpaceDN w:val="0"/>
        <w:adjustRightInd w:val="0"/>
        <w:ind w:left="1276"/>
        <w:jc w:val="both"/>
        <w:rPr>
          <w:rFonts w:cs="Arial"/>
          <w:spacing w:val="-4"/>
          <w:sz w:val="16"/>
          <w:szCs w:val="16"/>
          <w:lang w:val="es-MX" w:eastAsia="es-MX"/>
        </w:rPr>
      </w:pPr>
    </w:p>
    <w:p w14:paraId="6CFF3B19" w14:textId="77777777" w:rsidR="000D6027" w:rsidRDefault="000D6027"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65-626, del 23 de agosto de 2023.</w:t>
      </w:r>
    </w:p>
    <w:p w14:paraId="168B1363" w14:textId="77777777" w:rsidR="000D6027" w:rsidRDefault="000D6027" w:rsidP="000D6027">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No. 101, del 23 de agosto de 2023.</w:t>
      </w:r>
    </w:p>
    <w:p w14:paraId="7073869E" w14:textId="77777777" w:rsidR="000D6027" w:rsidRDefault="000D6027" w:rsidP="00165EC2">
      <w:pPr>
        <w:pStyle w:val="Prrafodelista"/>
        <w:autoSpaceDE w:val="0"/>
        <w:autoSpaceDN w:val="0"/>
        <w:adjustRightInd w:val="0"/>
        <w:ind w:left="1276"/>
        <w:jc w:val="both"/>
        <w:rPr>
          <w:rFonts w:cs="Arial"/>
          <w:spacing w:val="-4"/>
          <w:sz w:val="20"/>
          <w:szCs w:val="20"/>
          <w:lang w:val="es-MX" w:eastAsia="es-MX"/>
        </w:rPr>
      </w:pPr>
      <w:r w:rsidRPr="000D6027">
        <w:rPr>
          <w:rFonts w:cs="Arial"/>
          <w:b/>
          <w:spacing w:val="-4"/>
          <w:sz w:val="20"/>
          <w:szCs w:val="20"/>
          <w:lang w:eastAsia="es-MX"/>
        </w:rPr>
        <w:t>ARTÍCULO PRIMERO</w:t>
      </w:r>
      <w:r w:rsidRPr="000D6027">
        <w:rPr>
          <w:rFonts w:cs="Arial"/>
          <w:spacing w:val="-4"/>
          <w:sz w:val="20"/>
          <w:szCs w:val="20"/>
          <w:lang w:eastAsia="es-MX"/>
        </w:rPr>
        <w:t xml:space="preserve">. Se </w:t>
      </w:r>
      <w:r w:rsidRPr="000D6027">
        <w:rPr>
          <w:rFonts w:cs="Arial"/>
          <w:b/>
          <w:i/>
          <w:spacing w:val="-4"/>
          <w:sz w:val="20"/>
          <w:szCs w:val="20"/>
          <w:lang w:eastAsia="es-MX"/>
        </w:rPr>
        <w:t xml:space="preserve">reforman </w:t>
      </w:r>
      <w:r w:rsidRPr="000D6027">
        <w:rPr>
          <w:rFonts w:cs="Arial"/>
          <w:spacing w:val="-4"/>
          <w:sz w:val="20"/>
          <w:szCs w:val="20"/>
          <w:lang w:eastAsia="es-MX"/>
        </w:rPr>
        <w:t>los artículos 28, párrafo 1, fracción IV; y 29, párrafo 1, fracción III</w:t>
      </w:r>
      <w:r>
        <w:rPr>
          <w:rFonts w:cs="Arial"/>
          <w:spacing w:val="-4"/>
          <w:sz w:val="20"/>
          <w:szCs w:val="20"/>
          <w:lang w:eastAsia="es-MX"/>
        </w:rPr>
        <w:t>.</w:t>
      </w:r>
    </w:p>
    <w:p w14:paraId="1B004A72" w14:textId="77777777" w:rsidR="00165EC2" w:rsidRPr="00EC64C8" w:rsidRDefault="00165EC2" w:rsidP="008C61BE">
      <w:pPr>
        <w:pStyle w:val="Prrafodelista"/>
        <w:autoSpaceDE w:val="0"/>
        <w:autoSpaceDN w:val="0"/>
        <w:adjustRightInd w:val="0"/>
        <w:ind w:left="1276"/>
        <w:jc w:val="both"/>
        <w:rPr>
          <w:rFonts w:cs="Arial"/>
          <w:sz w:val="16"/>
          <w:szCs w:val="16"/>
          <w:lang w:eastAsia="en-US"/>
        </w:rPr>
      </w:pPr>
    </w:p>
    <w:p w14:paraId="7534B261" w14:textId="77777777" w:rsidR="00B80F15" w:rsidRDefault="00B80F1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65-733, del 8 de noviembre de 2023.</w:t>
      </w:r>
    </w:p>
    <w:p w14:paraId="01AC3192" w14:textId="77777777" w:rsidR="00B80F15" w:rsidRDefault="00B80F15" w:rsidP="00B80F15">
      <w:pPr>
        <w:pStyle w:val="Prrafodelista"/>
        <w:autoSpaceDE w:val="0"/>
        <w:autoSpaceDN w:val="0"/>
        <w:adjustRightInd w:val="0"/>
        <w:ind w:left="1276"/>
        <w:jc w:val="both"/>
        <w:rPr>
          <w:rFonts w:cs="Arial"/>
          <w:sz w:val="20"/>
          <w:szCs w:val="20"/>
          <w:lang w:eastAsia="en-US"/>
        </w:rPr>
      </w:pPr>
      <w:r>
        <w:rPr>
          <w:rFonts w:cs="Arial"/>
          <w:sz w:val="20"/>
          <w:szCs w:val="20"/>
          <w:lang w:eastAsia="en-US"/>
        </w:rPr>
        <w:t>P.O. Extraordinario No. 30, del 27 de noviembre de 2023.</w:t>
      </w:r>
    </w:p>
    <w:p w14:paraId="45F66B1B" w14:textId="77777777" w:rsidR="00B80F15" w:rsidRPr="00B80F15" w:rsidRDefault="00B80F15" w:rsidP="008C61BE">
      <w:pPr>
        <w:pStyle w:val="Prrafodelista"/>
        <w:autoSpaceDE w:val="0"/>
        <w:autoSpaceDN w:val="0"/>
        <w:adjustRightInd w:val="0"/>
        <w:ind w:left="1276"/>
        <w:jc w:val="both"/>
        <w:rPr>
          <w:rFonts w:cs="Arial"/>
          <w:sz w:val="20"/>
          <w:szCs w:val="20"/>
          <w:lang w:eastAsia="en-US"/>
        </w:rPr>
      </w:pPr>
      <w:r w:rsidRPr="00B80F15">
        <w:rPr>
          <w:rFonts w:cs="Arial"/>
          <w:b/>
          <w:bCs/>
          <w:spacing w:val="-4"/>
          <w:sz w:val="20"/>
          <w:szCs w:val="20"/>
          <w:lang w:val="es-MX" w:eastAsia="es-MX"/>
        </w:rPr>
        <w:t xml:space="preserve">ARTÍCULO ÚNICO. </w:t>
      </w:r>
      <w:r w:rsidRPr="00B80F15">
        <w:rPr>
          <w:rFonts w:cs="Arial"/>
          <w:spacing w:val="-4"/>
          <w:sz w:val="20"/>
          <w:szCs w:val="20"/>
          <w:lang w:val="es-MX" w:eastAsia="es-MX"/>
        </w:rPr>
        <w:t xml:space="preserve">Se </w:t>
      </w:r>
      <w:r w:rsidRPr="002A5B79">
        <w:rPr>
          <w:rFonts w:cs="Arial"/>
          <w:b/>
          <w:i/>
          <w:spacing w:val="-4"/>
          <w:sz w:val="20"/>
          <w:szCs w:val="20"/>
          <w:lang w:val="es-MX" w:eastAsia="es-MX"/>
        </w:rPr>
        <w:t>reforma</w:t>
      </w:r>
      <w:r w:rsidRPr="00B80F15">
        <w:rPr>
          <w:rFonts w:cs="Arial"/>
          <w:spacing w:val="-4"/>
          <w:sz w:val="20"/>
          <w:szCs w:val="20"/>
          <w:lang w:val="es-MX" w:eastAsia="es-MX"/>
        </w:rPr>
        <w:t xml:space="preserve"> la fracción XLVIII, y se </w:t>
      </w:r>
      <w:r w:rsidRPr="002A5B79">
        <w:rPr>
          <w:rFonts w:cs="Arial"/>
          <w:b/>
          <w:i/>
          <w:spacing w:val="-4"/>
          <w:sz w:val="20"/>
          <w:szCs w:val="20"/>
          <w:lang w:val="es-MX" w:eastAsia="es-MX"/>
        </w:rPr>
        <w:t>adicionan</w:t>
      </w:r>
      <w:r w:rsidRPr="00B80F15">
        <w:rPr>
          <w:rFonts w:cs="Arial"/>
          <w:spacing w:val="-4"/>
          <w:sz w:val="20"/>
          <w:szCs w:val="20"/>
          <w:lang w:val="es-MX" w:eastAsia="es-MX"/>
        </w:rPr>
        <w:t xml:space="preserve"> las fracciones XLIX y L, recorriéndose la actual XLIX para ser LI, del artículo 6.</w:t>
      </w:r>
    </w:p>
    <w:p w14:paraId="1977C614" w14:textId="77777777" w:rsidR="008C61BE" w:rsidRPr="00EC64C8" w:rsidRDefault="008C61BE" w:rsidP="00327004">
      <w:pPr>
        <w:pStyle w:val="Prrafodelista"/>
        <w:autoSpaceDE w:val="0"/>
        <w:autoSpaceDN w:val="0"/>
        <w:adjustRightInd w:val="0"/>
        <w:ind w:left="1276"/>
        <w:jc w:val="both"/>
        <w:rPr>
          <w:rFonts w:cs="Arial"/>
          <w:sz w:val="10"/>
          <w:szCs w:val="10"/>
          <w:lang w:eastAsia="en-US"/>
        </w:rPr>
      </w:pPr>
    </w:p>
    <w:p w14:paraId="22F69A86" w14:textId="77777777" w:rsidR="004B1665" w:rsidRDefault="004B1665" w:rsidP="00BE4BA5">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65-813, del 6 de febrero de 2024.</w:t>
      </w:r>
    </w:p>
    <w:p w14:paraId="6992D56D" w14:textId="77777777" w:rsidR="004B1665" w:rsidRDefault="004B1665" w:rsidP="004B1665">
      <w:pPr>
        <w:pStyle w:val="Prrafodelista"/>
        <w:autoSpaceDE w:val="0"/>
        <w:autoSpaceDN w:val="0"/>
        <w:adjustRightInd w:val="0"/>
        <w:ind w:left="1276"/>
        <w:jc w:val="both"/>
        <w:rPr>
          <w:rFonts w:cs="Arial"/>
          <w:sz w:val="20"/>
          <w:szCs w:val="20"/>
          <w:lang w:eastAsia="en-US"/>
        </w:rPr>
      </w:pPr>
      <w:r w:rsidRPr="00DF30D9">
        <w:rPr>
          <w:rFonts w:cs="Arial"/>
          <w:sz w:val="20"/>
          <w:szCs w:val="20"/>
          <w:lang w:eastAsia="en-US"/>
        </w:rPr>
        <w:t xml:space="preserve">P.O. </w:t>
      </w:r>
      <w:r w:rsidR="00DF30D9" w:rsidRPr="00DF30D9">
        <w:rPr>
          <w:rFonts w:cs="Arial"/>
          <w:sz w:val="20"/>
          <w:szCs w:val="20"/>
          <w:lang w:eastAsia="en-US"/>
        </w:rPr>
        <w:t>Edición Vespertina</w:t>
      </w:r>
      <w:r w:rsidRPr="00DF30D9">
        <w:rPr>
          <w:rFonts w:cs="Arial"/>
          <w:sz w:val="20"/>
          <w:szCs w:val="20"/>
          <w:lang w:eastAsia="en-US"/>
        </w:rPr>
        <w:t xml:space="preserve"> No. </w:t>
      </w:r>
      <w:r w:rsidR="00DF30D9" w:rsidRPr="00DF30D9">
        <w:rPr>
          <w:rFonts w:cs="Arial"/>
          <w:sz w:val="20"/>
          <w:szCs w:val="20"/>
          <w:lang w:eastAsia="en-US"/>
        </w:rPr>
        <w:t>23</w:t>
      </w:r>
      <w:r w:rsidRPr="00DF30D9">
        <w:rPr>
          <w:rFonts w:cs="Arial"/>
          <w:sz w:val="20"/>
          <w:szCs w:val="20"/>
          <w:lang w:eastAsia="en-US"/>
        </w:rPr>
        <w:t xml:space="preserve">, del </w:t>
      </w:r>
      <w:r w:rsidR="00DF30D9" w:rsidRPr="00DF30D9">
        <w:rPr>
          <w:rFonts w:cs="Arial"/>
          <w:sz w:val="20"/>
          <w:szCs w:val="20"/>
          <w:lang w:eastAsia="en-US"/>
        </w:rPr>
        <w:t>21</w:t>
      </w:r>
      <w:r w:rsidRPr="00DF30D9">
        <w:rPr>
          <w:rFonts w:cs="Arial"/>
          <w:sz w:val="20"/>
          <w:szCs w:val="20"/>
          <w:lang w:eastAsia="en-US"/>
        </w:rPr>
        <w:t xml:space="preserve"> de </w:t>
      </w:r>
      <w:r w:rsidR="00DF30D9" w:rsidRPr="00DF30D9">
        <w:rPr>
          <w:rFonts w:cs="Arial"/>
          <w:sz w:val="20"/>
          <w:szCs w:val="20"/>
          <w:lang w:eastAsia="en-US"/>
        </w:rPr>
        <w:t>febrero</w:t>
      </w:r>
      <w:r w:rsidRPr="00DF30D9">
        <w:rPr>
          <w:rFonts w:cs="Arial"/>
          <w:sz w:val="20"/>
          <w:szCs w:val="20"/>
          <w:lang w:eastAsia="en-US"/>
        </w:rPr>
        <w:t xml:space="preserve"> de </w:t>
      </w:r>
      <w:r w:rsidR="00DF30D9" w:rsidRPr="00DF30D9">
        <w:rPr>
          <w:rFonts w:cs="Arial"/>
          <w:sz w:val="20"/>
          <w:szCs w:val="20"/>
          <w:lang w:eastAsia="en-US"/>
        </w:rPr>
        <w:t>2024</w:t>
      </w:r>
      <w:r w:rsidRPr="00DF30D9">
        <w:rPr>
          <w:rFonts w:cs="Arial"/>
          <w:sz w:val="20"/>
          <w:szCs w:val="20"/>
          <w:lang w:eastAsia="en-US"/>
        </w:rPr>
        <w:t>.</w:t>
      </w:r>
    </w:p>
    <w:p w14:paraId="4112B321" w14:textId="77777777" w:rsidR="00E20C37" w:rsidRPr="00C7709E" w:rsidRDefault="00E20C37" w:rsidP="00E20C37">
      <w:pPr>
        <w:autoSpaceDE w:val="0"/>
        <w:autoSpaceDN w:val="0"/>
        <w:adjustRightInd w:val="0"/>
        <w:ind w:left="1276" w:right="131"/>
        <w:jc w:val="both"/>
        <w:rPr>
          <w:rFonts w:cs="Arial"/>
          <w:sz w:val="20"/>
          <w:szCs w:val="20"/>
          <w:lang w:val="es-MX" w:eastAsia="es-MX"/>
        </w:rPr>
      </w:pPr>
      <w:r w:rsidRPr="00C7709E">
        <w:rPr>
          <w:rFonts w:cs="Arial"/>
          <w:b/>
          <w:bCs/>
          <w:spacing w:val="-5"/>
          <w:sz w:val="20"/>
          <w:szCs w:val="20"/>
          <w:lang w:val="es-MX" w:eastAsia="es-MX"/>
        </w:rPr>
        <w:t>AR</w:t>
      </w:r>
      <w:r w:rsidRPr="00C7709E">
        <w:rPr>
          <w:rFonts w:cs="Arial"/>
          <w:b/>
          <w:bCs/>
          <w:spacing w:val="-4"/>
          <w:sz w:val="20"/>
          <w:szCs w:val="20"/>
          <w:lang w:val="es-MX" w:eastAsia="es-MX"/>
        </w:rPr>
        <w:t>T</w:t>
      </w:r>
      <w:r w:rsidRPr="00C7709E">
        <w:rPr>
          <w:rFonts w:cs="Arial"/>
          <w:b/>
          <w:bCs/>
          <w:spacing w:val="-2"/>
          <w:sz w:val="20"/>
          <w:szCs w:val="20"/>
          <w:lang w:val="es-MX" w:eastAsia="es-MX"/>
        </w:rPr>
        <w:t>Í</w:t>
      </w:r>
      <w:r w:rsidRPr="00C7709E">
        <w:rPr>
          <w:rFonts w:cs="Arial"/>
          <w:b/>
          <w:bCs/>
          <w:spacing w:val="-5"/>
          <w:sz w:val="20"/>
          <w:szCs w:val="20"/>
          <w:lang w:val="es-MX" w:eastAsia="es-MX"/>
        </w:rPr>
        <w:t>CU</w:t>
      </w:r>
      <w:r w:rsidRPr="00C7709E">
        <w:rPr>
          <w:rFonts w:cs="Arial"/>
          <w:b/>
          <w:bCs/>
          <w:spacing w:val="-2"/>
          <w:sz w:val="20"/>
          <w:szCs w:val="20"/>
          <w:lang w:val="es-MX" w:eastAsia="es-MX"/>
        </w:rPr>
        <w:t>L</w:t>
      </w:r>
      <w:r w:rsidRPr="00C7709E">
        <w:rPr>
          <w:rFonts w:cs="Arial"/>
          <w:b/>
          <w:bCs/>
          <w:sz w:val="20"/>
          <w:szCs w:val="20"/>
          <w:lang w:val="es-MX" w:eastAsia="es-MX"/>
        </w:rPr>
        <w:t>O</w:t>
      </w:r>
      <w:r w:rsidRPr="00C7709E">
        <w:rPr>
          <w:rFonts w:cs="Arial"/>
          <w:b/>
          <w:bCs/>
          <w:spacing w:val="14"/>
          <w:sz w:val="20"/>
          <w:szCs w:val="20"/>
          <w:lang w:val="es-MX" w:eastAsia="es-MX"/>
        </w:rPr>
        <w:t xml:space="preserve"> </w:t>
      </w:r>
      <w:r w:rsidRPr="00C7709E">
        <w:rPr>
          <w:rFonts w:cs="Arial"/>
          <w:b/>
          <w:bCs/>
          <w:spacing w:val="-5"/>
          <w:sz w:val="20"/>
          <w:szCs w:val="20"/>
          <w:lang w:val="es-MX" w:eastAsia="es-MX"/>
        </w:rPr>
        <w:t>ÚN</w:t>
      </w:r>
      <w:r w:rsidRPr="00C7709E">
        <w:rPr>
          <w:rFonts w:cs="Arial"/>
          <w:b/>
          <w:bCs/>
          <w:spacing w:val="-2"/>
          <w:sz w:val="20"/>
          <w:szCs w:val="20"/>
          <w:lang w:val="es-MX" w:eastAsia="es-MX"/>
        </w:rPr>
        <w:t>I</w:t>
      </w:r>
      <w:r w:rsidRPr="00C7709E">
        <w:rPr>
          <w:rFonts w:cs="Arial"/>
          <w:b/>
          <w:bCs/>
          <w:spacing w:val="-3"/>
          <w:sz w:val="20"/>
          <w:szCs w:val="20"/>
          <w:lang w:val="es-MX" w:eastAsia="es-MX"/>
        </w:rPr>
        <w:t>C</w:t>
      </w:r>
      <w:r w:rsidRPr="00C7709E">
        <w:rPr>
          <w:rFonts w:cs="Arial"/>
          <w:b/>
          <w:bCs/>
          <w:spacing w:val="-6"/>
          <w:sz w:val="20"/>
          <w:szCs w:val="20"/>
          <w:lang w:val="es-MX" w:eastAsia="es-MX"/>
        </w:rPr>
        <w:t>O</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5"/>
          <w:sz w:val="20"/>
          <w:szCs w:val="20"/>
          <w:lang w:val="es-MX" w:eastAsia="es-MX"/>
        </w:rPr>
        <w:t>S</w:t>
      </w:r>
      <w:r w:rsidRPr="00C7709E">
        <w:rPr>
          <w:rFonts w:cs="Arial"/>
          <w:sz w:val="20"/>
          <w:szCs w:val="20"/>
          <w:lang w:val="es-MX" w:eastAsia="es-MX"/>
        </w:rPr>
        <w:t>e</w:t>
      </w:r>
      <w:r w:rsidRPr="00C7709E">
        <w:rPr>
          <w:rFonts w:cs="Arial"/>
          <w:spacing w:val="15"/>
          <w:sz w:val="20"/>
          <w:szCs w:val="20"/>
          <w:lang w:val="es-MX" w:eastAsia="es-MX"/>
        </w:rPr>
        <w:t xml:space="preserve"> </w:t>
      </w:r>
      <w:r w:rsidRPr="00E20C37">
        <w:rPr>
          <w:rFonts w:cs="Arial"/>
          <w:b/>
          <w:i/>
          <w:spacing w:val="-5"/>
          <w:sz w:val="20"/>
          <w:szCs w:val="20"/>
          <w:lang w:val="es-MX" w:eastAsia="es-MX"/>
        </w:rPr>
        <w:t>r</w:t>
      </w:r>
      <w:r w:rsidRPr="00E20C37">
        <w:rPr>
          <w:rFonts w:cs="Arial"/>
          <w:b/>
          <w:i/>
          <w:spacing w:val="-4"/>
          <w:sz w:val="20"/>
          <w:szCs w:val="20"/>
          <w:lang w:val="es-MX" w:eastAsia="es-MX"/>
        </w:rPr>
        <w:t>efo</w:t>
      </w:r>
      <w:r w:rsidRPr="00E20C37">
        <w:rPr>
          <w:rFonts w:cs="Arial"/>
          <w:b/>
          <w:i/>
          <w:spacing w:val="-5"/>
          <w:sz w:val="20"/>
          <w:szCs w:val="20"/>
          <w:lang w:val="es-MX" w:eastAsia="es-MX"/>
        </w:rPr>
        <w:t>r</w:t>
      </w:r>
      <w:r w:rsidRPr="00E20C37">
        <w:rPr>
          <w:rFonts w:cs="Arial"/>
          <w:b/>
          <w:i/>
          <w:spacing w:val="-1"/>
          <w:sz w:val="20"/>
          <w:szCs w:val="20"/>
          <w:lang w:val="es-MX" w:eastAsia="es-MX"/>
        </w:rPr>
        <w:t>m</w:t>
      </w:r>
      <w:r w:rsidRPr="00E20C37">
        <w:rPr>
          <w:rFonts w:cs="Arial"/>
          <w:b/>
          <w:i/>
          <w:spacing w:val="-4"/>
          <w:sz w:val="20"/>
          <w:szCs w:val="20"/>
          <w:lang w:val="es-MX" w:eastAsia="es-MX"/>
        </w:rPr>
        <w:t>a</w:t>
      </w:r>
      <w:r w:rsidRPr="00E20C37">
        <w:rPr>
          <w:rFonts w:cs="Arial"/>
          <w:b/>
          <w:i/>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3"/>
          <w:sz w:val="20"/>
          <w:szCs w:val="20"/>
          <w:lang w:val="es-MX" w:eastAsia="es-MX"/>
        </w:rPr>
        <w:t xml:space="preserve"> </w:t>
      </w:r>
      <w:r w:rsidRPr="00C7709E">
        <w:rPr>
          <w:rFonts w:cs="Arial"/>
          <w:sz w:val="20"/>
          <w:szCs w:val="20"/>
          <w:lang w:val="es-MX" w:eastAsia="es-MX"/>
        </w:rPr>
        <w:t>3</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XXVI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5"/>
          <w:sz w:val="20"/>
          <w:szCs w:val="20"/>
          <w:lang w:val="es-MX" w:eastAsia="es-MX"/>
        </w:rPr>
        <w:t>XXXV</w:t>
      </w:r>
      <w:r w:rsidRPr="00C7709E">
        <w:rPr>
          <w:rFonts w:cs="Arial"/>
          <w:sz w:val="20"/>
          <w:szCs w:val="20"/>
          <w:lang w:val="es-MX" w:eastAsia="es-MX"/>
        </w:rPr>
        <w:t>I</w:t>
      </w:r>
      <w:r w:rsidRPr="00C7709E">
        <w:rPr>
          <w:rFonts w:cs="Arial"/>
          <w:spacing w:val="15"/>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5"/>
          <w:sz w:val="20"/>
          <w:szCs w:val="20"/>
          <w:lang w:val="es-MX" w:eastAsia="es-MX"/>
        </w:rPr>
        <w:t>XXX</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39"/>
          <w:sz w:val="20"/>
          <w:szCs w:val="20"/>
          <w:lang w:val="es-MX" w:eastAsia="es-MX"/>
        </w:rPr>
        <w:t xml:space="preserve"> </w:t>
      </w:r>
      <w:r w:rsidRPr="00C7709E">
        <w:rPr>
          <w:rFonts w:cs="Arial"/>
          <w:spacing w:val="-5"/>
          <w:sz w:val="20"/>
          <w:szCs w:val="20"/>
          <w:lang w:val="es-MX" w:eastAsia="es-MX"/>
        </w:rPr>
        <w:t>X</w:t>
      </w:r>
      <w:r w:rsidRPr="00C7709E">
        <w:rPr>
          <w:rFonts w:cs="Arial"/>
          <w:spacing w:val="-4"/>
          <w:sz w:val="20"/>
          <w:szCs w:val="20"/>
          <w:lang w:val="es-MX" w:eastAsia="es-MX"/>
        </w:rPr>
        <w:t>II</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39"/>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3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39"/>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37"/>
          <w:sz w:val="20"/>
          <w:szCs w:val="20"/>
          <w:lang w:val="es-MX" w:eastAsia="es-MX"/>
        </w:rPr>
        <w:t xml:space="preserve"> </w:t>
      </w:r>
      <w:r w:rsidRPr="00C7709E">
        <w:rPr>
          <w:rFonts w:cs="Arial"/>
          <w:spacing w:val="-7"/>
          <w:sz w:val="20"/>
          <w:szCs w:val="20"/>
          <w:lang w:val="es-MX" w:eastAsia="es-MX"/>
        </w:rPr>
        <w:t>T</w:t>
      </w:r>
      <w:r w:rsidRPr="00C7709E">
        <w:rPr>
          <w:rFonts w:cs="Arial"/>
          <w:spacing w:val="-2"/>
          <w:sz w:val="20"/>
          <w:szCs w:val="20"/>
          <w:lang w:val="es-MX" w:eastAsia="es-MX"/>
        </w:rPr>
        <w:t>í</w:t>
      </w:r>
      <w:r w:rsidRPr="00C7709E">
        <w:rPr>
          <w:rFonts w:cs="Arial"/>
          <w:spacing w:val="-5"/>
          <w:sz w:val="20"/>
          <w:szCs w:val="20"/>
          <w:lang w:val="es-MX" w:eastAsia="es-MX"/>
        </w:rPr>
        <w:t>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egundo</w:t>
      </w:r>
      <w:r w:rsidRPr="00C7709E">
        <w:rPr>
          <w:rFonts w:cs="Arial"/>
          <w:sz w:val="20"/>
          <w:szCs w:val="20"/>
          <w:lang w:val="es-MX" w:eastAsia="es-MX"/>
        </w:rPr>
        <w:t>,</w:t>
      </w:r>
      <w:r w:rsidRPr="00C7709E">
        <w:rPr>
          <w:rFonts w:cs="Arial"/>
          <w:spacing w:val="37"/>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37"/>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36"/>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37"/>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37"/>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5"/>
          <w:sz w:val="20"/>
          <w:szCs w:val="20"/>
          <w:lang w:val="es-MX" w:eastAsia="es-MX"/>
        </w:rPr>
        <w:t>S</w:t>
      </w:r>
      <w:r w:rsidRPr="00C7709E">
        <w:rPr>
          <w:rFonts w:cs="Arial"/>
          <w:spacing w:val="-4"/>
          <w:sz w:val="20"/>
          <w:szCs w:val="20"/>
          <w:lang w:val="es-MX" w:eastAsia="es-MX"/>
        </w:rPr>
        <w:t>ec</w:t>
      </w:r>
      <w:r w:rsidRPr="00C7709E">
        <w:rPr>
          <w:rFonts w:cs="Arial"/>
          <w:spacing w:val="-5"/>
          <w:sz w:val="20"/>
          <w:szCs w:val="20"/>
          <w:lang w:val="es-MX" w:eastAsia="es-MX"/>
        </w:rPr>
        <w:t>r</w:t>
      </w:r>
      <w:r w:rsidRPr="00C7709E">
        <w:rPr>
          <w:rFonts w:cs="Arial"/>
          <w:spacing w:val="-4"/>
          <w:sz w:val="20"/>
          <w:szCs w:val="20"/>
          <w:lang w:val="es-MX" w:eastAsia="es-MX"/>
        </w:rPr>
        <w:t>eta</w:t>
      </w:r>
      <w:r w:rsidRPr="00C7709E">
        <w:rPr>
          <w:rFonts w:cs="Arial"/>
          <w:spacing w:val="-5"/>
          <w:sz w:val="20"/>
          <w:szCs w:val="20"/>
          <w:lang w:val="es-MX" w:eastAsia="es-MX"/>
        </w:rPr>
        <w:t>r</w:t>
      </w:r>
      <w:r w:rsidRPr="00C7709E">
        <w:rPr>
          <w:rFonts w:cs="Arial"/>
          <w:spacing w:val="-4"/>
          <w:sz w:val="20"/>
          <w:szCs w:val="20"/>
          <w:lang w:val="es-MX" w:eastAsia="es-MX"/>
        </w:rPr>
        <w:t>í</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6"/>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ecu</w:t>
      </w:r>
      <w:r w:rsidRPr="00C7709E">
        <w:rPr>
          <w:rFonts w:cs="Arial"/>
          <w:spacing w:val="-5"/>
          <w:sz w:val="20"/>
          <w:szCs w:val="20"/>
          <w:lang w:val="es-MX" w:eastAsia="es-MX"/>
        </w:rPr>
        <w:t>r</w:t>
      </w:r>
      <w:r w:rsidRPr="00C7709E">
        <w:rPr>
          <w:rFonts w:cs="Arial"/>
          <w:spacing w:val="-4"/>
          <w:sz w:val="20"/>
          <w:szCs w:val="20"/>
          <w:lang w:val="es-MX" w:eastAsia="es-MX"/>
        </w:rPr>
        <w:t>so</w:t>
      </w:r>
      <w:r w:rsidRPr="00C7709E">
        <w:rPr>
          <w:rFonts w:cs="Arial"/>
          <w:sz w:val="20"/>
          <w:szCs w:val="20"/>
          <w:lang w:val="es-MX" w:eastAsia="es-MX"/>
        </w:rPr>
        <w:t>s</w:t>
      </w:r>
      <w:r w:rsidRPr="00C7709E">
        <w:rPr>
          <w:rFonts w:cs="Arial"/>
          <w:spacing w:val="-6"/>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id</w:t>
      </w:r>
      <w:r w:rsidRPr="00C7709E">
        <w:rPr>
          <w:rFonts w:cs="Arial"/>
          <w:spacing w:val="-5"/>
          <w:sz w:val="20"/>
          <w:szCs w:val="20"/>
          <w:lang w:val="es-MX" w:eastAsia="es-MX"/>
        </w:rPr>
        <w:t>r</w:t>
      </w:r>
      <w:r w:rsidRPr="00C7709E">
        <w:rPr>
          <w:rFonts w:cs="Arial"/>
          <w:spacing w:val="-4"/>
          <w:sz w:val="20"/>
          <w:szCs w:val="20"/>
          <w:lang w:val="es-MX" w:eastAsia="es-MX"/>
        </w:rPr>
        <w:t>ául</w:t>
      </w:r>
      <w:r w:rsidRPr="00C7709E">
        <w:rPr>
          <w:rFonts w:cs="Arial"/>
          <w:spacing w:val="-2"/>
          <w:sz w:val="20"/>
          <w:szCs w:val="20"/>
          <w:lang w:val="es-MX" w:eastAsia="es-MX"/>
        </w:rPr>
        <w:t>i</w:t>
      </w:r>
      <w:r w:rsidRPr="00C7709E">
        <w:rPr>
          <w:rFonts w:cs="Arial"/>
          <w:spacing w:val="-4"/>
          <w:sz w:val="20"/>
          <w:szCs w:val="20"/>
          <w:lang w:val="es-MX" w:eastAsia="es-MX"/>
        </w:rPr>
        <w:t>co</w:t>
      </w:r>
      <w:r w:rsidRPr="00C7709E">
        <w:rPr>
          <w:rFonts w:cs="Arial"/>
          <w:sz w:val="20"/>
          <w:szCs w:val="20"/>
          <w:lang w:val="es-MX" w:eastAsia="es-MX"/>
        </w:rPr>
        <w:t>s</w:t>
      </w:r>
      <w:r w:rsidRPr="00C7709E">
        <w:rPr>
          <w:rFonts w:cs="Arial"/>
          <w:spacing w:val="-8"/>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9"/>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5"/>
          <w:sz w:val="20"/>
          <w:szCs w:val="20"/>
          <w:lang w:val="es-MX" w:eastAsia="es-MX"/>
        </w:rPr>
        <w:t>D</w:t>
      </w:r>
      <w:r w:rsidRPr="00C7709E">
        <w:rPr>
          <w:rFonts w:cs="Arial"/>
          <w:spacing w:val="-4"/>
          <w:sz w:val="20"/>
          <w:szCs w:val="20"/>
          <w:lang w:val="es-MX" w:eastAsia="es-MX"/>
        </w:rPr>
        <w:t>esa</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o</w:t>
      </w:r>
      <w:r w:rsidRPr="00C7709E">
        <w:rPr>
          <w:rFonts w:cs="Arial"/>
          <w:spacing w:val="-2"/>
          <w:sz w:val="20"/>
          <w:szCs w:val="20"/>
          <w:lang w:val="es-MX" w:eastAsia="es-MX"/>
        </w:rPr>
        <w:t>l</w:t>
      </w:r>
      <w:r w:rsidRPr="00C7709E">
        <w:rPr>
          <w:rFonts w:cs="Arial"/>
          <w:spacing w:val="-4"/>
          <w:sz w:val="20"/>
          <w:szCs w:val="20"/>
          <w:lang w:val="es-MX" w:eastAsia="es-MX"/>
        </w:rPr>
        <w:t>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ocial"</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2"/>
          <w:sz w:val="20"/>
          <w:szCs w:val="20"/>
          <w:lang w:val="es-MX" w:eastAsia="es-MX"/>
        </w:rPr>
        <w:t>5</w:t>
      </w:r>
      <w:r w:rsidRPr="00C7709E">
        <w:rPr>
          <w:rFonts w:cs="Arial"/>
          <w:sz w:val="20"/>
          <w:szCs w:val="20"/>
          <w:lang w:val="es-MX" w:eastAsia="es-MX"/>
        </w:rPr>
        <w:t>,</w:t>
      </w:r>
      <w:r w:rsidRPr="00C7709E">
        <w:rPr>
          <w:rFonts w:cs="Arial"/>
          <w:spacing w:val="-9"/>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9"/>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b/>
          <w:bCs/>
          <w:spacing w:val="-4"/>
          <w:sz w:val="20"/>
          <w:szCs w:val="20"/>
          <w:lang w:val="es-MX" w:eastAsia="es-MX"/>
        </w:rPr>
        <w:t>6</w:t>
      </w:r>
      <w:r w:rsidRPr="00C7709E">
        <w:rPr>
          <w:rFonts w:cs="Arial"/>
          <w:b/>
          <w:bCs/>
          <w:sz w:val="20"/>
          <w:szCs w:val="20"/>
          <w:lang w:val="es-MX" w:eastAsia="es-MX"/>
        </w:rPr>
        <w:t>,</w:t>
      </w:r>
      <w:r w:rsidRPr="00C7709E">
        <w:rPr>
          <w:rFonts w:cs="Arial"/>
          <w:b/>
          <w:bCs/>
          <w:spacing w:val="-6"/>
          <w:sz w:val="20"/>
          <w:szCs w:val="20"/>
          <w:lang w:val="es-MX" w:eastAsia="es-MX"/>
        </w:rPr>
        <w:t xml:space="preserve"> </w:t>
      </w:r>
      <w:r w:rsidRPr="00C7709E">
        <w:rPr>
          <w:rFonts w:cs="Arial"/>
          <w:b/>
          <w:bCs/>
          <w:spacing w:val="-4"/>
          <w:sz w:val="20"/>
          <w:szCs w:val="20"/>
          <w:lang w:val="es-MX" w:eastAsia="es-MX"/>
        </w:rPr>
        <w:t>pá</w:t>
      </w:r>
      <w:r w:rsidRPr="00C7709E">
        <w:rPr>
          <w:rFonts w:cs="Arial"/>
          <w:b/>
          <w:bCs/>
          <w:spacing w:val="-3"/>
          <w:sz w:val="20"/>
          <w:szCs w:val="20"/>
          <w:lang w:val="es-MX" w:eastAsia="es-MX"/>
        </w:rPr>
        <w:t>r</w:t>
      </w:r>
      <w:r w:rsidRPr="00C7709E">
        <w:rPr>
          <w:rFonts w:cs="Arial"/>
          <w:b/>
          <w:bCs/>
          <w:spacing w:val="-5"/>
          <w:sz w:val="20"/>
          <w:szCs w:val="20"/>
          <w:lang w:val="es-MX" w:eastAsia="es-MX"/>
        </w:rPr>
        <w:t>r</w:t>
      </w:r>
      <w:r w:rsidRPr="00C7709E">
        <w:rPr>
          <w:rFonts w:cs="Arial"/>
          <w:b/>
          <w:bCs/>
          <w:spacing w:val="-4"/>
          <w:sz w:val="20"/>
          <w:szCs w:val="20"/>
          <w:lang w:val="es-MX" w:eastAsia="es-MX"/>
        </w:rPr>
        <w:t>a</w:t>
      </w:r>
      <w:r w:rsidRPr="00C7709E">
        <w:rPr>
          <w:rFonts w:cs="Arial"/>
          <w:b/>
          <w:bCs/>
          <w:spacing w:val="-5"/>
          <w:sz w:val="20"/>
          <w:szCs w:val="20"/>
          <w:lang w:val="es-MX" w:eastAsia="es-MX"/>
        </w:rPr>
        <w:t>f</w:t>
      </w:r>
      <w:r w:rsidRPr="00C7709E">
        <w:rPr>
          <w:rFonts w:cs="Arial"/>
          <w:b/>
          <w:bCs/>
          <w:sz w:val="20"/>
          <w:szCs w:val="20"/>
          <w:lang w:val="es-MX" w:eastAsia="es-MX"/>
        </w:rPr>
        <w:t>o</w:t>
      </w:r>
      <w:r w:rsidRPr="00C7709E">
        <w:rPr>
          <w:rFonts w:cs="Arial"/>
          <w:b/>
          <w:bCs/>
          <w:spacing w:val="-6"/>
          <w:sz w:val="20"/>
          <w:szCs w:val="20"/>
          <w:lang w:val="es-MX" w:eastAsia="es-MX"/>
        </w:rPr>
        <w:t xml:space="preserve"> </w:t>
      </w:r>
      <w:r w:rsidRPr="00C7709E">
        <w:rPr>
          <w:rFonts w:cs="Arial"/>
          <w:b/>
          <w:bCs/>
          <w:sz w:val="20"/>
          <w:szCs w:val="20"/>
          <w:lang w:val="es-MX" w:eastAsia="es-MX"/>
        </w:rPr>
        <w:t>1</w:t>
      </w:r>
      <w:r w:rsidRPr="00C7709E">
        <w:rPr>
          <w:rFonts w:cs="Arial"/>
          <w:b/>
          <w:bCs/>
          <w:spacing w:val="-4"/>
          <w:sz w:val="20"/>
          <w:szCs w:val="20"/>
          <w:lang w:val="es-MX" w:eastAsia="es-MX"/>
        </w:rPr>
        <w:t xml:space="preserve"> </w:t>
      </w:r>
      <w:r w:rsidRPr="00C7709E">
        <w:rPr>
          <w:rFonts w:cs="Arial"/>
          <w:b/>
          <w:bCs/>
          <w:sz w:val="20"/>
          <w:szCs w:val="20"/>
          <w:lang w:val="es-MX" w:eastAsia="es-MX"/>
        </w:rPr>
        <w:t>y</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su</w:t>
      </w:r>
      <w:r w:rsidRPr="00C7709E">
        <w:rPr>
          <w:rFonts w:cs="Arial"/>
          <w:b/>
          <w:bCs/>
          <w:sz w:val="20"/>
          <w:szCs w:val="20"/>
          <w:lang w:val="es-MX" w:eastAsia="es-MX"/>
        </w:rPr>
        <w:t>s</w:t>
      </w:r>
      <w:r w:rsidRPr="00C7709E">
        <w:rPr>
          <w:rFonts w:cs="Arial"/>
          <w:b/>
          <w:bCs/>
          <w:spacing w:val="-6"/>
          <w:sz w:val="20"/>
          <w:szCs w:val="20"/>
          <w:lang w:val="es-MX" w:eastAsia="es-MX"/>
        </w:rPr>
        <w:t xml:space="preserve"> </w:t>
      </w:r>
      <w:r w:rsidRPr="00C7709E">
        <w:rPr>
          <w:rFonts w:cs="Arial"/>
          <w:b/>
          <w:bCs/>
          <w:spacing w:val="-5"/>
          <w:sz w:val="20"/>
          <w:szCs w:val="20"/>
          <w:lang w:val="es-MX" w:eastAsia="es-MX"/>
        </w:rPr>
        <w:t>f</w:t>
      </w:r>
      <w:r w:rsidRPr="00C7709E">
        <w:rPr>
          <w:rFonts w:cs="Arial"/>
          <w:b/>
          <w:bCs/>
          <w:spacing w:val="-3"/>
          <w:sz w:val="20"/>
          <w:szCs w:val="20"/>
          <w:lang w:val="es-MX" w:eastAsia="es-MX"/>
        </w:rPr>
        <w:t>r</w:t>
      </w:r>
      <w:r w:rsidRPr="00C7709E">
        <w:rPr>
          <w:rFonts w:cs="Arial"/>
          <w:b/>
          <w:bCs/>
          <w:spacing w:val="-4"/>
          <w:sz w:val="20"/>
          <w:szCs w:val="20"/>
          <w:lang w:val="es-MX" w:eastAsia="es-MX"/>
        </w:rPr>
        <w:t>acc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9"/>
          <w:sz w:val="20"/>
          <w:szCs w:val="20"/>
          <w:lang w:val="es-MX" w:eastAsia="es-MX"/>
        </w:rPr>
        <w:t xml:space="preserve"> </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9"/>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2"/>
          <w:sz w:val="20"/>
          <w:szCs w:val="20"/>
          <w:lang w:val="es-MX" w:eastAsia="es-MX"/>
        </w:rPr>
        <w:t>I</w:t>
      </w:r>
      <w:r w:rsidRPr="00C7709E">
        <w:rPr>
          <w:rFonts w:cs="Arial"/>
          <w:b/>
          <w:bCs/>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V</w:t>
      </w:r>
      <w:r w:rsidRPr="00C7709E">
        <w:rPr>
          <w:rFonts w:cs="Arial"/>
          <w:b/>
          <w:bCs/>
          <w:spacing w:val="-4"/>
          <w:sz w:val="20"/>
          <w:szCs w:val="20"/>
          <w:lang w:val="es-MX" w:eastAsia="es-MX"/>
        </w:rPr>
        <w:t>III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I</w:t>
      </w:r>
      <w:r w:rsidRPr="00C7709E">
        <w:rPr>
          <w:rFonts w:cs="Arial"/>
          <w:b/>
          <w:bCs/>
          <w:spacing w:val="-5"/>
          <w:sz w:val="20"/>
          <w:szCs w:val="20"/>
          <w:lang w:val="es-MX" w:eastAsia="es-MX"/>
        </w:rPr>
        <w:t>X</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3"/>
          <w:sz w:val="20"/>
          <w:szCs w:val="20"/>
          <w:lang w:val="es-MX" w:eastAsia="es-MX"/>
        </w:rPr>
        <w:t>V</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V</w:t>
      </w:r>
      <w:r w:rsidRPr="00C7709E">
        <w:rPr>
          <w:rFonts w:cs="Arial"/>
          <w:b/>
          <w:bCs/>
          <w:spacing w:val="-4"/>
          <w:sz w:val="20"/>
          <w:szCs w:val="20"/>
          <w:lang w:val="es-MX" w:eastAsia="es-MX"/>
        </w:rPr>
        <w:t>II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XV</w:t>
      </w:r>
      <w:r w:rsidRPr="00C7709E">
        <w:rPr>
          <w:rFonts w:cs="Arial"/>
          <w:b/>
          <w:bCs/>
          <w:spacing w:val="-2"/>
          <w:sz w:val="20"/>
          <w:szCs w:val="20"/>
          <w:lang w:val="es-MX" w:eastAsia="es-MX"/>
        </w:rPr>
        <w:t>I</w:t>
      </w:r>
      <w:r w:rsidRPr="00C7709E">
        <w:rPr>
          <w:rFonts w:cs="Arial"/>
          <w:b/>
          <w:bCs/>
          <w:spacing w:val="-4"/>
          <w:sz w:val="20"/>
          <w:szCs w:val="20"/>
          <w:lang w:val="es-MX" w:eastAsia="es-MX"/>
        </w:rPr>
        <w:t>I</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2"/>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w:t>
      </w:r>
      <w:r w:rsidRPr="00C7709E">
        <w:rPr>
          <w:rFonts w:cs="Arial"/>
          <w:b/>
          <w:bCs/>
          <w:spacing w:val="-4"/>
          <w:sz w:val="20"/>
          <w:szCs w:val="20"/>
          <w:lang w:val="es-MX" w:eastAsia="es-MX"/>
        </w:rPr>
        <w:t>I</w:t>
      </w:r>
      <w:r w:rsidRPr="00C7709E">
        <w:rPr>
          <w:rFonts w:cs="Arial"/>
          <w:b/>
          <w:bCs/>
          <w:spacing w:val="-5"/>
          <w:sz w:val="20"/>
          <w:szCs w:val="20"/>
          <w:lang w:val="es-MX" w:eastAsia="es-MX"/>
        </w:rPr>
        <w:t>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XX</w:t>
      </w:r>
      <w:r w:rsidRPr="00C7709E">
        <w:rPr>
          <w:rFonts w:cs="Arial"/>
          <w:b/>
          <w:bCs/>
          <w:spacing w:val="-3"/>
          <w:sz w:val="20"/>
          <w:szCs w:val="20"/>
          <w:lang w:val="es-MX" w:eastAsia="es-MX"/>
        </w:rPr>
        <w:t>X</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3"/>
          <w:sz w:val="20"/>
          <w:szCs w:val="20"/>
          <w:lang w:val="es-MX" w:eastAsia="es-MX"/>
        </w:rPr>
        <w:t>X</w:t>
      </w:r>
      <w:r w:rsidRPr="00C7709E">
        <w:rPr>
          <w:rFonts w:cs="Arial"/>
          <w:b/>
          <w:bCs/>
          <w:spacing w:val="-5"/>
          <w:sz w:val="20"/>
          <w:szCs w:val="20"/>
          <w:lang w:val="es-MX" w:eastAsia="es-MX"/>
        </w:rPr>
        <w:t>XXI</w:t>
      </w:r>
      <w:r w:rsidRPr="00C7709E">
        <w:rPr>
          <w:rFonts w:cs="Arial"/>
          <w:b/>
          <w:bCs/>
          <w:spacing w:val="-2"/>
          <w:sz w:val="20"/>
          <w:szCs w:val="20"/>
          <w:lang w:val="es-MX" w:eastAsia="es-MX"/>
        </w:rPr>
        <w:t>I</w:t>
      </w:r>
      <w:r w:rsidRPr="00C7709E">
        <w:rPr>
          <w:rFonts w:cs="Arial"/>
          <w:b/>
          <w:bCs/>
          <w:spacing w:val="-5"/>
          <w:sz w:val="20"/>
          <w:szCs w:val="20"/>
          <w:lang w:val="es-MX" w:eastAsia="es-MX"/>
        </w:rPr>
        <w:t>I</w:t>
      </w:r>
      <w:r w:rsidRPr="00C7709E">
        <w:rPr>
          <w:rFonts w:cs="Arial"/>
          <w:b/>
          <w:bCs/>
          <w:sz w:val="20"/>
          <w:szCs w:val="20"/>
          <w:lang w:val="es-MX" w:eastAsia="es-MX"/>
        </w:rPr>
        <w:t>,</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3"/>
          <w:sz w:val="20"/>
          <w:szCs w:val="20"/>
          <w:lang w:val="es-MX" w:eastAsia="es-MX"/>
        </w:rPr>
        <w:t>X</w:t>
      </w:r>
      <w:r w:rsidRPr="00C7709E">
        <w:rPr>
          <w:rFonts w:cs="Arial"/>
          <w:b/>
          <w:bCs/>
          <w:spacing w:val="-5"/>
          <w:sz w:val="20"/>
          <w:szCs w:val="20"/>
          <w:lang w:val="es-MX" w:eastAsia="es-MX"/>
        </w:rPr>
        <w:t>XVI</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X</w:t>
      </w:r>
      <w:r w:rsidRPr="00C7709E">
        <w:rPr>
          <w:rFonts w:cs="Arial"/>
          <w:b/>
          <w:bCs/>
          <w:spacing w:val="-4"/>
          <w:sz w:val="20"/>
          <w:szCs w:val="20"/>
          <w:lang w:val="es-MX" w:eastAsia="es-MX"/>
        </w:rPr>
        <w:t>L</w:t>
      </w:r>
      <w:r w:rsidRPr="00C7709E">
        <w:rPr>
          <w:rFonts w:cs="Arial"/>
          <w:b/>
          <w:bCs/>
          <w:spacing w:val="-2"/>
          <w:sz w:val="20"/>
          <w:szCs w:val="20"/>
          <w:lang w:val="es-MX" w:eastAsia="es-MX"/>
        </w:rPr>
        <w:t>I</w:t>
      </w:r>
      <w:r w:rsidRPr="00C7709E">
        <w:rPr>
          <w:rFonts w:cs="Arial"/>
          <w:b/>
          <w:bCs/>
          <w:sz w:val="20"/>
          <w:szCs w:val="20"/>
          <w:lang w:val="es-MX" w:eastAsia="es-MX"/>
        </w:rPr>
        <w:t>I</w:t>
      </w:r>
      <w:r w:rsidRPr="00C7709E">
        <w:rPr>
          <w:rFonts w:cs="Arial"/>
          <w:b/>
          <w:bCs/>
          <w:spacing w:val="12"/>
          <w:sz w:val="20"/>
          <w:szCs w:val="20"/>
          <w:lang w:val="es-MX" w:eastAsia="es-MX"/>
        </w:rPr>
        <w:t xml:space="preserve"> </w:t>
      </w:r>
      <w:r w:rsidRPr="00C7709E">
        <w:rPr>
          <w:rFonts w:cs="Arial"/>
          <w:b/>
          <w:bCs/>
          <w:sz w:val="20"/>
          <w:szCs w:val="20"/>
          <w:lang w:val="es-MX" w:eastAsia="es-MX"/>
        </w:rPr>
        <w:t>y</w:t>
      </w:r>
      <w:r w:rsidRPr="00C7709E">
        <w:rPr>
          <w:rFonts w:cs="Arial"/>
          <w:b/>
          <w:bCs/>
          <w:spacing w:val="3"/>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w:t>
      </w:r>
      <w:r w:rsidRPr="00C7709E">
        <w:rPr>
          <w:rFonts w:cs="Arial"/>
          <w:b/>
          <w:bCs/>
          <w:spacing w:val="13"/>
          <w:sz w:val="20"/>
          <w:szCs w:val="20"/>
          <w:lang w:val="es-MX" w:eastAsia="es-MX"/>
        </w:rPr>
        <w:t xml:space="preserve"> </w:t>
      </w:r>
      <w:r w:rsidRPr="00C7709E">
        <w:rPr>
          <w:rFonts w:cs="Arial"/>
          <w:spacing w:val="-4"/>
          <w:sz w:val="20"/>
          <w:szCs w:val="20"/>
          <w:lang w:val="es-MX" w:eastAsia="es-MX"/>
        </w:rPr>
        <w:t>8</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4"/>
          <w:sz w:val="20"/>
          <w:szCs w:val="20"/>
          <w:lang w:val="es-MX" w:eastAsia="es-MX"/>
        </w:rPr>
        <w:t>16</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17</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spacing w:val="-2"/>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z w:val="20"/>
          <w:szCs w:val="20"/>
          <w:lang w:val="es-MX" w:eastAsia="es-MX"/>
        </w:rPr>
        <w:t>2</w:t>
      </w:r>
      <w:r w:rsidRPr="00C7709E">
        <w:rPr>
          <w:rFonts w:cs="Arial"/>
          <w:spacing w:val="10"/>
          <w:sz w:val="20"/>
          <w:szCs w:val="20"/>
          <w:lang w:val="es-MX" w:eastAsia="es-MX"/>
        </w:rPr>
        <w:t xml:space="preserve"> </w:t>
      </w:r>
      <w:r w:rsidRPr="00C7709E">
        <w:rPr>
          <w:rFonts w:cs="Arial"/>
          <w:sz w:val="20"/>
          <w:szCs w:val="20"/>
          <w:lang w:val="es-MX" w:eastAsia="es-MX"/>
        </w:rPr>
        <w:t>y</w:t>
      </w:r>
      <w:r w:rsidRPr="00C7709E">
        <w:rPr>
          <w:rFonts w:cs="Arial"/>
          <w:spacing w:val="9"/>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8"/>
          <w:sz w:val="20"/>
          <w:szCs w:val="20"/>
          <w:lang w:val="es-MX" w:eastAsia="es-MX"/>
        </w:rPr>
        <w:t xml:space="preserve"> </w:t>
      </w:r>
      <w:r w:rsidRPr="00C7709E">
        <w:rPr>
          <w:rFonts w:cs="Arial"/>
          <w:spacing w:val="-4"/>
          <w:sz w:val="20"/>
          <w:szCs w:val="20"/>
          <w:lang w:val="es-MX" w:eastAsia="es-MX"/>
        </w:rPr>
        <w:t>18</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segundo</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25</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5"/>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I</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26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2</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28</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w:t>
      </w:r>
      <w:r w:rsidRPr="00C7709E">
        <w:rPr>
          <w:rFonts w:cs="Arial"/>
          <w:spacing w:val="-2"/>
          <w:sz w:val="20"/>
          <w:szCs w:val="20"/>
          <w:lang w:val="es-MX" w:eastAsia="es-MX"/>
        </w:rPr>
        <w:t>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V</w:t>
      </w:r>
      <w:r w:rsidRPr="00C7709E">
        <w:rPr>
          <w:rFonts w:cs="Arial"/>
          <w:spacing w:val="-2"/>
          <w:sz w:val="20"/>
          <w:szCs w:val="20"/>
          <w:lang w:val="es-MX" w:eastAsia="es-MX"/>
        </w:rPr>
        <w:t>I</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34</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w:t>
      </w:r>
      <w:r w:rsidRPr="00C7709E">
        <w:rPr>
          <w:rFonts w:cs="Arial"/>
          <w:spacing w:val="-2"/>
          <w:sz w:val="20"/>
          <w:szCs w:val="20"/>
          <w:lang w:val="es-MX" w:eastAsia="es-MX"/>
        </w:rPr>
        <w:t>o</w:t>
      </w:r>
      <w:r w:rsidRPr="00C7709E">
        <w:rPr>
          <w:rFonts w:cs="Arial"/>
          <w:spacing w:val="-4"/>
          <w:sz w:val="20"/>
          <w:szCs w:val="20"/>
          <w:lang w:val="es-MX" w:eastAsia="es-MX"/>
        </w:rPr>
        <w:t>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pacing w:val="-2"/>
          <w:sz w:val="20"/>
          <w:szCs w:val="20"/>
          <w:lang w:val="es-MX" w:eastAsia="es-MX"/>
        </w:rPr>
        <w:t>3</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45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5"/>
          <w:sz w:val="20"/>
          <w:szCs w:val="20"/>
          <w:lang w:val="es-MX" w:eastAsia="es-MX"/>
        </w:rPr>
        <w:t>V</w:t>
      </w:r>
      <w:r w:rsidRPr="00C7709E">
        <w:rPr>
          <w:rFonts w:cs="Arial"/>
          <w:spacing w:val="-4"/>
          <w:sz w:val="20"/>
          <w:szCs w:val="20"/>
          <w:lang w:val="es-MX" w:eastAsia="es-MX"/>
        </w:rPr>
        <w:t>I</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46</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3"/>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48</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50</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3"/>
          <w:sz w:val="20"/>
          <w:szCs w:val="20"/>
          <w:lang w:val="es-MX" w:eastAsia="es-MX"/>
        </w:rPr>
        <w:t>5</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59</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2"/>
          <w:sz w:val="20"/>
          <w:szCs w:val="20"/>
          <w:lang w:val="es-MX" w:eastAsia="es-MX"/>
        </w:rPr>
        <w:t xml:space="preserve"> </w:t>
      </w:r>
      <w:r w:rsidRPr="00C7709E">
        <w:rPr>
          <w:rFonts w:cs="Arial"/>
          <w:spacing w:val="-4"/>
          <w:sz w:val="20"/>
          <w:szCs w:val="20"/>
          <w:lang w:val="es-MX" w:eastAsia="es-MX"/>
        </w:rPr>
        <w:t>60</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únic</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4"/>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pacing w:val="-4"/>
          <w:sz w:val="20"/>
          <w:szCs w:val="20"/>
          <w:lang w:val="es-MX" w:eastAsia="es-MX"/>
        </w:rPr>
        <w:t>I</w:t>
      </w:r>
      <w:r w:rsidRPr="00C7709E">
        <w:rPr>
          <w:rFonts w:cs="Arial"/>
          <w:spacing w:val="-2"/>
          <w:sz w:val="20"/>
          <w:szCs w:val="20"/>
          <w:lang w:val="es-MX" w:eastAsia="es-MX"/>
        </w:rPr>
        <w:t>I</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II</w:t>
      </w:r>
      <w:r w:rsidRPr="00C7709E">
        <w:rPr>
          <w:rFonts w:cs="Arial"/>
          <w:sz w:val="20"/>
          <w:szCs w:val="20"/>
          <w:lang w:val="es-MX" w:eastAsia="es-MX"/>
        </w:rPr>
        <w:t>I</w:t>
      </w:r>
      <w:r w:rsidRPr="00C7709E">
        <w:rPr>
          <w:rFonts w:cs="Arial"/>
          <w:spacing w:val="5"/>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61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2"/>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74</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5"/>
          <w:sz w:val="20"/>
          <w:szCs w:val="20"/>
          <w:lang w:val="es-MX" w:eastAsia="es-MX"/>
        </w:rPr>
        <w:t xml:space="preserve"> </w:t>
      </w:r>
      <w:r w:rsidRPr="00C7709E">
        <w:rPr>
          <w:rFonts w:cs="Arial"/>
          <w:spacing w:val="-4"/>
          <w:sz w:val="20"/>
          <w:szCs w:val="20"/>
          <w:lang w:val="es-MX" w:eastAsia="es-MX"/>
        </w:rPr>
        <w:t>75</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2"/>
          <w:sz w:val="20"/>
          <w:szCs w:val="20"/>
          <w:lang w:val="es-MX" w:eastAsia="es-MX"/>
        </w:rPr>
        <w:t>1</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76</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7</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78</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7</w:t>
      </w:r>
      <w:r w:rsidRPr="00C7709E">
        <w:rPr>
          <w:rFonts w:cs="Arial"/>
          <w:spacing w:val="-2"/>
          <w:sz w:val="20"/>
          <w:szCs w:val="20"/>
          <w:lang w:val="es-MX" w:eastAsia="es-MX"/>
        </w:rPr>
        <w:t>9</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I</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2"/>
          <w:sz w:val="20"/>
          <w:szCs w:val="20"/>
          <w:lang w:val="es-MX" w:eastAsia="es-MX"/>
        </w:rPr>
        <w:t>I</w:t>
      </w:r>
      <w:r w:rsidRPr="00C7709E">
        <w:rPr>
          <w:rFonts w:cs="Arial"/>
          <w:spacing w:val="-7"/>
          <w:sz w:val="20"/>
          <w:szCs w:val="20"/>
          <w:lang w:val="es-MX" w:eastAsia="es-MX"/>
        </w:rPr>
        <w:t>X</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2"/>
          <w:sz w:val="20"/>
          <w:szCs w:val="20"/>
          <w:lang w:val="es-MX" w:eastAsia="es-MX"/>
        </w:rPr>
        <w:t>8</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accione</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5"/>
          <w:sz w:val="20"/>
          <w:szCs w:val="20"/>
          <w:lang w:val="es-MX" w:eastAsia="es-MX"/>
        </w:rPr>
        <w:t>I</w:t>
      </w:r>
      <w:r w:rsidRPr="00C7709E">
        <w:rPr>
          <w:rFonts w:cs="Arial"/>
          <w:sz w:val="20"/>
          <w:szCs w:val="20"/>
          <w:lang w:val="es-MX" w:eastAsia="es-MX"/>
        </w:rPr>
        <w:t>V</w:t>
      </w:r>
      <w:r w:rsidRPr="00C7709E">
        <w:rPr>
          <w:rFonts w:cs="Arial"/>
          <w:spacing w:val="3"/>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5"/>
          <w:sz w:val="20"/>
          <w:szCs w:val="20"/>
          <w:lang w:val="es-MX" w:eastAsia="es-MX"/>
        </w:rPr>
        <w:t>VII</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3"/>
          <w:sz w:val="20"/>
          <w:szCs w:val="20"/>
          <w:lang w:val="es-MX" w:eastAsia="es-MX"/>
        </w:rPr>
        <w:t>8</w:t>
      </w:r>
      <w:r w:rsidRPr="00C7709E">
        <w:rPr>
          <w:rFonts w:cs="Arial"/>
          <w:spacing w:val="-4"/>
          <w:sz w:val="20"/>
          <w:szCs w:val="20"/>
          <w:lang w:val="es-MX" w:eastAsia="es-MX"/>
        </w:rPr>
        <w:t>3</w:t>
      </w:r>
      <w:r w:rsidRPr="00C7709E">
        <w:rPr>
          <w:rFonts w:cs="Arial"/>
          <w:sz w:val="20"/>
          <w:szCs w:val="20"/>
          <w:lang w:val="es-MX" w:eastAsia="es-MX"/>
        </w:rPr>
        <w:t>,</w:t>
      </w:r>
      <w:r w:rsidRPr="00C7709E">
        <w:rPr>
          <w:rFonts w:cs="Arial"/>
          <w:spacing w:val="3"/>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86</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2"/>
          <w:sz w:val="20"/>
          <w:szCs w:val="20"/>
          <w:lang w:val="es-MX" w:eastAsia="es-MX"/>
        </w:rPr>
        <w:t>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89</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w:t>
      </w:r>
      <w:r w:rsidRPr="00C7709E">
        <w:rPr>
          <w:rFonts w:cs="Arial"/>
          <w:spacing w:val="-2"/>
          <w:sz w:val="20"/>
          <w:szCs w:val="20"/>
          <w:lang w:val="es-MX" w:eastAsia="es-MX"/>
        </w:rPr>
        <w:t>i</w:t>
      </w:r>
      <w:r w:rsidRPr="00C7709E">
        <w:rPr>
          <w:rFonts w:cs="Arial"/>
          <w:spacing w:val="-4"/>
          <w:sz w:val="20"/>
          <w:szCs w:val="20"/>
          <w:lang w:val="es-MX" w:eastAsia="es-MX"/>
        </w:rPr>
        <w:t>ó</w:t>
      </w:r>
      <w:r w:rsidRPr="00C7709E">
        <w:rPr>
          <w:rFonts w:cs="Arial"/>
          <w:sz w:val="20"/>
          <w:szCs w:val="20"/>
          <w:lang w:val="es-MX" w:eastAsia="es-MX"/>
        </w:rPr>
        <w:t>n</w:t>
      </w:r>
      <w:r w:rsidRPr="00C7709E">
        <w:rPr>
          <w:rFonts w:cs="Arial"/>
          <w:spacing w:val="15"/>
          <w:sz w:val="20"/>
          <w:szCs w:val="20"/>
          <w:lang w:val="es-MX" w:eastAsia="es-MX"/>
        </w:rPr>
        <w:t xml:space="preserve"> </w:t>
      </w:r>
      <w:r w:rsidRPr="00C7709E">
        <w:rPr>
          <w:rFonts w:cs="Arial"/>
          <w:spacing w:val="-4"/>
          <w:sz w:val="20"/>
          <w:szCs w:val="20"/>
          <w:lang w:val="es-MX" w:eastAsia="es-MX"/>
        </w:rPr>
        <w:t>I</w:t>
      </w:r>
      <w:r w:rsidRPr="00C7709E">
        <w:rPr>
          <w:rFonts w:cs="Arial"/>
          <w:spacing w:val="-5"/>
          <w:sz w:val="20"/>
          <w:szCs w:val="20"/>
          <w:lang w:val="es-MX" w:eastAsia="es-MX"/>
        </w:rPr>
        <w:t>V</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incis</w:t>
      </w:r>
      <w:r w:rsidRPr="00C7709E">
        <w:rPr>
          <w:rFonts w:cs="Arial"/>
          <w:sz w:val="20"/>
          <w:szCs w:val="20"/>
          <w:lang w:val="es-MX" w:eastAsia="es-MX"/>
        </w:rPr>
        <w:t>o</w:t>
      </w:r>
      <w:r w:rsidRPr="00C7709E">
        <w:rPr>
          <w:rFonts w:cs="Arial"/>
          <w:spacing w:val="15"/>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90</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91</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92</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16"/>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z w:val="20"/>
          <w:szCs w:val="20"/>
          <w:lang w:val="es-MX" w:eastAsia="es-MX"/>
        </w:rPr>
        <w:t>V</w:t>
      </w:r>
      <w:r w:rsidRPr="00C7709E">
        <w:rPr>
          <w:rFonts w:cs="Arial"/>
          <w:spacing w:val="19"/>
          <w:sz w:val="20"/>
          <w:szCs w:val="20"/>
          <w:lang w:val="es-MX" w:eastAsia="es-MX"/>
        </w:rPr>
        <w:t xml:space="preserve"> </w:t>
      </w:r>
      <w:r w:rsidRPr="00C7709E">
        <w:rPr>
          <w:rFonts w:cs="Arial"/>
          <w:sz w:val="20"/>
          <w:szCs w:val="20"/>
          <w:lang w:val="es-MX" w:eastAsia="es-MX"/>
        </w:rPr>
        <w:t>y</w:t>
      </w:r>
      <w:r w:rsidRPr="00C7709E">
        <w:rPr>
          <w:rFonts w:cs="Arial"/>
          <w:spacing w:val="14"/>
          <w:sz w:val="20"/>
          <w:szCs w:val="20"/>
          <w:lang w:val="es-MX" w:eastAsia="es-MX"/>
        </w:rPr>
        <w:t xml:space="preserve"> </w:t>
      </w:r>
      <w:r w:rsidRPr="00C7709E">
        <w:rPr>
          <w:rFonts w:cs="Arial"/>
          <w:spacing w:val="-3"/>
          <w:sz w:val="20"/>
          <w:szCs w:val="20"/>
          <w:lang w:val="es-MX" w:eastAsia="es-MX"/>
        </w:rPr>
        <w:t>V</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93</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8"/>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94</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95</w:t>
      </w:r>
      <w:r w:rsidRPr="00C7709E">
        <w:rPr>
          <w:rFonts w:cs="Arial"/>
          <w:sz w:val="20"/>
          <w:szCs w:val="20"/>
          <w:lang w:val="es-MX" w:eastAsia="es-MX"/>
        </w:rPr>
        <w:t>;</w:t>
      </w:r>
      <w:r w:rsidRPr="00C7709E">
        <w:rPr>
          <w:rFonts w:cs="Arial"/>
          <w:spacing w:val="15"/>
          <w:sz w:val="20"/>
          <w:szCs w:val="20"/>
          <w:lang w:val="es-MX" w:eastAsia="es-MX"/>
        </w:rPr>
        <w:t xml:space="preserve"> </w:t>
      </w:r>
      <w:r w:rsidRPr="00C7709E">
        <w:rPr>
          <w:rFonts w:cs="Arial"/>
          <w:spacing w:val="-4"/>
          <w:sz w:val="20"/>
          <w:szCs w:val="20"/>
          <w:lang w:val="es-MX" w:eastAsia="es-MX"/>
        </w:rPr>
        <w:t>97</w:t>
      </w:r>
      <w:r w:rsidRPr="00C7709E">
        <w:rPr>
          <w:rFonts w:cs="Arial"/>
          <w:sz w:val="20"/>
          <w:szCs w:val="20"/>
          <w:lang w:val="es-MX" w:eastAsia="es-MX"/>
        </w:rPr>
        <w:t>;</w:t>
      </w:r>
      <w:r w:rsidRPr="00C7709E">
        <w:rPr>
          <w:rFonts w:cs="Arial"/>
          <w:spacing w:val="17"/>
          <w:sz w:val="20"/>
          <w:szCs w:val="20"/>
          <w:lang w:val="es-MX" w:eastAsia="es-MX"/>
        </w:rPr>
        <w:t xml:space="preserve"> </w:t>
      </w:r>
      <w:r w:rsidRPr="00C7709E">
        <w:rPr>
          <w:rFonts w:cs="Arial"/>
          <w:spacing w:val="-4"/>
          <w:sz w:val="20"/>
          <w:szCs w:val="20"/>
          <w:lang w:val="es-MX" w:eastAsia="es-MX"/>
        </w:rPr>
        <w:t>98</w:t>
      </w:r>
      <w:r w:rsidRPr="00C7709E">
        <w:rPr>
          <w:rFonts w:cs="Arial"/>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único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99</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23"/>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denominació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8"/>
          <w:sz w:val="20"/>
          <w:szCs w:val="20"/>
          <w:lang w:val="es-MX" w:eastAsia="es-MX"/>
        </w:rPr>
        <w:t xml:space="preserve"> </w:t>
      </w:r>
      <w:r w:rsidRPr="00C7709E">
        <w:rPr>
          <w:rFonts w:cs="Arial"/>
          <w:spacing w:val="-5"/>
          <w:sz w:val="20"/>
          <w:szCs w:val="20"/>
          <w:lang w:val="es-MX" w:eastAsia="es-MX"/>
        </w:rPr>
        <w:t>C</w:t>
      </w:r>
      <w:r w:rsidRPr="00C7709E">
        <w:rPr>
          <w:rFonts w:cs="Arial"/>
          <w:spacing w:val="-4"/>
          <w:sz w:val="20"/>
          <w:szCs w:val="20"/>
          <w:lang w:val="es-MX" w:eastAsia="es-MX"/>
        </w:rPr>
        <w:t>ap</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II</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20"/>
          <w:sz w:val="20"/>
          <w:szCs w:val="20"/>
          <w:lang w:val="es-MX" w:eastAsia="es-MX"/>
        </w:rPr>
        <w:t xml:space="preserve"> </w:t>
      </w:r>
      <w:r w:rsidRPr="00C7709E">
        <w:rPr>
          <w:rFonts w:cs="Arial"/>
          <w:spacing w:val="-7"/>
          <w:sz w:val="20"/>
          <w:szCs w:val="20"/>
          <w:lang w:val="es-MX" w:eastAsia="es-MX"/>
        </w:rPr>
        <w:t>T</w:t>
      </w:r>
      <w:r w:rsidRPr="00C7709E">
        <w:rPr>
          <w:rFonts w:cs="Arial"/>
          <w:spacing w:val="-5"/>
          <w:sz w:val="20"/>
          <w:szCs w:val="20"/>
          <w:lang w:val="es-MX" w:eastAsia="es-MX"/>
        </w:rPr>
        <w:t>ít</w:t>
      </w:r>
      <w:r w:rsidRPr="00C7709E">
        <w:rPr>
          <w:rFonts w:cs="Arial"/>
          <w:spacing w:val="-4"/>
          <w:sz w:val="20"/>
          <w:szCs w:val="20"/>
          <w:lang w:val="es-MX" w:eastAsia="es-MX"/>
        </w:rPr>
        <w:t>ul</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5"/>
          <w:sz w:val="20"/>
          <w:szCs w:val="20"/>
          <w:lang w:val="es-MX" w:eastAsia="es-MX"/>
        </w:rPr>
        <w:t>S</w:t>
      </w:r>
      <w:r w:rsidRPr="00C7709E">
        <w:rPr>
          <w:rFonts w:cs="Arial"/>
          <w:spacing w:val="-2"/>
          <w:sz w:val="20"/>
          <w:szCs w:val="20"/>
          <w:lang w:val="es-MX" w:eastAsia="es-MX"/>
        </w:rPr>
        <w:t>e</w:t>
      </w:r>
      <w:r w:rsidRPr="00C7709E">
        <w:rPr>
          <w:rFonts w:cs="Arial"/>
          <w:spacing w:val="-6"/>
          <w:sz w:val="20"/>
          <w:szCs w:val="20"/>
          <w:lang w:val="es-MX" w:eastAsia="es-MX"/>
        </w:rPr>
        <w:t>x</w:t>
      </w:r>
      <w:r w:rsidRPr="00C7709E">
        <w:rPr>
          <w:rFonts w:cs="Arial"/>
          <w:spacing w:val="-5"/>
          <w:sz w:val="20"/>
          <w:szCs w:val="20"/>
          <w:lang w:val="es-MX" w:eastAsia="es-MX"/>
        </w:rPr>
        <w:t>t</w:t>
      </w:r>
      <w:r w:rsidRPr="00C7709E">
        <w:rPr>
          <w:rFonts w:cs="Arial"/>
          <w:spacing w:val="-4"/>
          <w:sz w:val="20"/>
          <w:szCs w:val="20"/>
          <w:lang w:val="es-MX" w:eastAsia="es-MX"/>
        </w:rPr>
        <w:t>o</w:t>
      </w:r>
      <w:r w:rsidRPr="00C7709E">
        <w:rPr>
          <w:rFonts w:cs="Arial"/>
          <w:sz w:val="20"/>
          <w:szCs w:val="20"/>
          <w:lang w:val="es-MX" w:eastAsia="es-MX"/>
        </w:rPr>
        <w:t>,</w:t>
      </w:r>
      <w:r w:rsidRPr="00C7709E">
        <w:rPr>
          <w:rFonts w:cs="Arial"/>
          <w:spacing w:val="20"/>
          <w:sz w:val="20"/>
          <w:szCs w:val="20"/>
          <w:lang w:val="es-MX" w:eastAsia="es-MX"/>
        </w:rPr>
        <w:t xml:space="preserve"> </w:t>
      </w:r>
      <w:r w:rsidRPr="00C7709E">
        <w:rPr>
          <w:rFonts w:cs="Arial"/>
          <w:spacing w:val="-4"/>
          <w:sz w:val="20"/>
          <w:szCs w:val="20"/>
          <w:lang w:val="es-MX" w:eastAsia="es-MX"/>
        </w:rPr>
        <w:t>pa</w:t>
      </w:r>
      <w:r w:rsidRPr="00C7709E">
        <w:rPr>
          <w:rFonts w:cs="Arial"/>
          <w:spacing w:val="-5"/>
          <w:sz w:val="20"/>
          <w:szCs w:val="20"/>
          <w:lang w:val="es-MX" w:eastAsia="es-MX"/>
        </w:rPr>
        <w:t>r</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q</w:t>
      </w:r>
      <w:r w:rsidRPr="00C7709E">
        <w:rPr>
          <w:rFonts w:cs="Arial"/>
          <w:spacing w:val="-2"/>
          <w:sz w:val="20"/>
          <w:szCs w:val="20"/>
          <w:lang w:val="es-MX" w:eastAsia="es-MX"/>
        </w:rPr>
        <w:t>u</w:t>
      </w:r>
      <w:r w:rsidRPr="00C7709E">
        <w:rPr>
          <w:rFonts w:cs="Arial"/>
          <w:spacing w:val="-4"/>
          <w:sz w:val="20"/>
          <w:szCs w:val="20"/>
          <w:lang w:val="es-MX" w:eastAsia="es-MX"/>
        </w:rPr>
        <w:t>eda</w:t>
      </w:r>
      <w:r w:rsidRPr="00C7709E">
        <w:rPr>
          <w:rFonts w:cs="Arial"/>
          <w:sz w:val="20"/>
          <w:szCs w:val="20"/>
          <w:lang w:val="es-MX" w:eastAsia="es-MX"/>
        </w:rPr>
        <w:t>r</w:t>
      </w:r>
      <w:r w:rsidRPr="00C7709E">
        <w:rPr>
          <w:rFonts w:cs="Arial"/>
          <w:spacing w:val="19"/>
          <w:sz w:val="20"/>
          <w:szCs w:val="20"/>
          <w:lang w:val="es-MX" w:eastAsia="es-MX"/>
        </w:rPr>
        <w:t xml:space="preserve"> </w:t>
      </w:r>
      <w:r w:rsidRPr="00C7709E">
        <w:rPr>
          <w:rFonts w:cs="Arial"/>
          <w:spacing w:val="-4"/>
          <w:sz w:val="20"/>
          <w:szCs w:val="20"/>
          <w:lang w:val="es-MX" w:eastAsia="es-MX"/>
        </w:rPr>
        <w:t>com</w:t>
      </w:r>
      <w:r w:rsidRPr="00C7709E">
        <w:rPr>
          <w:rFonts w:cs="Arial"/>
          <w:sz w:val="20"/>
          <w:szCs w:val="20"/>
          <w:lang w:val="es-MX" w:eastAsia="es-MX"/>
        </w:rPr>
        <w:t>o</w:t>
      </w:r>
      <w:r w:rsidRPr="00C7709E">
        <w:rPr>
          <w:rFonts w:cs="Arial"/>
          <w:spacing w:val="20"/>
          <w:sz w:val="20"/>
          <w:szCs w:val="20"/>
          <w:lang w:val="es-MX" w:eastAsia="es-MX"/>
        </w:rPr>
        <w:t xml:space="preserve"> </w:t>
      </w:r>
      <w:r w:rsidRPr="00C7709E">
        <w:rPr>
          <w:rFonts w:cs="Arial"/>
          <w:spacing w:val="-4"/>
          <w:sz w:val="20"/>
          <w:szCs w:val="20"/>
          <w:lang w:val="es-MX" w:eastAsia="es-MX"/>
        </w:rPr>
        <w:t>"</w:t>
      </w:r>
      <w:r w:rsidRPr="00C7709E">
        <w:rPr>
          <w:rFonts w:cs="Arial"/>
          <w:spacing w:val="-5"/>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 xml:space="preserve">a </w:t>
      </w:r>
      <w:r w:rsidRPr="00C7709E">
        <w:rPr>
          <w:rFonts w:cs="Arial"/>
          <w:spacing w:val="-4"/>
          <w:sz w:val="20"/>
          <w:szCs w:val="20"/>
          <w:lang w:val="es-MX" w:eastAsia="es-MX"/>
        </w:rPr>
        <w:t>Inco</w:t>
      </w:r>
      <w:r w:rsidRPr="00C7709E">
        <w:rPr>
          <w:rFonts w:cs="Arial"/>
          <w:spacing w:val="-5"/>
          <w:sz w:val="20"/>
          <w:szCs w:val="20"/>
          <w:lang w:val="es-MX" w:eastAsia="es-MX"/>
        </w:rPr>
        <w:t>r</w:t>
      </w:r>
      <w:r w:rsidRPr="00C7709E">
        <w:rPr>
          <w:rFonts w:cs="Arial"/>
          <w:spacing w:val="-4"/>
          <w:sz w:val="20"/>
          <w:szCs w:val="20"/>
          <w:lang w:val="es-MX" w:eastAsia="es-MX"/>
        </w:rPr>
        <w:t>po</w:t>
      </w:r>
      <w:r w:rsidRPr="00C7709E">
        <w:rPr>
          <w:rFonts w:cs="Arial"/>
          <w:spacing w:val="-5"/>
          <w:sz w:val="20"/>
          <w:szCs w:val="20"/>
          <w:lang w:val="es-MX" w:eastAsia="es-MX"/>
        </w:rPr>
        <w:t>r</w:t>
      </w:r>
      <w:r w:rsidRPr="00C7709E">
        <w:rPr>
          <w:rFonts w:cs="Arial"/>
          <w:spacing w:val="-4"/>
          <w:sz w:val="20"/>
          <w:szCs w:val="20"/>
          <w:lang w:val="es-MX" w:eastAsia="es-MX"/>
        </w:rPr>
        <w:t>ació</w:t>
      </w:r>
      <w:r w:rsidRPr="00C7709E">
        <w:rPr>
          <w:rFonts w:cs="Arial"/>
          <w:sz w:val="20"/>
          <w:szCs w:val="20"/>
          <w:lang w:val="es-MX" w:eastAsia="es-MX"/>
        </w:rPr>
        <w:t>n</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N</w:t>
      </w:r>
      <w:r w:rsidRPr="00C7709E">
        <w:rPr>
          <w:rFonts w:cs="Arial"/>
          <w:spacing w:val="-4"/>
          <w:sz w:val="20"/>
          <w:szCs w:val="20"/>
          <w:lang w:val="es-MX" w:eastAsia="es-MX"/>
        </w:rPr>
        <w:t>u</w:t>
      </w:r>
      <w:r w:rsidRPr="00C7709E">
        <w:rPr>
          <w:rFonts w:cs="Arial"/>
          <w:spacing w:val="-2"/>
          <w:sz w:val="20"/>
          <w:szCs w:val="20"/>
          <w:lang w:val="es-MX" w:eastAsia="es-MX"/>
        </w:rPr>
        <w:t>e</w:t>
      </w:r>
      <w:r w:rsidRPr="00C7709E">
        <w:rPr>
          <w:rFonts w:cs="Arial"/>
          <w:spacing w:val="-6"/>
          <w:sz w:val="20"/>
          <w:szCs w:val="20"/>
          <w:lang w:val="es-MX" w:eastAsia="es-MX"/>
        </w:rPr>
        <w:t>v</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A</w:t>
      </w:r>
      <w:r w:rsidRPr="00C7709E">
        <w:rPr>
          <w:rFonts w:cs="Arial"/>
          <w:spacing w:val="-4"/>
          <w:sz w:val="20"/>
          <w:szCs w:val="20"/>
          <w:lang w:val="es-MX" w:eastAsia="es-MX"/>
        </w:rPr>
        <w:t>se</w:t>
      </w:r>
      <w:r w:rsidRPr="00C7709E">
        <w:rPr>
          <w:rFonts w:cs="Arial"/>
          <w:spacing w:val="-2"/>
          <w:sz w:val="20"/>
          <w:szCs w:val="20"/>
          <w:lang w:val="es-MX" w:eastAsia="es-MX"/>
        </w:rPr>
        <w:t>n</w:t>
      </w:r>
      <w:r w:rsidRPr="00C7709E">
        <w:rPr>
          <w:rFonts w:cs="Arial"/>
          <w:spacing w:val="-4"/>
          <w:sz w:val="20"/>
          <w:szCs w:val="20"/>
          <w:lang w:val="es-MX" w:eastAsia="es-MX"/>
        </w:rPr>
        <w:t>tamiento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5"/>
          <w:sz w:val="20"/>
          <w:szCs w:val="20"/>
          <w:lang w:val="es-MX" w:eastAsia="es-MX"/>
        </w:rPr>
        <w:t>H</w:t>
      </w:r>
      <w:r w:rsidRPr="00C7709E">
        <w:rPr>
          <w:rFonts w:cs="Arial"/>
          <w:spacing w:val="-4"/>
          <w:sz w:val="20"/>
          <w:szCs w:val="20"/>
          <w:lang w:val="es-MX" w:eastAsia="es-MX"/>
        </w:rPr>
        <w:t>umano</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5"/>
          <w:sz w:val="20"/>
          <w:szCs w:val="20"/>
          <w:lang w:val="es-MX" w:eastAsia="es-MX"/>
        </w:rPr>
        <w:t>I</w:t>
      </w:r>
      <w:r w:rsidRPr="00C7709E">
        <w:rPr>
          <w:rFonts w:cs="Arial"/>
          <w:spacing w:val="-4"/>
          <w:sz w:val="20"/>
          <w:szCs w:val="20"/>
          <w:lang w:val="es-MX" w:eastAsia="es-MX"/>
        </w:rPr>
        <w:t>ndus</w:t>
      </w:r>
      <w:r w:rsidRPr="00C7709E">
        <w:rPr>
          <w:rFonts w:cs="Arial"/>
          <w:spacing w:val="-2"/>
          <w:sz w:val="20"/>
          <w:szCs w:val="20"/>
          <w:lang w:val="es-MX" w:eastAsia="es-MX"/>
        </w:rPr>
        <w:t>t</w:t>
      </w:r>
      <w:r w:rsidRPr="00C7709E">
        <w:rPr>
          <w:rFonts w:cs="Arial"/>
          <w:spacing w:val="-5"/>
          <w:sz w:val="20"/>
          <w:szCs w:val="20"/>
          <w:lang w:val="es-MX" w:eastAsia="es-MX"/>
        </w:rPr>
        <w:t>r</w:t>
      </w:r>
      <w:r w:rsidRPr="00C7709E">
        <w:rPr>
          <w:rFonts w:cs="Arial"/>
          <w:spacing w:val="-2"/>
          <w:sz w:val="20"/>
          <w:szCs w:val="20"/>
          <w:lang w:val="es-MX" w:eastAsia="es-MX"/>
        </w:rPr>
        <w:t>i</w:t>
      </w:r>
      <w:r w:rsidRPr="00C7709E">
        <w:rPr>
          <w:rFonts w:cs="Arial"/>
          <w:spacing w:val="-4"/>
          <w:sz w:val="20"/>
          <w:szCs w:val="20"/>
          <w:lang w:val="es-MX" w:eastAsia="es-MX"/>
        </w:rPr>
        <w:t>ale</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z w:val="20"/>
          <w:szCs w:val="20"/>
          <w:lang w:val="es-MX" w:eastAsia="es-MX"/>
        </w:rPr>
        <w:t>a</w:t>
      </w:r>
      <w:r w:rsidRPr="00C7709E">
        <w:rPr>
          <w:rFonts w:cs="Arial"/>
          <w:spacing w:val="20"/>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Ár</w:t>
      </w:r>
      <w:r w:rsidRPr="00C7709E">
        <w:rPr>
          <w:rFonts w:cs="Arial"/>
          <w:spacing w:val="-4"/>
          <w:sz w:val="20"/>
          <w:szCs w:val="20"/>
          <w:lang w:val="es-MX" w:eastAsia="es-MX"/>
        </w:rPr>
        <w:t>ea</w:t>
      </w:r>
      <w:r w:rsidRPr="00C7709E">
        <w:rPr>
          <w:rFonts w:cs="Arial"/>
          <w:sz w:val="20"/>
          <w:szCs w:val="20"/>
          <w:lang w:val="es-MX" w:eastAsia="es-MX"/>
        </w:rPr>
        <w:t>s</w:t>
      </w:r>
      <w:r w:rsidRPr="00C7709E">
        <w:rPr>
          <w:rFonts w:cs="Arial"/>
          <w:spacing w:val="21"/>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3"/>
          <w:sz w:val="20"/>
          <w:szCs w:val="20"/>
          <w:lang w:val="es-MX" w:eastAsia="es-MX"/>
        </w:rPr>
        <w:t xml:space="preserve"> </w:t>
      </w:r>
      <w:r w:rsidRPr="00C7709E">
        <w:rPr>
          <w:rFonts w:cs="Arial"/>
          <w:spacing w:val="-4"/>
          <w:sz w:val="20"/>
          <w:szCs w:val="20"/>
          <w:lang w:val="es-MX" w:eastAsia="es-MX"/>
        </w:rPr>
        <w:t>Fac</w:t>
      </w:r>
      <w:r w:rsidRPr="00C7709E">
        <w:rPr>
          <w:rFonts w:cs="Arial"/>
          <w:spacing w:val="-5"/>
          <w:sz w:val="20"/>
          <w:szCs w:val="20"/>
          <w:lang w:val="es-MX" w:eastAsia="es-MX"/>
        </w:rPr>
        <w:t>t</w:t>
      </w:r>
      <w:r w:rsidRPr="00C7709E">
        <w:rPr>
          <w:rFonts w:cs="Arial"/>
          <w:spacing w:val="-4"/>
          <w:sz w:val="20"/>
          <w:szCs w:val="20"/>
          <w:lang w:val="es-MX" w:eastAsia="es-MX"/>
        </w:rPr>
        <w:t>ibilid</w:t>
      </w:r>
      <w:r w:rsidRPr="00C7709E">
        <w:rPr>
          <w:rFonts w:cs="Arial"/>
          <w:spacing w:val="-2"/>
          <w:sz w:val="20"/>
          <w:szCs w:val="20"/>
          <w:lang w:val="es-MX" w:eastAsia="es-MX"/>
        </w:rPr>
        <w:t>a</w:t>
      </w:r>
      <w:r w:rsidRPr="00C7709E">
        <w:rPr>
          <w:rFonts w:cs="Arial"/>
          <w:sz w:val="20"/>
          <w:szCs w:val="20"/>
          <w:lang w:val="es-MX" w:eastAsia="es-MX"/>
        </w:rPr>
        <w:t>d</w:t>
      </w:r>
      <w:r w:rsidRPr="00C7709E">
        <w:rPr>
          <w:rFonts w:cs="Arial"/>
          <w:spacing w:val="20"/>
          <w:sz w:val="20"/>
          <w:szCs w:val="20"/>
          <w:lang w:val="es-MX" w:eastAsia="es-MX"/>
        </w:rPr>
        <w:t xml:space="preserve"> </w:t>
      </w:r>
      <w:r w:rsidRPr="00C7709E">
        <w:rPr>
          <w:rFonts w:cs="Arial"/>
          <w:spacing w:val="-4"/>
          <w:sz w:val="20"/>
          <w:szCs w:val="20"/>
          <w:lang w:val="es-MX" w:eastAsia="es-MX"/>
        </w:rPr>
        <w:t>d</w:t>
      </w:r>
      <w:r w:rsidRPr="00C7709E">
        <w:rPr>
          <w:rFonts w:cs="Arial"/>
          <w:sz w:val="20"/>
          <w:szCs w:val="20"/>
          <w:lang w:val="es-MX" w:eastAsia="es-MX"/>
        </w:rPr>
        <w:t>e</w:t>
      </w:r>
      <w:r w:rsidRPr="00C7709E">
        <w:rPr>
          <w:rFonts w:cs="Arial"/>
          <w:spacing w:val="20"/>
          <w:sz w:val="20"/>
          <w:szCs w:val="20"/>
          <w:lang w:val="es-MX" w:eastAsia="es-MX"/>
        </w:rPr>
        <w:t xml:space="preserve"> </w:t>
      </w:r>
      <w:r w:rsidRPr="00C7709E">
        <w:rPr>
          <w:rFonts w:cs="Arial"/>
          <w:spacing w:val="-4"/>
          <w:sz w:val="20"/>
          <w:szCs w:val="20"/>
          <w:lang w:val="es-MX" w:eastAsia="es-MX"/>
        </w:rPr>
        <w:t>lo</w:t>
      </w:r>
      <w:r w:rsidRPr="00C7709E">
        <w:rPr>
          <w:rFonts w:cs="Arial"/>
          <w:sz w:val="20"/>
          <w:szCs w:val="20"/>
          <w:lang w:val="es-MX" w:eastAsia="es-MX"/>
        </w:rPr>
        <w:t>s</w:t>
      </w:r>
      <w:r w:rsidRPr="00C7709E">
        <w:rPr>
          <w:rFonts w:cs="Arial"/>
          <w:spacing w:val="23"/>
          <w:sz w:val="20"/>
          <w:szCs w:val="20"/>
          <w:lang w:val="es-MX" w:eastAsia="es-MX"/>
        </w:rPr>
        <w:t xml:space="preserve"> </w:t>
      </w:r>
      <w:r w:rsidRPr="00C7709E">
        <w:rPr>
          <w:rFonts w:cs="Arial"/>
          <w:spacing w:val="-5"/>
          <w:sz w:val="20"/>
          <w:szCs w:val="20"/>
          <w:lang w:val="es-MX" w:eastAsia="es-MX"/>
        </w:rPr>
        <w:t>S</w:t>
      </w:r>
      <w:r w:rsidRPr="00C7709E">
        <w:rPr>
          <w:rFonts w:cs="Arial"/>
          <w:spacing w:val="-4"/>
          <w:sz w:val="20"/>
          <w:szCs w:val="20"/>
          <w:lang w:val="es-MX" w:eastAsia="es-MX"/>
        </w:rPr>
        <w:t>e</w:t>
      </w:r>
      <w:r w:rsidRPr="00C7709E">
        <w:rPr>
          <w:rFonts w:cs="Arial"/>
          <w:spacing w:val="-2"/>
          <w:sz w:val="20"/>
          <w:szCs w:val="20"/>
          <w:lang w:val="es-MX" w:eastAsia="es-MX"/>
        </w:rPr>
        <w:t>r</w:t>
      </w:r>
      <w:r w:rsidRPr="00C7709E">
        <w:rPr>
          <w:rFonts w:cs="Arial"/>
          <w:spacing w:val="-6"/>
          <w:sz w:val="20"/>
          <w:szCs w:val="20"/>
          <w:lang w:val="es-MX" w:eastAsia="es-MX"/>
        </w:rPr>
        <w:t>v</w:t>
      </w:r>
      <w:r w:rsidRPr="00C7709E">
        <w:rPr>
          <w:rFonts w:cs="Arial"/>
          <w:spacing w:val="-4"/>
          <w:sz w:val="20"/>
          <w:szCs w:val="20"/>
          <w:lang w:val="es-MX" w:eastAsia="es-MX"/>
        </w:rPr>
        <w:t>icio</w:t>
      </w:r>
      <w:r w:rsidRPr="00C7709E">
        <w:rPr>
          <w:rFonts w:cs="Arial"/>
          <w:sz w:val="20"/>
          <w:szCs w:val="20"/>
          <w:lang w:val="es-MX" w:eastAsia="es-MX"/>
        </w:rPr>
        <w:t xml:space="preserve">s </w:t>
      </w:r>
      <w:r w:rsidRPr="00C7709E">
        <w:rPr>
          <w:rFonts w:cs="Arial"/>
          <w:spacing w:val="-5"/>
          <w:sz w:val="20"/>
          <w:szCs w:val="20"/>
          <w:lang w:val="es-MX" w:eastAsia="es-MX"/>
        </w:rPr>
        <w:t>P</w:t>
      </w:r>
      <w:r w:rsidRPr="00C7709E">
        <w:rPr>
          <w:rFonts w:cs="Arial"/>
          <w:spacing w:val="-4"/>
          <w:sz w:val="20"/>
          <w:szCs w:val="20"/>
          <w:lang w:val="es-MX" w:eastAsia="es-MX"/>
        </w:rPr>
        <w:t>úblicos"</w:t>
      </w:r>
      <w:r w:rsidRPr="00C7709E">
        <w:rPr>
          <w:rFonts w:cs="Arial"/>
          <w:sz w:val="20"/>
          <w:szCs w:val="20"/>
          <w:lang w:val="es-MX" w:eastAsia="es-MX"/>
        </w:rPr>
        <w:t>;</w:t>
      </w:r>
      <w:r w:rsidRPr="00C7709E">
        <w:rPr>
          <w:rFonts w:cs="Arial"/>
          <w:spacing w:val="-4"/>
          <w:sz w:val="20"/>
          <w:szCs w:val="20"/>
          <w:lang w:val="es-MX" w:eastAsia="es-MX"/>
        </w:rPr>
        <w:t xml:space="preserve"> 113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2</w:t>
      </w:r>
      <w:r w:rsidRPr="00C7709E">
        <w:rPr>
          <w:rFonts w:cs="Arial"/>
          <w:sz w:val="20"/>
          <w:szCs w:val="20"/>
          <w:lang w:val="es-MX" w:eastAsia="es-MX"/>
        </w:rPr>
        <w:t>,</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2"/>
          <w:sz w:val="20"/>
          <w:szCs w:val="20"/>
          <w:lang w:val="es-MX" w:eastAsia="es-MX"/>
        </w:rPr>
        <w:t>a</w:t>
      </w:r>
      <w:r w:rsidRPr="00C7709E">
        <w:rPr>
          <w:rFonts w:cs="Arial"/>
          <w:spacing w:val="-4"/>
          <w:sz w:val="20"/>
          <w:szCs w:val="20"/>
          <w:lang w:val="es-MX" w:eastAsia="es-MX"/>
        </w:rPr>
        <w:t>ccione</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I</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II</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143</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pacing w:val="-4"/>
          <w:sz w:val="20"/>
          <w:szCs w:val="20"/>
          <w:lang w:val="es-MX" w:eastAsia="es-MX"/>
        </w:rPr>
        <w:t>49</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15</w:t>
      </w:r>
      <w:r w:rsidRPr="00C7709E">
        <w:rPr>
          <w:rFonts w:cs="Arial"/>
          <w:spacing w:val="-2"/>
          <w:sz w:val="20"/>
          <w:szCs w:val="20"/>
          <w:lang w:val="es-MX" w:eastAsia="es-MX"/>
        </w:rPr>
        <w:t>0</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w:t>
      </w:r>
      <w:r w:rsidRPr="00C7709E">
        <w:rPr>
          <w:rFonts w:cs="Arial"/>
          <w:spacing w:val="-2"/>
          <w:sz w:val="20"/>
          <w:szCs w:val="20"/>
          <w:lang w:val="es-MX" w:eastAsia="es-MX"/>
        </w:rPr>
        <w:t>6</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165</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4"/>
          <w:sz w:val="20"/>
          <w:szCs w:val="20"/>
          <w:lang w:val="es-MX" w:eastAsia="es-MX"/>
        </w:rPr>
        <w:t xml:space="preserve"> 1</w:t>
      </w:r>
      <w:r w:rsidRPr="00C7709E">
        <w:rPr>
          <w:rFonts w:cs="Arial"/>
          <w:sz w:val="20"/>
          <w:szCs w:val="20"/>
          <w:lang w:val="es-MX" w:eastAsia="es-MX"/>
        </w:rPr>
        <w:t>,</w:t>
      </w:r>
      <w:r>
        <w:rPr>
          <w:rFonts w:cs="Arial"/>
          <w:sz w:val="20"/>
          <w:szCs w:val="20"/>
          <w:lang w:val="es-MX" w:eastAsia="es-MX"/>
        </w:rPr>
        <w:t xml:space="preserve"> </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166</w:t>
      </w:r>
      <w:r w:rsidRPr="00C7709E">
        <w:rPr>
          <w:rFonts w:cs="Arial"/>
          <w:sz w:val="20"/>
          <w:szCs w:val="20"/>
          <w:lang w:val="es-MX" w:eastAsia="es-MX"/>
        </w:rPr>
        <w:t>,</w:t>
      </w:r>
      <w:r w:rsidRPr="00C7709E">
        <w:rPr>
          <w:rFonts w:cs="Arial"/>
          <w:spacing w:val="-4"/>
          <w:sz w:val="20"/>
          <w:szCs w:val="20"/>
          <w:lang w:val="es-MX" w:eastAsia="es-MX"/>
        </w:rPr>
        <w:t xml:space="preserve"> 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1</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2"/>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I</w:t>
      </w:r>
      <w:r w:rsidRPr="00C7709E">
        <w:rPr>
          <w:rFonts w:cs="Arial"/>
          <w:spacing w:val="-3"/>
          <w:sz w:val="20"/>
          <w:szCs w:val="20"/>
          <w:lang w:val="es-MX" w:eastAsia="es-MX"/>
        </w:rPr>
        <w:t>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3"/>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168</w:t>
      </w:r>
      <w:r w:rsidRPr="00C7709E">
        <w:rPr>
          <w:rFonts w:cs="Arial"/>
          <w:sz w:val="20"/>
          <w:szCs w:val="20"/>
          <w:lang w:val="es-MX" w:eastAsia="es-MX"/>
        </w:rPr>
        <w:t>;</w:t>
      </w:r>
      <w:r w:rsidRPr="00C7709E">
        <w:rPr>
          <w:rFonts w:cs="Arial"/>
          <w:spacing w:val="-4"/>
          <w:sz w:val="20"/>
          <w:szCs w:val="20"/>
          <w:lang w:val="es-MX" w:eastAsia="es-MX"/>
        </w:rPr>
        <w:t xml:space="preserve"> 16</w:t>
      </w:r>
      <w:r w:rsidRPr="00C7709E">
        <w:rPr>
          <w:rFonts w:cs="Arial"/>
          <w:spacing w:val="-2"/>
          <w:sz w:val="20"/>
          <w:szCs w:val="20"/>
          <w:lang w:val="es-MX" w:eastAsia="es-MX"/>
        </w:rPr>
        <w:t>9</w:t>
      </w:r>
      <w:r w:rsidRPr="00C7709E">
        <w:rPr>
          <w:rFonts w:cs="Arial"/>
          <w:sz w:val="20"/>
          <w:szCs w:val="20"/>
          <w:lang w:val="es-MX" w:eastAsia="es-MX"/>
        </w:rPr>
        <w:t>;</w:t>
      </w:r>
      <w:r w:rsidRPr="00C7709E">
        <w:rPr>
          <w:rFonts w:cs="Arial"/>
          <w:spacing w:val="-4"/>
          <w:sz w:val="20"/>
          <w:szCs w:val="20"/>
          <w:lang w:val="es-MX" w:eastAsia="es-MX"/>
        </w:rPr>
        <w:t xml:space="preserve"> 170</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3</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z w:val="20"/>
          <w:szCs w:val="20"/>
          <w:lang w:val="es-MX" w:eastAsia="es-MX"/>
        </w:rPr>
        <w:t>5</w:t>
      </w:r>
      <w:r w:rsidRPr="00C7709E">
        <w:rPr>
          <w:rFonts w:cs="Arial"/>
          <w:spacing w:val="-2"/>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171</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172</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4"/>
          <w:sz w:val="20"/>
          <w:szCs w:val="20"/>
          <w:lang w:val="es-MX" w:eastAsia="es-MX"/>
        </w:rPr>
        <w:t xml:space="preserve"> 174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w:t>
      </w:r>
      <w:r w:rsidRPr="00C7709E">
        <w:rPr>
          <w:rFonts w:cs="Arial"/>
          <w:spacing w:val="-1"/>
          <w:sz w:val="20"/>
          <w:szCs w:val="20"/>
          <w:lang w:val="es-MX" w:eastAsia="es-MX"/>
        </w:rPr>
        <w:t>1</w:t>
      </w:r>
      <w:r w:rsidRPr="00C7709E">
        <w:rPr>
          <w:rFonts w:cs="Arial"/>
          <w:sz w:val="20"/>
          <w:szCs w:val="20"/>
          <w:lang w:val="es-MX" w:eastAsia="es-MX"/>
        </w:rPr>
        <w:t>;</w:t>
      </w:r>
      <w:r>
        <w:rPr>
          <w:rFonts w:cs="Arial"/>
          <w:sz w:val="20"/>
          <w:szCs w:val="20"/>
          <w:lang w:val="es-MX" w:eastAsia="es-MX"/>
        </w:rPr>
        <w:t xml:space="preserve"> </w:t>
      </w:r>
      <w:r w:rsidRPr="00C7709E">
        <w:rPr>
          <w:rFonts w:cs="Arial"/>
          <w:spacing w:val="-4"/>
          <w:sz w:val="20"/>
          <w:szCs w:val="20"/>
          <w:lang w:val="es-MX" w:eastAsia="es-MX"/>
        </w:rPr>
        <w:t>190</w:t>
      </w:r>
      <w:r w:rsidRPr="00C7709E">
        <w:rPr>
          <w:rFonts w:cs="Arial"/>
          <w:sz w:val="20"/>
          <w:szCs w:val="20"/>
          <w:lang w:val="es-MX" w:eastAsia="es-MX"/>
        </w:rPr>
        <w:t>;</w:t>
      </w:r>
      <w:r w:rsidRPr="00C7709E">
        <w:rPr>
          <w:rFonts w:cs="Arial"/>
          <w:spacing w:val="-4"/>
          <w:sz w:val="20"/>
          <w:szCs w:val="20"/>
          <w:lang w:val="es-MX" w:eastAsia="es-MX"/>
        </w:rPr>
        <w:t xml:space="preserve"> 192</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5"/>
          <w:sz w:val="20"/>
          <w:szCs w:val="20"/>
          <w:lang w:val="es-MX" w:eastAsia="es-MX"/>
        </w:rPr>
        <w:t>rr</w:t>
      </w:r>
      <w:r w:rsidRPr="00C7709E">
        <w:rPr>
          <w:rFonts w:cs="Arial"/>
          <w:spacing w:val="-4"/>
          <w:sz w:val="20"/>
          <w:szCs w:val="20"/>
          <w:lang w:val="es-MX" w:eastAsia="es-MX"/>
        </w:rPr>
        <w:t>afo</w:t>
      </w:r>
      <w:r w:rsidRPr="00C7709E">
        <w:rPr>
          <w:rFonts w:cs="Arial"/>
          <w:sz w:val="20"/>
          <w:szCs w:val="20"/>
          <w:lang w:val="es-MX" w:eastAsia="es-MX"/>
        </w:rPr>
        <w:t>s</w:t>
      </w:r>
      <w:r w:rsidRPr="00C7709E">
        <w:rPr>
          <w:rFonts w:cs="Arial"/>
          <w:spacing w:val="-4"/>
          <w:sz w:val="20"/>
          <w:szCs w:val="20"/>
          <w:lang w:val="es-MX" w:eastAsia="es-MX"/>
        </w:rPr>
        <w:t xml:space="preserve"> </w:t>
      </w:r>
      <w:r w:rsidRPr="00C7709E">
        <w:rPr>
          <w:rFonts w:cs="Arial"/>
          <w:sz w:val="20"/>
          <w:szCs w:val="20"/>
          <w:lang w:val="es-MX" w:eastAsia="es-MX"/>
        </w:rPr>
        <w:t>3</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4"/>
          <w:sz w:val="20"/>
          <w:szCs w:val="20"/>
          <w:lang w:val="es-MX" w:eastAsia="es-MX"/>
        </w:rPr>
        <w:t xml:space="preserve"> 199</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1"/>
          <w:sz w:val="20"/>
          <w:szCs w:val="20"/>
          <w:lang w:val="es-MX" w:eastAsia="es-MX"/>
        </w:rPr>
        <w:t>p</w:t>
      </w:r>
      <w:r w:rsidRPr="00C7709E">
        <w:rPr>
          <w:rFonts w:cs="Arial"/>
          <w:spacing w:val="-4"/>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4"/>
          <w:sz w:val="20"/>
          <w:szCs w:val="20"/>
          <w:lang w:val="es-MX" w:eastAsia="es-MX"/>
        </w:rPr>
        <w:t xml:space="preserve"> 1</w:t>
      </w:r>
      <w:r w:rsidRPr="00C7709E">
        <w:rPr>
          <w:rFonts w:cs="Arial"/>
          <w:sz w:val="20"/>
          <w:szCs w:val="20"/>
          <w:lang w:val="es-MX" w:eastAsia="es-MX"/>
        </w:rPr>
        <w:t>;</w:t>
      </w:r>
      <w:r w:rsidRPr="00C7709E">
        <w:rPr>
          <w:rFonts w:cs="Arial"/>
          <w:spacing w:val="-4"/>
          <w:sz w:val="20"/>
          <w:szCs w:val="20"/>
          <w:lang w:val="es-MX" w:eastAsia="es-MX"/>
        </w:rPr>
        <w:t xml:space="preserve"> 20</w:t>
      </w:r>
      <w:r w:rsidRPr="00C7709E">
        <w:rPr>
          <w:rFonts w:cs="Arial"/>
          <w:sz w:val="20"/>
          <w:szCs w:val="20"/>
          <w:lang w:val="es-MX" w:eastAsia="es-MX"/>
        </w:rPr>
        <w:t>2</w:t>
      </w:r>
      <w:r w:rsidRPr="00C7709E">
        <w:rPr>
          <w:rFonts w:cs="Arial"/>
          <w:spacing w:val="-4"/>
          <w:sz w:val="20"/>
          <w:szCs w:val="20"/>
          <w:lang w:val="es-MX" w:eastAsia="es-MX"/>
        </w:rPr>
        <w:t xml:space="preserve"> </w:t>
      </w:r>
      <w:r w:rsidRPr="00C7709E">
        <w:rPr>
          <w:rFonts w:cs="Arial"/>
          <w:sz w:val="20"/>
          <w:szCs w:val="20"/>
          <w:lang w:val="es-MX" w:eastAsia="es-MX"/>
        </w:rPr>
        <w:t>y</w:t>
      </w:r>
      <w:r w:rsidRPr="00C7709E">
        <w:rPr>
          <w:rFonts w:cs="Arial"/>
          <w:spacing w:val="-6"/>
          <w:sz w:val="20"/>
          <w:szCs w:val="20"/>
          <w:lang w:val="es-MX" w:eastAsia="es-MX"/>
        </w:rPr>
        <w:t xml:space="preserve"> </w:t>
      </w:r>
      <w:r w:rsidRPr="00C7709E">
        <w:rPr>
          <w:rFonts w:cs="Arial"/>
          <w:spacing w:val="-4"/>
          <w:sz w:val="20"/>
          <w:szCs w:val="20"/>
          <w:lang w:val="es-MX" w:eastAsia="es-MX"/>
        </w:rPr>
        <w:t>203</w:t>
      </w:r>
      <w:r w:rsidRPr="00C7709E">
        <w:rPr>
          <w:rFonts w:cs="Arial"/>
          <w:sz w:val="20"/>
          <w:szCs w:val="20"/>
          <w:lang w:val="es-MX" w:eastAsia="es-MX"/>
        </w:rPr>
        <w:t>,</w:t>
      </w:r>
      <w:r w:rsidRPr="00C7709E">
        <w:rPr>
          <w:rFonts w:cs="Arial"/>
          <w:spacing w:val="-4"/>
          <w:sz w:val="20"/>
          <w:szCs w:val="20"/>
          <w:lang w:val="es-MX" w:eastAsia="es-MX"/>
        </w:rPr>
        <w:t xml:space="preserve"> pá</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4"/>
          <w:sz w:val="20"/>
          <w:szCs w:val="20"/>
          <w:lang w:val="es-MX" w:eastAsia="es-MX"/>
        </w:rPr>
        <w:t xml:space="preserve"> único</w:t>
      </w:r>
      <w:r w:rsidRPr="00C7709E">
        <w:rPr>
          <w:rFonts w:cs="Arial"/>
          <w:sz w:val="20"/>
          <w:szCs w:val="20"/>
          <w:lang w:val="es-MX" w:eastAsia="es-MX"/>
        </w:rPr>
        <w:t>;</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e</w:t>
      </w:r>
      <w:r w:rsidRPr="00C7709E">
        <w:rPr>
          <w:rFonts w:cs="Arial"/>
          <w:spacing w:val="-4"/>
          <w:sz w:val="20"/>
          <w:szCs w:val="20"/>
          <w:lang w:val="es-MX" w:eastAsia="es-MX"/>
        </w:rPr>
        <w:t xml:space="preserve"> </w:t>
      </w:r>
      <w:r w:rsidRPr="00E20C37">
        <w:rPr>
          <w:rFonts w:cs="Arial"/>
          <w:b/>
          <w:i/>
          <w:spacing w:val="-4"/>
          <w:sz w:val="20"/>
          <w:szCs w:val="20"/>
          <w:lang w:val="es-MX" w:eastAsia="es-MX"/>
        </w:rPr>
        <w:t>adiciona</w:t>
      </w:r>
      <w:r w:rsidRPr="00E20C37">
        <w:rPr>
          <w:rFonts w:cs="Arial"/>
          <w:b/>
          <w:i/>
          <w:sz w:val="20"/>
          <w:szCs w:val="20"/>
          <w:lang w:val="es-MX" w:eastAsia="es-MX"/>
        </w:rPr>
        <w:t>n</w:t>
      </w:r>
      <w:r w:rsidRPr="00C7709E">
        <w:rPr>
          <w:rFonts w:cs="Arial"/>
          <w:spacing w:val="-4"/>
          <w:sz w:val="20"/>
          <w:szCs w:val="20"/>
          <w:lang w:val="es-MX" w:eastAsia="es-MX"/>
        </w:rPr>
        <w:t xml:space="preserve"> l</w:t>
      </w:r>
      <w:r w:rsidRPr="00C7709E">
        <w:rPr>
          <w:rFonts w:cs="Arial"/>
          <w:sz w:val="20"/>
          <w:szCs w:val="20"/>
          <w:lang w:val="es-MX" w:eastAsia="es-MX"/>
        </w:rPr>
        <w:t>a</w:t>
      </w:r>
      <w:r w:rsidRPr="00C7709E">
        <w:rPr>
          <w:rFonts w:cs="Arial"/>
          <w:spacing w:val="-4"/>
          <w:sz w:val="20"/>
          <w:szCs w:val="20"/>
          <w:lang w:val="es-MX" w:eastAsia="es-MX"/>
        </w:rPr>
        <w:t xml:space="preserve"> 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4"/>
          <w:sz w:val="20"/>
          <w:szCs w:val="20"/>
          <w:lang w:val="es-MX" w:eastAsia="es-MX"/>
        </w:rPr>
        <w:t xml:space="preserve"> L</w:t>
      </w:r>
      <w:r w:rsidRPr="00C7709E">
        <w:rPr>
          <w:rFonts w:cs="Arial"/>
          <w:spacing w:val="-5"/>
          <w:sz w:val="20"/>
          <w:szCs w:val="20"/>
          <w:lang w:val="es-MX" w:eastAsia="es-MX"/>
        </w:rPr>
        <w:t>I</w:t>
      </w:r>
      <w:r w:rsidRPr="00C7709E">
        <w:rPr>
          <w:rFonts w:cs="Arial"/>
          <w:sz w:val="20"/>
          <w:szCs w:val="20"/>
          <w:lang w:val="es-MX" w:eastAsia="es-MX"/>
        </w:rPr>
        <w:t>,</w:t>
      </w:r>
      <w:r w:rsidRPr="00C7709E">
        <w:rPr>
          <w:rFonts w:cs="Arial"/>
          <w:spacing w:val="-4"/>
          <w:sz w:val="20"/>
          <w:szCs w:val="20"/>
          <w:lang w:val="es-MX" w:eastAsia="es-MX"/>
        </w:rPr>
        <w:t xml:space="preserve"> r</w:t>
      </w:r>
      <w:r w:rsidRPr="00C7709E">
        <w:rPr>
          <w:rFonts w:cs="Arial"/>
          <w:spacing w:val="-6"/>
          <w:sz w:val="20"/>
          <w:szCs w:val="20"/>
          <w:lang w:val="es-MX" w:eastAsia="es-MX"/>
        </w:rPr>
        <w:t>e</w:t>
      </w:r>
      <w:r w:rsidRPr="00C7709E">
        <w:rPr>
          <w:rFonts w:cs="Arial"/>
          <w:spacing w:val="-4"/>
          <w:sz w:val="20"/>
          <w:szCs w:val="20"/>
          <w:lang w:val="es-MX" w:eastAsia="es-MX"/>
        </w:rPr>
        <w:t>co</w:t>
      </w:r>
      <w:r w:rsidRPr="00C7709E">
        <w:rPr>
          <w:rFonts w:cs="Arial"/>
          <w:spacing w:val="-5"/>
          <w:sz w:val="20"/>
          <w:szCs w:val="20"/>
          <w:lang w:val="es-MX" w:eastAsia="es-MX"/>
        </w:rPr>
        <w:t>rr</w:t>
      </w:r>
      <w:r w:rsidRPr="00C7709E">
        <w:rPr>
          <w:rFonts w:cs="Arial"/>
          <w:spacing w:val="-4"/>
          <w:sz w:val="20"/>
          <w:szCs w:val="20"/>
          <w:lang w:val="es-MX" w:eastAsia="es-MX"/>
        </w:rPr>
        <w:t>iéndos</w:t>
      </w:r>
      <w:r w:rsidRPr="00C7709E">
        <w:rPr>
          <w:rFonts w:cs="Arial"/>
          <w:sz w:val="20"/>
          <w:szCs w:val="20"/>
          <w:lang w:val="es-MX" w:eastAsia="es-MX"/>
        </w:rPr>
        <w:t>e</w:t>
      </w:r>
      <w:r w:rsidRPr="00C7709E">
        <w:rPr>
          <w:rFonts w:cs="Arial"/>
          <w:spacing w:val="-4"/>
          <w:sz w:val="20"/>
          <w:szCs w:val="20"/>
          <w:lang w:val="es-MX" w:eastAsia="es-MX"/>
        </w:rPr>
        <w:t xml:space="preserve"> e</w:t>
      </w:r>
      <w:r w:rsidRPr="00C7709E">
        <w:rPr>
          <w:rFonts w:cs="Arial"/>
          <w:sz w:val="20"/>
          <w:szCs w:val="20"/>
          <w:lang w:val="es-MX" w:eastAsia="es-MX"/>
        </w:rPr>
        <w:t>n</w:t>
      </w:r>
      <w:r w:rsidRPr="00C7709E">
        <w:rPr>
          <w:rFonts w:cs="Arial"/>
          <w:spacing w:val="-4"/>
          <w:sz w:val="20"/>
          <w:szCs w:val="20"/>
          <w:lang w:val="es-MX" w:eastAsia="es-MX"/>
        </w:rPr>
        <w:t xml:space="preserve"> </w:t>
      </w:r>
      <w:r w:rsidRPr="00C7709E">
        <w:rPr>
          <w:rFonts w:cs="Arial"/>
          <w:spacing w:val="-3"/>
          <w:sz w:val="20"/>
          <w:szCs w:val="20"/>
          <w:lang w:val="es-MX" w:eastAsia="es-MX"/>
        </w:rPr>
        <w:t>s</w:t>
      </w:r>
      <w:r w:rsidRPr="00C7709E">
        <w:rPr>
          <w:rFonts w:cs="Arial"/>
          <w:sz w:val="20"/>
          <w:szCs w:val="20"/>
          <w:lang w:val="es-MX" w:eastAsia="es-MX"/>
        </w:rPr>
        <w:t xml:space="preserve">u </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de</w:t>
      </w:r>
      <w:r w:rsidRPr="00C7709E">
        <w:rPr>
          <w:rFonts w:cs="Arial"/>
          <w:sz w:val="20"/>
          <w:szCs w:val="20"/>
          <w:lang w:val="es-MX" w:eastAsia="es-MX"/>
        </w:rPr>
        <w:t>n</w:t>
      </w:r>
      <w:r w:rsidRPr="00C7709E">
        <w:rPr>
          <w:rFonts w:cs="Arial"/>
          <w:spacing w:val="8"/>
          <w:sz w:val="20"/>
          <w:szCs w:val="20"/>
          <w:lang w:val="es-MX" w:eastAsia="es-MX"/>
        </w:rPr>
        <w:t xml:space="preserve"> </w:t>
      </w:r>
      <w:r w:rsidRPr="00C7709E">
        <w:rPr>
          <w:rFonts w:cs="Arial"/>
          <w:spacing w:val="-4"/>
          <w:sz w:val="20"/>
          <w:szCs w:val="20"/>
          <w:lang w:val="es-MX" w:eastAsia="es-MX"/>
        </w:rPr>
        <w:t>natu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1"/>
          <w:sz w:val="20"/>
          <w:szCs w:val="20"/>
          <w:lang w:val="es-MX" w:eastAsia="es-MX"/>
        </w:rPr>
        <w:t xml:space="preserve"> </w:t>
      </w:r>
      <w:r w:rsidRPr="00C7709E">
        <w:rPr>
          <w:rFonts w:cs="Arial"/>
          <w:spacing w:val="-4"/>
          <w:sz w:val="20"/>
          <w:szCs w:val="20"/>
          <w:lang w:val="es-MX" w:eastAsia="es-MX"/>
        </w:rPr>
        <w:t>la</w:t>
      </w:r>
      <w:r w:rsidRPr="00C7709E">
        <w:rPr>
          <w:rFonts w:cs="Arial"/>
          <w:sz w:val="20"/>
          <w:szCs w:val="20"/>
          <w:lang w:val="es-MX" w:eastAsia="es-MX"/>
        </w:rPr>
        <w:t>s</w:t>
      </w:r>
      <w:r w:rsidRPr="00C7709E">
        <w:rPr>
          <w:rFonts w:cs="Arial"/>
          <w:spacing w:val="9"/>
          <w:sz w:val="20"/>
          <w:szCs w:val="20"/>
          <w:lang w:val="es-MX" w:eastAsia="es-MX"/>
        </w:rPr>
        <w:t xml:space="preserve"> </w:t>
      </w:r>
      <w:r w:rsidRPr="00C7709E">
        <w:rPr>
          <w:rFonts w:cs="Arial"/>
          <w:spacing w:val="-4"/>
          <w:sz w:val="20"/>
          <w:szCs w:val="20"/>
          <w:lang w:val="es-MX" w:eastAsia="es-MX"/>
        </w:rPr>
        <w:t>subsecuente</w:t>
      </w:r>
      <w:r w:rsidRPr="00C7709E">
        <w:rPr>
          <w:rFonts w:cs="Arial"/>
          <w:sz w:val="20"/>
          <w:szCs w:val="20"/>
          <w:lang w:val="es-MX" w:eastAsia="es-MX"/>
        </w:rPr>
        <w:t>s</w:t>
      </w:r>
      <w:r w:rsidRPr="00C7709E">
        <w:rPr>
          <w:rFonts w:cs="Arial"/>
          <w:spacing w:val="1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8"/>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0"/>
          <w:sz w:val="20"/>
          <w:szCs w:val="20"/>
          <w:lang w:val="es-MX" w:eastAsia="es-MX"/>
        </w:rPr>
        <w:t xml:space="preserve"> </w:t>
      </w:r>
      <w:r w:rsidRPr="00C7709E">
        <w:rPr>
          <w:rFonts w:cs="Arial"/>
          <w:b/>
          <w:bCs/>
          <w:spacing w:val="-5"/>
          <w:sz w:val="20"/>
          <w:szCs w:val="20"/>
          <w:lang w:val="es-MX" w:eastAsia="es-MX"/>
        </w:rPr>
        <w:t>l</w:t>
      </w:r>
      <w:r w:rsidRPr="00C7709E">
        <w:rPr>
          <w:rFonts w:cs="Arial"/>
          <w:b/>
          <w:bCs/>
          <w:spacing w:val="-4"/>
          <w:sz w:val="20"/>
          <w:szCs w:val="20"/>
          <w:lang w:val="es-MX" w:eastAsia="es-MX"/>
        </w:rPr>
        <w:t>a</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f</w:t>
      </w:r>
      <w:r w:rsidRPr="00C7709E">
        <w:rPr>
          <w:rFonts w:cs="Arial"/>
          <w:b/>
          <w:bCs/>
          <w:spacing w:val="-5"/>
          <w:sz w:val="20"/>
          <w:szCs w:val="20"/>
          <w:lang w:val="es-MX" w:eastAsia="es-MX"/>
        </w:rPr>
        <w:t>r</w:t>
      </w:r>
      <w:r w:rsidRPr="00C7709E">
        <w:rPr>
          <w:rFonts w:cs="Arial"/>
          <w:b/>
          <w:bCs/>
          <w:spacing w:val="-4"/>
          <w:sz w:val="20"/>
          <w:szCs w:val="20"/>
          <w:lang w:val="es-MX" w:eastAsia="es-MX"/>
        </w:rPr>
        <w:t>ac</w:t>
      </w:r>
      <w:r w:rsidRPr="00C7709E">
        <w:rPr>
          <w:rFonts w:cs="Arial"/>
          <w:b/>
          <w:bCs/>
          <w:spacing w:val="-3"/>
          <w:sz w:val="20"/>
          <w:szCs w:val="20"/>
          <w:lang w:val="es-MX" w:eastAsia="es-MX"/>
        </w:rPr>
        <w:t>c</w:t>
      </w:r>
      <w:r w:rsidRPr="00C7709E">
        <w:rPr>
          <w:rFonts w:cs="Arial"/>
          <w:b/>
          <w:bCs/>
          <w:spacing w:val="-5"/>
          <w:sz w:val="20"/>
          <w:szCs w:val="20"/>
          <w:lang w:val="es-MX" w:eastAsia="es-MX"/>
        </w:rPr>
        <w:t>i</w:t>
      </w:r>
      <w:r w:rsidRPr="00C7709E">
        <w:rPr>
          <w:rFonts w:cs="Arial"/>
          <w:b/>
          <w:bCs/>
          <w:spacing w:val="-4"/>
          <w:sz w:val="20"/>
          <w:szCs w:val="20"/>
          <w:lang w:val="es-MX" w:eastAsia="es-MX"/>
        </w:rPr>
        <w:t>one</w:t>
      </w:r>
      <w:r w:rsidRPr="00C7709E">
        <w:rPr>
          <w:rFonts w:cs="Arial"/>
          <w:b/>
          <w:bCs/>
          <w:sz w:val="20"/>
          <w:szCs w:val="20"/>
          <w:lang w:val="es-MX" w:eastAsia="es-MX"/>
        </w:rPr>
        <w:t>s</w:t>
      </w:r>
      <w:r w:rsidRPr="00C7709E">
        <w:rPr>
          <w:rFonts w:cs="Arial"/>
          <w:b/>
          <w:bCs/>
          <w:spacing w:val="11"/>
          <w:sz w:val="20"/>
          <w:szCs w:val="20"/>
          <w:lang w:val="es-MX" w:eastAsia="es-MX"/>
        </w:rPr>
        <w:t xml:space="preserve"> </w:t>
      </w:r>
      <w:r w:rsidRPr="00C7709E">
        <w:rPr>
          <w:rFonts w:cs="Arial"/>
          <w:b/>
          <w:bCs/>
          <w:spacing w:val="-2"/>
          <w:sz w:val="20"/>
          <w:szCs w:val="20"/>
          <w:lang w:val="es-MX" w:eastAsia="es-MX"/>
        </w:rPr>
        <w:t>L</w:t>
      </w:r>
      <w:r w:rsidRPr="00C7709E">
        <w:rPr>
          <w:rFonts w:cs="Arial"/>
          <w:b/>
          <w:bCs/>
          <w:sz w:val="20"/>
          <w:szCs w:val="20"/>
          <w:lang w:val="es-MX" w:eastAsia="es-MX"/>
        </w:rPr>
        <w:t>I</w:t>
      </w:r>
      <w:r w:rsidRPr="00C7709E">
        <w:rPr>
          <w:rFonts w:cs="Arial"/>
          <w:b/>
          <w:bCs/>
          <w:spacing w:val="8"/>
          <w:sz w:val="20"/>
          <w:szCs w:val="20"/>
          <w:lang w:val="es-MX" w:eastAsia="es-MX"/>
        </w:rPr>
        <w:t xml:space="preserve"> </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z w:val="20"/>
          <w:szCs w:val="20"/>
          <w:lang w:val="es-MX" w:eastAsia="es-MX"/>
        </w:rPr>
        <w:t>,</w:t>
      </w:r>
      <w:r w:rsidRPr="00C7709E">
        <w:rPr>
          <w:rFonts w:cs="Arial"/>
          <w:b/>
          <w:bCs/>
          <w:spacing w:val="10"/>
          <w:sz w:val="20"/>
          <w:szCs w:val="20"/>
          <w:lang w:val="es-MX" w:eastAsia="es-MX"/>
        </w:rPr>
        <w:t xml:space="preserve"> </w:t>
      </w:r>
      <w:r w:rsidRPr="00C7709E">
        <w:rPr>
          <w:rFonts w:cs="Arial"/>
          <w:b/>
          <w:bCs/>
          <w:spacing w:val="-5"/>
          <w:sz w:val="20"/>
          <w:szCs w:val="20"/>
          <w:lang w:val="es-MX" w:eastAsia="es-MX"/>
        </w:rPr>
        <w:t>r</w:t>
      </w:r>
      <w:r w:rsidRPr="00C7709E">
        <w:rPr>
          <w:rFonts w:cs="Arial"/>
          <w:b/>
          <w:bCs/>
          <w:spacing w:val="-4"/>
          <w:sz w:val="20"/>
          <w:szCs w:val="20"/>
          <w:lang w:val="es-MX" w:eastAsia="es-MX"/>
        </w:rPr>
        <w:t>e</w:t>
      </w:r>
      <w:r w:rsidRPr="00C7709E">
        <w:rPr>
          <w:rFonts w:cs="Arial"/>
          <w:b/>
          <w:bCs/>
          <w:spacing w:val="-2"/>
          <w:sz w:val="20"/>
          <w:szCs w:val="20"/>
          <w:lang w:val="es-MX" w:eastAsia="es-MX"/>
        </w:rPr>
        <w:t>c</w:t>
      </w:r>
      <w:r w:rsidRPr="00C7709E">
        <w:rPr>
          <w:rFonts w:cs="Arial"/>
          <w:b/>
          <w:bCs/>
          <w:spacing w:val="-4"/>
          <w:sz w:val="20"/>
          <w:szCs w:val="20"/>
          <w:lang w:val="es-MX" w:eastAsia="es-MX"/>
        </w:rPr>
        <w:t>o</w:t>
      </w:r>
      <w:r w:rsidRPr="00C7709E">
        <w:rPr>
          <w:rFonts w:cs="Arial"/>
          <w:b/>
          <w:bCs/>
          <w:spacing w:val="-3"/>
          <w:sz w:val="20"/>
          <w:szCs w:val="20"/>
          <w:lang w:val="es-MX" w:eastAsia="es-MX"/>
        </w:rPr>
        <w:t>r</w:t>
      </w:r>
      <w:r w:rsidRPr="00C7709E">
        <w:rPr>
          <w:rFonts w:cs="Arial"/>
          <w:b/>
          <w:bCs/>
          <w:spacing w:val="-5"/>
          <w:sz w:val="20"/>
          <w:szCs w:val="20"/>
          <w:lang w:val="es-MX" w:eastAsia="es-MX"/>
        </w:rPr>
        <w:t>ri</w:t>
      </w:r>
      <w:r w:rsidRPr="00C7709E">
        <w:rPr>
          <w:rFonts w:cs="Arial"/>
          <w:b/>
          <w:bCs/>
          <w:spacing w:val="-4"/>
          <w:sz w:val="20"/>
          <w:szCs w:val="20"/>
          <w:lang w:val="es-MX" w:eastAsia="es-MX"/>
        </w:rPr>
        <w:t>éndos</w:t>
      </w:r>
      <w:r w:rsidRPr="00C7709E">
        <w:rPr>
          <w:rFonts w:cs="Arial"/>
          <w:b/>
          <w:bCs/>
          <w:sz w:val="20"/>
          <w:szCs w:val="20"/>
          <w:lang w:val="es-MX" w:eastAsia="es-MX"/>
        </w:rPr>
        <w:t>e</w:t>
      </w:r>
      <w:r w:rsidRPr="00C7709E">
        <w:rPr>
          <w:rFonts w:cs="Arial"/>
          <w:b/>
          <w:bCs/>
          <w:spacing w:val="11"/>
          <w:sz w:val="20"/>
          <w:szCs w:val="20"/>
          <w:lang w:val="es-MX" w:eastAsia="es-MX"/>
        </w:rPr>
        <w:t xml:space="preserve"> </w:t>
      </w:r>
      <w:r w:rsidRPr="00C7709E">
        <w:rPr>
          <w:rFonts w:cs="Arial"/>
          <w:b/>
          <w:bCs/>
          <w:spacing w:val="-5"/>
          <w:sz w:val="20"/>
          <w:szCs w:val="20"/>
          <w:lang w:val="es-MX" w:eastAsia="es-MX"/>
        </w:rPr>
        <w:t>l</w:t>
      </w:r>
      <w:r w:rsidRPr="00C7709E">
        <w:rPr>
          <w:rFonts w:cs="Arial"/>
          <w:b/>
          <w:bCs/>
          <w:sz w:val="20"/>
          <w:szCs w:val="20"/>
          <w:lang w:val="es-MX" w:eastAsia="es-MX"/>
        </w:rPr>
        <w:t>a</w:t>
      </w:r>
      <w:r w:rsidRPr="00C7709E">
        <w:rPr>
          <w:rFonts w:cs="Arial"/>
          <w:b/>
          <w:bCs/>
          <w:spacing w:val="8"/>
          <w:sz w:val="20"/>
          <w:szCs w:val="20"/>
          <w:lang w:val="es-MX" w:eastAsia="es-MX"/>
        </w:rPr>
        <w:t xml:space="preserve"> </w:t>
      </w:r>
      <w:r w:rsidRPr="00C7709E">
        <w:rPr>
          <w:rFonts w:cs="Arial"/>
          <w:b/>
          <w:bCs/>
          <w:spacing w:val="-2"/>
          <w:sz w:val="20"/>
          <w:szCs w:val="20"/>
          <w:lang w:val="es-MX" w:eastAsia="es-MX"/>
        </w:rPr>
        <w:t>a</w:t>
      </w:r>
      <w:r w:rsidRPr="00C7709E">
        <w:rPr>
          <w:rFonts w:cs="Arial"/>
          <w:b/>
          <w:bCs/>
          <w:spacing w:val="-4"/>
          <w:sz w:val="20"/>
          <w:szCs w:val="20"/>
          <w:lang w:val="es-MX" w:eastAsia="es-MX"/>
        </w:rPr>
        <w:t>c</w:t>
      </w:r>
      <w:r w:rsidRPr="00C7709E">
        <w:rPr>
          <w:rFonts w:cs="Arial"/>
          <w:b/>
          <w:bCs/>
          <w:spacing w:val="-5"/>
          <w:sz w:val="20"/>
          <w:szCs w:val="20"/>
          <w:lang w:val="es-MX" w:eastAsia="es-MX"/>
        </w:rPr>
        <w:t>t</w:t>
      </w:r>
      <w:r w:rsidRPr="00C7709E">
        <w:rPr>
          <w:rFonts w:cs="Arial"/>
          <w:b/>
          <w:bCs/>
          <w:spacing w:val="-4"/>
          <w:sz w:val="20"/>
          <w:szCs w:val="20"/>
          <w:lang w:val="es-MX" w:eastAsia="es-MX"/>
        </w:rPr>
        <w:t>ua</w:t>
      </w:r>
      <w:r w:rsidRPr="00C7709E">
        <w:rPr>
          <w:rFonts w:cs="Arial"/>
          <w:b/>
          <w:bCs/>
          <w:sz w:val="20"/>
          <w:szCs w:val="20"/>
          <w:lang w:val="es-MX" w:eastAsia="es-MX"/>
        </w:rPr>
        <w:t>l</w:t>
      </w:r>
      <w:r w:rsidRPr="00C7709E">
        <w:rPr>
          <w:rFonts w:cs="Arial"/>
          <w:b/>
          <w:bCs/>
          <w:spacing w:val="8"/>
          <w:sz w:val="20"/>
          <w:szCs w:val="20"/>
          <w:lang w:val="es-MX" w:eastAsia="es-MX"/>
        </w:rPr>
        <w:t xml:space="preserve"> </w:t>
      </w:r>
      <w:r w:rsidRPr="00C7709E">
        <w:rPr>
          <w:rFonts w:cs="Arial"/>
          <w:b/>
          <w:bCs/>
          <w:spacing w:val="-4"/>
          <w:sz w:val="20"/>
          <w:szCs w:val="20"/>
          <w:lang w:val="es-MX" w:eastAsia="es-MX"/>
        </w:rPr>
        <w:t>L</w:t>
      </w:r>
      <w:r w:rsidRPr="00C7709E">
        <w:rPr>
          <w:rFonts w:cs="Arial"/>
          <w:b/>
          <w:bCs/>
          <w:sz w:val="20"/>
          <w:szCs w:val="20"/>
          <w:lang w:val="es-MX" w:eastAsia="es-MX"/>
        </w:rPr>
        <w:t>I</w:t>
      </w:r>
      <w:r w:rsidRPr="00C7709E">
        <w:rPr>
          <w:rFonts w:cs="Arial"/>
          <w:b/>
          <w:bCs/>
          <w:spacing w:val="10"/>
          <w:sz w:val="20"/>
          <w:szCs w:val="20"/>
          <w:lang w:val="es-MX" w:eastAsia="es-MX"/>
        </w:rPr>
        <w:t xml:space="preserve"> </w:t>
      </w:r>
      <w:r w:rsidRPr="00C7709E">
        <w:rPr>
          <w:rFonts w:cs="Arial"/>
          <w:b/>
          <w:bCs/>
          <w:spacing w:val="-4"/>
          <w:sz w:val="20"/>
          <w:szCs w:val="20"/>
          <w:lang w:val="es-MX" w:eastAsia="es-MX"/>
        </w:rPr>
        <w:t>pa</w:t>
      </w:r>
      <w:r w:rsidRPr="00C7709E">
        <w:rPr>
          <w:rFonts w:cs="Arial"/>
          <w:b/>
          <w:bCs/>
          <w:spacing w:val="-5"/>
          <w:sz w:val="20"/>
          <w:szCs w:val="20"/>
          <w:lang w:val="es-MX" w:eastAsia="es-MX"/>
        </w:rPr>
        <w:t>r</w:t>
      </w:r>
      <w:r w:rsidRPr="00C7709E">
        <w:rPr>
          <w:rFonts w:cs="Arial"/>
          <w:b/>
          <w:bCs/>
          <w:sz w:val="20"/>
          <w:szCs w:val="20"/>
          <w:lang w:val="es-MX" w:eastAsia="es-MX"/>
        </w:rPr>
        <w:t>a</w:t>
      </w:r>
      <w:r w:rsidRPr="00C7709E">
        <w:rPr>
          <w:rFonts w:cs="Arial"/>
          <w:b/>
          <w:bCs/>
          <w:spacing w:val="11"/>
          <w:sz w:val="20"/>
          <w:szCs w:val="20"/>
          <w:lang w:val="es-MX" w:eastAsia="es-MX"/>
        </w:rPr>
        <w:t xml:space="preserve"> </w:t>
      </w:r>
      <w:r w:rsidRPr="00C7709E">
        <w:rPr>
          <w:rFonts w:cs="Arial"/>
          <w:b/>
          <w:bCs/>
          <w:spacing w:val="-4"/>
          <w:sz w:val="20"/>
          <w:szCs w:val="20"/>
          <w:lang w:val="es-MX" w:eastAsia="es-MX"/>
        </w:rPr>
        <w:t>se</w:t>
      </w:r>
      <w:r w:rsidRPr="00C7709E">
        <w:rPr>
          <w:rFonts w:cs="Arial"/>
          <w:b/>
          <w:bCs/>
          <w:sz w:val="20"/>
          <w:szCs w:val="20"/>
          <w:lang w:val="es-MX" w:eastAsia="es-MX"/>
        </w:rPr>
        <w:t xml:space="preserve">r </w:t>
      </w:r>
      <w:r w:rsidRPr="00C7709E">
        <w:rPr>
          <w:rFonts w:cs="Arial"/>
          <w:b/>
          <w:bCs/>
          <w:spacing w:val="-4"/>
          <w:sz w:val="20"/>
          <w:szCs w:val="20"/>
          <w:lang w:val="es-MX" w:eastAsia="es-MX"/>
        </w:rPr>
        <w:t>L</w:t>
      </w:r>
      <w:r w:rsidRPr="00C7709E">
        <w:rPr>
          <w:rFonts w:cs="Arial"/>
          <w:b/>
          <w:bCs/>
          <w:spacing w:val="-5"/>
          <w:sz w:val="20"/>
          <w:szCs w:val="20"/>
          <w:lang w:val="es-MX" w:eastAsia="es-MX"/>
        </w:rPr>
        <w:t>XV</w:t>
      </w:r>
      <w:r w:rsidRPr="00C7709E">
        <w:rPr>
          <w:rFonts w:cs="Arial"/>
          <w:b/>
          <w:bCs/>
          <w:spacing w:val="-4"/>
          <w:sz w:val="20"/>
          <w:szCs w:val="20"/>
          <w:lang w:val="es-MX" w:eastAsia="es-MX"/>
        </w:rPr>
        <w:t>I</w:t>
      </w:r>
      <w:r w:rsidRPr="00C7709E">
        <w:rPr>
          <w:rFonts w:cs="Arial"/>
          <w:b/>
          <w:bCs/>
          <w:sz w:val="20"/>
          <w:szCs w:val="20"/>
          <w:lang w:val="es-MX" w:eastAsia="es-MX"/>
        </w:rPr>
        <w:t>,</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4"/>
          <w:sz w:val="20"/>
          <w:szCs w:val="20"/>
          <w:lang w:val="es-MX" w:eastAsia="es-MX"/>
        </w:rPr>
        <w:t>a</w:t>
      </w:r>
      <w:r w:rsidRPr="00C7709E">
        <w:rPr>
          <w:rFonts w:cs="Arial"/>
          <w:b/>
          <w:bCs/>
          <w:spacing w:val="-2"/>
          <w:sz w:val="20"/>
          <w:szCs w:val="20"/>
          <w:lang w:val="es-MX" w:eastAsia="es-MX"/>
        </w:rPr>
        <w:t>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1</w:t>
      </w:r>
      <w:r w:rsidRPr="00C7709E">
        <w:rPr>
          <w:rFonts w:cs="Arial"/>
          <w:b/>
          <w:bCs/>
          <w:sz w:val="20"/>
          <w:szCs w:val="20"/>
          <w:lang w:val="es-MX" w:eastAsia="es-MX"/>
        </w:rPr>
        <w:t>,</w:t>
      </w:r>
      <w:r w:rsidRPr="00C7709E">
        <w:rPr>
          <w:rFonts w:cs="Arial"/>
          <w:b/>
          <w:bCs/>
          <w:spacing w:val="3"/>
          <w:sz w:val="20"/>
          <w:szCs w:val="20"/>
          <w:lang w:val="es-MX" w:eastAsia="es-MX"/>
        </w:rPr>
        <w:t xml:space="preserve"> </w:t>
      </w:r>
      <w:r w:rsidRPr="00C7709E">
        <w:rPr>
          <w:rFonts w:cs="Arial"/>
          <w:b/>
          <w:bCs/>
          <w:sz w:val="20"/>
          <w:szCs w:val="20"/>
          <w:lang w:val="es-MX" w:eastAsia="es-MX"/>
        </w:rPr>
        <w:t>y</w:t>
      </w:r>
      <w:r w:rsidRPr="00C7709E">
        <w:rPr>
          <w:rFonts w:cs="Arial"/>
          <w:b/>
          <w:bCs/>
          <w:spacing w:val="-9"/>
          <w:sz w:val="20"/>
          <w:szCs w:val="20"/>
          <w:lang w:val="es-MX" w:eastAsia="es-MX"/>
        </w:rPr>
        <w:t xml:space="preserve"> </w:t>
      </w:r>
      <w:r w:rsidRPr="00C7709E">
        <w:rPr>
          <w:rFonts w:cs="Arial"/>
          <w:b/>
          <w:bCs/>
          <w:spacing w:val="-4"/>
          <w:sz w:val="20"/>
          <w:szCs w:val="20"/>
          <w:lang w:val="es-MX" w:eastAsia="es-MX"/>
        </w:rPr>
        <w:t>u</w:t>
      </w:r>
      <w:r w:rsidRPr="00C7709E">
        <w:rPr>
          <w:rFonts w:cs="Arial"/>
          <w:b/>
          <w:bCs/>
          <w:sz w:val="20"/>
          <w:szCs w:val="20"/>
          <w:lang w:val="es-MX" w:eastAsia="es-MX"/>
        </w:rPr>
        <w:t>n</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p</w:t>
      </w:r>
      <w:r w:rsidRPr="00C7709E">
        <w:rPr>
          <w:rFonts w:cs="Arial"/>
          <w:b/>
          <w:bCs/>
          <w:spacing w:val="-2"/>
          <w:sz w:val="20"/>
          <w:szCs w:val="20"/>
          <w:lang w:val="es-MX" w:eastAsia="es-MX"/>
        </w:rPr>
        <w:t>á</w:t>
      </w:r>
      <w:r w:rsidRPr="00C7709E">
        <w:rPr>
          <w:rFonts w:cs="Arial"/>
          <w:b/>
          <w:bCs/>
          <w:spacing w:val="-5"/>
          <w:sz w:val="20"/>
          <w:szCs w:val="20"/>
          <w:lang w:val="es-MX" w:eastAsia="es-MX"/>
        </w:rPr>
        <w:t>rr</w:t>
      </w:r>
      <w:r w:rsidRPr="00C7709E">
        <w:rPr>
          <w:rFonts w:cs="Arial"/>
          <w:b/>
          <w:bCs/>
          <w:spacing w:val="-2"/>
          <w:sz w:val="20"/>
          <w:szCs w:val="20"/>
          <w:lang w:val="es-MX" w:eastAsia="es-MX"/>
        </w:rPr>
        <w:t>af</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z w:val="20"/>
          <w:szCs w:val="20"/>
          <w:lang w:val="es-MX" w:eastAsia="es-MX"/>
        </w:rPr>
        <w:t>2</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z w:val="20"/>
          <w:szCs w:val="20"/>
          <w:lang w:val="es-MX" w:eastAsia="es-MX"/>
        </w:rPr>
        <w:t>l</w:t>
      </w:r>
      <w:r w:rsidRPr="00C7709E">
        <w:rPr>
          <w:rFonts w:cs="Arial"/>
          <w:b/>
          <w:bCs/>
          <w:spacing w:val="-2"/>
          <w:sz w:val="20"/>
          <w:szCs w:val="20"/>
          <w:lang w:val="es-MX" w:eastAsia="es-MX"/>
        </w:rPr>
        <w:t xml:space="preserve"> </w:t>
      </w:r>
      <w:r w:rsidRPr="00C7709E">
        <w:rPr>
          <w:rFonts w:cs="Arial"/>
          <w:b/>
          <w:bCs/>
          <w:spacing w:val="-4"/>
          <w:sz w:val="20"/>
          <w:szCs w:val="20"/>
          <w:lang w:val="es-MX" w:eastAsia="es-MX"/>
        </w:rPr>
        <w:t>a</w:t>
      </w:r>
      <w:r w:rsidRPr="00C7709E">
        <w:rPr>
          <w:rFonts w:cs="Arial"/>
          <w:b/>
          <w:bCs/>
          <w:spacing w:val="-5"/>
          <w:sz w:val="20"/>
          <w:szCs w:val="20"/>
          <w:lang w:val="es-MX" w:eastAsia="es-MX"/>
        </w:rPr>
        <w:t>rt</w:t>
      </w:r>
      <w:r w:rsidRPr="00C7709E">
        <w:rPr>
          <w:rFonts w:cs="Arial"/>
          <w:b/>
          <w:bCs/>
          <w:spacing w:val="-4"/>
          <w:sz w:val="20"/>
          <w:szCs w:val="20"/>
          <w:lang w:val="es-MX" w:eastAsia="es-MX"/>
        </w:rPr>
        <w:t>ícu</w:t>
      </w:r>
      <w:r w:rsidRPr="00C7709E">
        <w:rPr>
          <w:rFonts w:cs="Arial"/>
          <w:b/>
          <w:bCs/>
          <w:spacing w:val="-5"/>
          <w:sz w:val="20"/>
          <w:szCs w:val="20"/>
          <w:lang w:val="es-MX" w:eastAsia="es-MX"/>
        </w:rPr>
        <w:t>l</w:t>
      </w:r>
      <w:r w:rsidRPr="00C7709E">
        <w:rPr>
          <w:rFonts w:cs="Arial"/>
          <w:b/>
          <w:bCs/>
          <w:sz w:val="20"/>
          <w:szCs w:val="20"/>
          <w:lang w:val="es-MX" w:eastAsia="es-MX"/>
        </w:rPr>
        <w:t>o</w:t>
      </w:r>
      <w:r w:rsidRPr="00C7709E">
        <w:rPr>
          <w:rFonts w:cs="Arial"/>
          <w:b/>
          <w:bCs/>
          <w:spacing w:val="-2"/>
          <w:sz w:val="20"/>
          <w:szCs w:val="20"/>
          <w:lang w:val="es-MX" w:eastAsia="es-MX"/>
        </w:rPr>
        <w:t xml:space="preserve"> </w:t>
      </w:r>
      <w:r w:rsidRPr="00C7709E">
        <w:rPr>
          <w:rFonts w:cs="Arial"/>
          <w:b/>
          <w:bCs/>
          <w:spacing w:val="-1"/>
          <w:sz w:val="20"/>
          <w:szCs w:val="20"/>
          <w:lang w:val="es-MX" w:eastAsia="es-MX"/>
        </w:rPr>
        <w:t>6</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5"/>
          <w:sz w:val="20"/>
          <w:szCs w:val="20"/>
          <w:lang w:val="es-MX" w:eastAsia="es-MX"/>
        </w:rPr>
        <w:t>t</w:t>
      </w:r>
      <w:r w:rsidRPr="00C7709E">
        <w:rPr>
          <w:rFonts w:cs="Arial"/>
          <w:spacing w:val="-2"/>
          <w:sz w:val="20"/>
          <w:szCs w:val="20"/>
          <w:lang w:val="es-MX" w:eastAsia="es-MX"/>
        </w:rPr>
        <w:t>er</w:t>
      </w:r>
      <w:r w:rsidRPr="00C7709E">
        <w:rPr>
          <w:rFonts w:cs="Arial"/>
          <w:spacing w:val="-4"/>
          <w:sz w:val="20"/>
          <w:szCs w:val="20"/>
          <w:lang w:val="es-MX" w:eastAsia="es-MX"/>
        </w:rPr>
        <w:t>ce</w:t>
      </w:r>
      <w:r w:rsidRPr="00C7709E">
        <w:rPr>
          <w:rFonts w:cs="Arial"/>
          <w:spacing w:val="-5"/>
          <w:sz w:val="20"/>
          <w:szCs w:val="20"/>
          <w:lang w:val="es-MX" w:eastAsia="es-MX"/>
        </w:rPr>
        <w:t>r</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2"/>
          <w:sz w:val="20"/>
          <w:szCs w:val="20"/>
          <w:lang w:val="es-MX" w:eastAsia="es-MX"/>
        </w:rPr>
        <w:t xml:space="preserve"> </w:t>
      </w:r>
      <w:r w:rsidRPr="00C7709E">
        <w:rPr>
          <w:rFonts w:cs="Arial"/>
          <w:spacing w:val="-5"/>
          <w:sz w:val="20"/>
          <w:szCs w:val="20"/>
          <w:lang w:val="es-MX" w:eastAsia="es-MX"/>
        </w:rPr>
        <w:t>fr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5"/>
          <w:sz w:val="20"/>
          <w:szCs w:val="20"/>
          <w:lang w:val="es-MX" w:eastAsia="es-MX"/>
        </w:rPr>
        <w:t>IV</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pacing w:val="-4"/>
          <w:sz w:val="20"/>
          <w:szCs w:val="20"/>
          <w:lang w:val="es-MX" w:eastAsia="es-MX"/>
        </w:rPr>
        <w:t>24</w:t>
      </w:r>
      <w:r w:rsidRPr="00C7709E">
        <w:rPr>
          <w:rFonts w:cs="Arial"/>
          <w:sz w:val="20"/>
          <w:szCs w:val="20"/>
          <w:lang w:val="es-MX" w:eastAsia="es-MX"/>
        </w:rPr>
        <w:t>;</w:t>
      </w:r>
      <w:r w:rsidRPr="00C7709E">
        <w:rPr>
          <w:rFonts w:cs="Arial"/>
          <w:spacing w:val="-2"/>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2"/>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2"/>
          <w:sz w:val="20"/>
          <w:szCs w:val="20"/>
          <w:lang w:val="es-MX" w:eastAsia="es-MX"/>
        </w:rPr>
        <w:t xml:space="preserve"> </w:t>
      </w:r>
      <w:r w:rsidRPr="00C7709E">
        <w:rPr>
          <w:rFonts w:cs="Arial"/>
          <w:sz w:val="20"/>
          <w:szCs w:val="20"/>
          <w:lang w:val="es-MX" w:eastAsia="es-MX"/>
        </w:rPr>
        <w:t>2</w:t>
      </w:r>
      <w:r w:rsidRPr="00C7709E">
        <w:rPr>
          <w:rFonts w:cs="Arial"/>
          <w:spacing w:val="-2"/>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Pr>
          <w:rFonts w:cs="Arial"/>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77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2"/>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2"/>
          <w:sz w:val="20"/>
          <w:szCs w:val="20"/>
          <w:lang w:val="es-MX" w:eastAsia="es-MX"/>
        </w:rPr>
        <w:t>r</w:t>
      </w:r>
      <w:r w:rsidRPr="00C7709E">
        <w:rPr>
          <w:rFonts w:cs="Arial"/>
          <w:spacing w:val="-4"/>
          <w:sz w:val="20"/>
          <w:szCs w:val="20"/>
          <w:lang w:val="es-MX" w:eastAsia="es-MX"/>
        </w:rPr>
        <w:t>tícul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100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u</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z w:val="20"/>
          <w:szCs w:val="20"/>
          <w:lang w:val="es-MX" w:eastAsia="es-MX"/>
        </w:rPr>
        <w:t>4</w:t>
      </w:r>
      <w:r w:rsidRPr="00C7709E">
        <w:rPr>
          <w:rFonts w:cs="Arial"/>
          <w:spacing w:val="1"/>
          <w:sz w:val="20"/>
          <w:szCs w:val="20"/>
          <w:lang w:val="es-MX" w:eastAsia="es-MX"/>
        </w:rPr>
        <w:t xml:space="preserve"> </w:t>
      </w:r>
      <w:r w:rsidRPr="00C7709E">
        <w:rPr>
          <w:rFonts w:cs="Arial"/>
          <w:spacing w:val="-5"/>
          <w:sz w:val="20"/>
          <w:szCs w:val="20"/>
          <w:lang w:val="es-MX" w:eastAsia="es-MX"/>
        </w:rPr>
        <w:t>r</w:t>
      </w:r>
      <w:r w:rsidRPr="00C7709E">
        <w:rPr>
          <w:rFonts w:cs="Arial"/>
          <w:spacing w:val="-4"/>
          <w:sz w:val="20"/>
          <w:szCs w:val="20"/>
          <w:lang w:val="es-MX" w:eastAsia="es-MX"/>
        </w:rPr>
        <w:t>eco</w:t>
      </w:r>
      <w:r w:rsidRPr="00C7709E">
        <w:rPr>
          <w:rFonts w:cs="Arial"/>
          <w:spacing w:val="-2"/>
          <w:sz w:val="20"/>
          <w:szCs w:val="20"/>
          <w:lang w:val="es-MX" w:eastAsia="es-MX"/>
        </w:rPr>
        <w:t>r</w:t>
      </w:r>
      <w:r w:rsidRPr="00C7709E">
        <w:rPr>
          <w:rFonts w:cs="Arial"/>
          <w:spacing w:val="-5"/>
          <w:sz w:val="20"/>
          <w:szCs w:val="20"/>
          <w:lang w:val="es-MX" w:eastAsia="es-MX"/>
        </w:rPr>
        <w:t>r</w:t>
      </w:r>
      <w:r w:rsidRPr="00C7709E">
        <w:rPr>
          <w:rFonts w:cs="Arial"/>
          <w:spacing w:val="-4"/>
          <w:sz w:val="20"/>
          <w:szCs w:val="20"/>
          <w:lang w:val="es-MX" w:eastAsia="es-MX"/>
        </w:rPr>
        <w:t>i</w:t>
      </w:r>
      <w:r w:rsidRPr="00C7709E">
        <w:rPr>
          <w:rFonts w:cs="Arial"/>
          <w:spacing w:val="-2"/>
          <w:sz w:val="20"/>
          <w:szCs w:val="20"/>
          <w:lang w:val="es-MX" w:eastAsia="es-MX"/>
        </w:rPr>
        <w:t>é</w:t>
      </w:r>
      <w:r w:rsidRPr="00C7709E">
        <w:rPr>
          <w:rFonts w:cs="Arial"/>
          <w:spacing w:val="-4"/>
          <w:sz w:val="20"/>
          <w:szCs w:val="20"/>
          <w:lang w:val="es-MX" w:eastAsia="es-MX"/>
        </w:rPr>
        <w:t>ndos</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n</w:t>
      </w:r>
      <w:r w:rsidRPr="00C7709E">
        <w:rPr>
          <w:rFonts w:cs="Arial"/>
          <w:spacing w:val="1"/>
          <w:sz w:val="20"/>
          <w:szCs w:val="20"/>
          <w:lang w:val="es-MX" w:eastAsia="es-MX"/>
        </w:rPr>
        <w:t xml:space="preserve"> </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pacing w:val="-5"/>
          <w:sz w:val="20"/>
          <w:szCs w:val="20"/>
          <w:lang w:val="es-MX" w:eastAsia="es-MX"/>
        </w:rPr>
        <w:t>r</w:t>
      </w:r>
      <w:r w:rsidRPr="00C7709E">
        <w:rPr>
          <w:rFonts w:cs="Arial"/>
          <w:spacing w:val="-4"/>
          <w:sz w:val="20"/>
          <w:szCs w:val="20"/>
          <w:lang w:val="es-MX" w:eastAsia="es-MX"/>
        </w:rPr>
        <w:t>m</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na</w:t>
      </w:r>
      <w:r w:rsidRPr="00C7709E">
        <w:rPr>
          <w:rFonts w:cs="Arial"/>
          <w:spacing w:val="-5"/>
          <w:sz w:val="20"/>
          <w:szCs w:val="20"/>
          <w:lang w:val="es-MX" w:eastAsia="es-MX"/>
        </w:rPr>
        <w:t>t</w:t>
      </w:r>
      <w:r w:rsidRPr="00C7709E">
        <w:rPr>
          <w:rFonts w:cs="Arial"/>
          <w:spacing w:val="-4"/>
          <w:sz w:val="20"/>
          <w:szCs w:val="20"/>
          <w:lang w:val="es-MX" w:eastAsia="es-MX"/>
        </w:rPr>
        <w:t>u</w:t>
      </w:r>
      <w:r w:rsidRPr="00C7709E">
        <w:rPr>
          <w:rFonts w:cs="Arial"/>
          <w:spacing w:val="-5"/>
          <w:sz w:val="20"/>
          <w:szCs w:val="20"/>
          <w:lang w:val="es-MX" w:eastAsia="es-MX"/>
        </w:rPr>
        <w:t>r</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subsecuen</w:t>
      </w:r>
      <w:r w:rsidRPr="00C7709E">
        <w:rPr>
          <w:rFonts w:cs="Arial"/>
          <w:spacing w:val="-5"/>
          <w:sz w:val="20"/>
          <w:szCs w:val="20"/>
          <w:lang w:val="es-MX" w:eastAsia="es-MX"/>
        </w:rPr>
        <w:t>t</w:t>
      </w:r>
      <w:r w:rsidRPr="00C7709E">
        <w:rPr>
          <w:rFonts w:cs="Arial"/>
          <w:sz w:val="20"/>
          <w:szCs w:val="20"/>
          <w:lang w:val="es-MX" w:eastAsia="es-MX"/>
        </w:rPr>
        <w:t>e</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141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z w:val="20"/>
          <w:szCs w:val="20"/>
          <w:lang w:val="es-MX" w:eastAsia="es-MX"/>
        </w:rPr>
        <w:t>y</w:t>
      </w:r>
      <w:r w:rsidRPr="00C7709E">
        <w:rPr>
          <w:rFonts w:cs="Arial"/>
          <w:spacing w:val="-8"/>
          <w:sz w:val="20"/>
          <w:szCs w:val="20"/>
          <w:lang w:val="es-MX" w:eastAsia="es-MX"/>
        </w:rPr>
        <w:t xml:space="preserve"> </w:t>
      </w:r>
      <w:r w:rsidRPr="00C7709E">
        <w:rPr>
          <w:rFonts w:cs="Arial"/>
          <w:spacing w:val="-4"/>
          <w:sz w:val="20"/>
          <w:szCs w:val="20"/>
          <w:lang w:val="es-MX" w:eastAsia="es-MX"/>
        </w:rPr>
        <w:t>s</w:t>
      </w:r>
      <w:r w:rsidRPr="00C7709E">
        <w:rPr>
          <w:rFonts w:cs="Arial"/>
          <w:sz w:val="20"/>
          <w:szCs w:val="20"/>
          <w:lang w:val="es-MX" w:eastAsia="es-MX"/>
        </w:rPr>
        <w:t>e</w:t>
      </w:r>
      <w:r w:rsidRPr="00C7709E">
        <w:rPr>
          <w:rFonts w:cs="Arial"/>
          <w:spacing w:val="-6"/>
          <w:sz w:val="20"/>
          <w:szCs w:val="20"/>
          <w:lang w:val="es-MX" w:eastAsia="es-MX"/>
        </w:rPr>
        <w:t xml:space="preserve"> </w:t>
      </w:r>
      <w:r w:rsidRPr="00E20C37">
        <w:rPr>
          <w:rFonts w:cs="Arial"/>
          <w:b/>
          <w:i/>
          <w:spacing w:val="-4"/>
          <w:sz w:val="20"/>
          <w:szCs w:val="20"/>
          <w:lang w:val="es-MX" w:eastAsia="es-MX"/>
        </w:rPr>
        <w:t>de</w:t>
      </w:r>
      <w:r w:rsidRPr="00E20C37">
        <w:rPr>
          <w:rFonts w:cs="Arial"/>
          <w:b/>
          <w:i/>
          <w:spacing w:val="-5"/>
          <w:sz w:val="20"/>
          <w:szCs w:val="20"/>
          <w:lang w:val="es-MX" w:eastAsia="es-MX"/>
        </w:rPr>
        <w:t>r</w:t>
      </w:r>
      <w:r w:rsidRPr="00E20C37">
        <w:rPr>
          <w:rFonts w:cs="Arial"/>
          <w:b/>
          <w:i/>
          <w:spacing w:val="-4"/>
          <w:sz w:val="20"/>
          <w:szCs w:val="20"/>
          <w:lang w:val="es-MX" w:eastAsia="es-MX"/>
        </w:rPr>
        <w:t>oga</w:t>
      </w:r>
      <w:r w:rsidRPr="00E20C37">
        <w:rPr>
          <w:rFonts w:cs="Arial"/>
          <w:b/>
          <w:i/>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4"/>
          <w:sz w:val="20"/>
          <w:szCs w:val="20"/>
          <w:lang w:val="es-MX" w:eastAsia="es-MX"/>
        </w:rPr>
        <w:t>f</w:t>
      </w:r>
      <w:r w:rsidRPr="00C7709E">
        <w:rPr>
          <w:rFonts w:cs="Arial"/>
          <w:spacing w:val="-5"/>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4"/>
          <w:sz w:val="20"/>
          <w:szCs w:val="20"/>
          <w:lang w:val="es-MX" w:eastAsia="es-MX"/>
        </w:rPr>
        <w:t>III</w:t>
      </w:r>
      <w:r w:rsidRPr="00C7709E">
        <w:rPr>
          <w:rFonts w:cs="Arial"/>
          <w:sz w:val="20"/>
          <w:szCs w:val="20"/>
          <w:lang w:val="es-MX" w:eastAsia="es-MX"/>
        </w:rPr>
        <w:t>,</w:t>
      </w:r>
      <w:r w:rsidRPr="00C7709E">
        <w:rPr>
          <w:rFonts w:cs="Arial"/>
          <w:spacing w:val="-4"/>
          <w:sz w:val="20"/>
          <w:szCs w:val="20"/>
          <w:lang w:val="es-MX" w:eastAsia="es-MX"/>
        </w:rPr>
        <w:t xml:space="preserve"> 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1</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l</w:t>
      </w:r>
      <w:r w:rsidRPr="00C7709E">
        <w:rPr>
          <w:rFonts w:cs="Arial"/>
          <w:sz w:val="20"/>
          <w:szCs w:val="20"/>
          <w:lang w:val="es-MX" w:eastAsia="es-MX"/>
        </w:rPr>
        <w:t>a</w:t>
      </w:r>
      <w:r w:rsidRPr="00C7709E">
        <w:rPr>
          <w:rFonts w:cs="Arial"/>
          <w:spacing w:val="-6"/>
          <w:sz w:val="20"/>
          <w:szCs w:val="20"/>
          <w:lang w:val="es-MX" w:eastAsia="es-MX"/>
        </w:rPr>
        <w:t xml:space="preserve"> </w:t>
      </w:r>
      <w:r w:rsidRPr="00C7709E">
        <w:rPr>
          <w:rFonts w:cs="Arial"/>
          <w:spacing w:val="-5"/>
          <w:sz w:val="20"/>
          <w:szCs w:val="20"/>
          <w:lang w:val="es-MX" w:eastAsia="es-MX"/>
        </w:rPr>
        <w:t>f</w:t>
      </w:r>
      <w:r w:rsidRPr="00C7709E">
        <w:rPr>
          <w:rFonts w:cs="Arial"/>
          <w:spacing w:val="-2"/>
          <w:sz w:val="20"/>
          <w:szCs w:val="20"/>
          <w:lang w:val="es-MX" w:eastAsia="es-MX"/>
        </w:rPr>
        <w:t>r</w:t>
      </w:r>
      <w:r w:rsidRPr="00C7709E">
        <w:rPr>
          <w:rFonts w:cs="Arial"/>
          <w:spacing w:val="-4"/>
          <w:sz w:val="20"/>
          <w:szCs w:val="20"/>
          <w:lang w:val="es-MX" w:eastAsia="es-MX"/>
        </w:rPr>
        <w:t>acció</w:t>
      </w:r>
      <w:r w:rsidRPr="00C7709E">
        <w:rPr>
          <w:rFonts w:cs="Arial"/>
          <w:sz w:val="20"/>
          <w:szCs w:val="20"/>
          <w:lang w:val="es-MX" w:eastAsia="es-MX"/>
        </w:rPr>
        <w:t>n</w:t>
      </w:r>
      <w:r w:rsidRPr="00C7709E">
        <w:rPr>
          <w:rFonts w:cs="Arial"/>
          <w:spacing w:val="-6"/>
          <w:sz w:val="20"/>
          <w:szCs w:val="20"/>
          <w:lang w:val="es-MX" w:eastAsia="es-MX"/>
        </w:rPr>
        <w:t xml:space="preserve"> </w:t>
      </w:r>
      <w:r w:rsidRPr="00C7709E">
        <w:rPr>
          <w:rFonts w:cs="Arial"/>
          <w:spacing w:val="-5"/>
          <w:sz w:val="20"/>
          <w:szCs w:val="20"/>
          <w:lang w:val="es-MX" w:eastAsia="es-MX"/>
        </w:rPr>
        <w:t>X</w:t>
      </w:r>
      <w:r w:rsidRPr="00C7709E">
        <w:rPr>
          <w:rFonts w:cs="Arial"/>
          <w:spacing w:val="-7"/>
          <w:sz w:val="20"/>
          <w:szCs w:val="20"/>
          <w:lang w:val="es-MX" w:eastAsia="es-MX"/>
        </w:rPr>
        <w:t>X</w:t>
      </w:r>
      <w:r w:rsidRPr="00C7709E">
        <w:rPr>
          <w:rFonts w:cs="Arial"/>
          <w:spacing w:val="-2"/>
          <w:sz w:val="20"/>
          <w:szCs w:val="20"/>
          <w:lang w:val="es-MX" w:eastAsia="es-MX"/>
        </w:rPr>
        <w:t>I</w:t>
      </w:r>
      <w:r w:rsidRPr="00C7709E">
        <w:rPr>
          <w:rFonts w:cs="Arial"/>
          <w:sz w:val="20"/>
          <w:szCs w:val="20"/>
          <w:lang w:val="es-MX" w:eastAsia="es-MX"/>
        </w:rPr>
        <w:t>X</w:t>
      </w:r>
      <w:r w:rsidRPr="00C7709E">
        <w:rPr>
          <w:rFonts w:cs="Arial"/>
          <w:spacing w:val="-7"/>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6"/>
          <w:sz w:val="20"/>
          <w:szCs w:val="20"/>
          <w:lang w:val="es-MX" w:eastAsia="es-MX"/>
        </w:rPr>
        <w:t xml:space="preserve"> </w:t>
      </w:r>
      <w:r w:rsidRPr="00C7709E">
        <w:rPr>
          <w:rFonts w:cs="Arial"/>
          <w:spacing w:val="-4"/>
          <w:sz w:val="20"/>
          <w:szCs w:val="20"/>
          <w:lang w:val="es-MX" w:eastAsia="es-MX"/>
        </w:rPr>
        <w:t>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p</w:t>
      </w:r>
      <w:r w:rsidRPr="00C7709E">
        <w:rPr>
          <w:rFonts w:cs="Arial"/>
          <w:spacing w:val="-2"/>
          <w:sz w:val="20"/>
          <w:szCs w:val="20"/>
          <w:lang w:val="es-MX" w:eastAsia="es-MX"/>
        </w:rPr>
        <w:t>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z w:val="20"/>
          <w:szCs w:val="20"/>
          <w:lang w:val="es-MX" w:eastAsia="es-MX"/>
        </w:rPr>
        <w:t>o</w:t>
      </w:r>
      <w:r w:rsidRPr="00C7709E">
        <w:rPr>
          <w:rFonts w:cs="Arial"/>
          <w:spacing w:val="-6"/>
          <w:sz w:val="20"/>
          <w:szCs w:val="20"/>
          <w:lang w:val="es-MX" w:eastAsia="es-MX"/>
        </w:rPr>
        <w:t xml:space="preserve"> </w:t>
      </w:r>
      <w:r w:rsidRPr="00C7709E">
        <w:rPr>
          <w:rFonts w:cs="Arial"/>
          <w:sz w:val="20"/>
          <w:szCs w:val="20"/>
          <w:lang w:val="es-MX" w:eastAsia="es-MX"/>
        </w:rPr>
        <w:t>2</w:t>
      </w:r>
      <w:r w:rsidRPr="00C7709E">
        <w:rPr>
          <w:rFonts w:cs="Arial"/>
          <w:spacing w:val="-6"/>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6"/>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Pr>
          <w:rFonts w:cs="Arial"/>
          <w:sz w:val="20"/>
          <w:szCs w:val="20"/>
          <w:lang w:val="es-MX" w:eastAsia="es-MX"/>
        </w:rPr>
        <w:t xml:space="preserve"> </w:t>
      </w:r>
      <w:r w:rsidRPr="00C7709E">
        <w:rPr>
          <w:rFonts w:cs="Arial"/>
          <w:spacing w:val="-4"/>
          <w:sz w:val="20"/>
          <w:szCs w:val="20"/>
          <w:lang w:val="es-MX" w:eastAsia="es-MX"/>
        </w:rPr>
        <w:t>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w:t>
      </w:r>
      <w:r w:rsidRPr="00C7709E">
        <w:rPr>
          <w:rFonts w:cs="Arial"/>
          <w:spacing w:val="-4"/>
          <w:sz w:val="20"/>
          <w:szCs w:val="20"/>
          <w:lang w:val="es-MX" w:eastAsia="es-MX"/>
        </w:rPr>
        <w:t>tículo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7</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10</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11</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13</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15</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96</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pá</w:t>
      </w:r>
      <w:r w:rsidRPr="00C7709E">
        <w:rPr>
          <w:rFonts w:cs="Arial"/>
          <w:spacing w:val="-5"/>
          <w:sz w:val="20"/>
          <w:szCs w:val="20"/>
          <w:lang w:val="es-MX" w:eastAsia="es-MX"/>
        </w:rPr>
        <w:t>rr</w:t>
      </w:r>
      <w:r w:rsidRPr="00C7709E">
        <w:rPr>
          <w:rFonts w:cs="Arial"/>
          <w:spacing w:val="-4"/>
          <w:sz w:val="20"/>
          <w:szCs w:val="20"/>
          <w:lang w:val="es-MX" w:eastAsia="es-MX"/>
        </w:rPr>
        <w:t>a</w:t>
      </w:r>
      <w:r w:rsidRPr="00C7709E">
        <w:rPr>
          <w:rFonts w:cs="Arial"/>
          <w:spacing w:val="-5"/>
          <w:sz w:val="20"/>
          <w:szCs w:val="20"/>
          <w:lang w:val="es-MX" w:eastAsia="es-MX"/>
        </w:rPr>
        <w:t>f</w:t>
      </w:r>
      <w:r w:rsidRPr="00C7709E">
        <w:rPr>
          <w:rFonts w:cs="Arial"/>
          <w:spacing w:val="-4"/>
          <w:sz w:val="20"/>
          <w:szCs w:val="20"/>
          <w:lang w:val="es-MX" w:eastAsia="es-MX"/>
        </w:rPr>
        <w:t>o</w:t>
      </w:r>
      <w:r w:rsidRPr="00C7709E">
        <w:rPr>
          <w:rFonts w:cs="Arial"/>
          <w:sz w:val="20"/>
          <w:szCs w:val="20"/>
          <w:lang w:val="es-MX" w:eastAsia="es-MX"/>
        </w:rPr>
        <w:t>s</w:t>
      </w:r>
      <w:r w:rsidRPr="00C7709E">
        <w:rPr>
          <w:rFonts w:cs="Arial"/>
          <w:spacing w:val="1"/>
          <w:sz w:val="20"/>
          <w:szCs w:val="20"/>
          <w:lang w:val="es-MX" w:eastAsia="es-MX"/>
        </w:rPr>
        <w:t xml:space="preserve"> </w:t>
      </w:r>
      <w:r w:rsidRPr="00C7709E">
        <w:rPr>
          <w:rFonts w:cs="Arial"/>
          <w:spacing w:val="-4"/>
          <w:sz w:val="20"/>
          <w:szCs w:val="20"/>
          <w:lang w:val="es-MX" w:eastAsia="es-MX"/>
        </w:rPr>
        <w:t>2</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z w:val="20"/>
          <w:szCs w:val="20"/>
          <w:lang w:val="es-MX" w:eastAsia="es-MX"/>
        </w:rPr>
        <w:t>3</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4</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de</w:t>
      </w:r>
      <w:r w:rsidRPr="00C7709E">
        <w:rPr>
          <w:rFonts w:cs="Arial"/>
          <w:sz w:val="20"/>
          <w:szCs w:val="20"/>
          <w:lang w:val="es-MX" w:eastAsia="es-MX"/>
        </w:rPr>
        <w:t>l</w:t>
      </w:r>
      <w:r w:rsidRPr="00C7709E">
        <w:rPr>
          <w:rFonts w:cs="Arial"/>
          <w:spacing w:val="1"/>
          <w:sz w:val="20"/>
          <w:szCs w:val="20"/>
          <w:lang w:val="es-MX" w:eastAsia="es-MX"/>
        </w:rPr>
        <w:t xml:space="preserve"> </w:t>
      </w:r>
      <w:r w:rsidRPr="00C7709E">
        <w:rPr>
          <w:rFonts w:cs="Arial"/>
          <w:spacing w:val="-4"/>
          <w:sz w:val="20"/>
          <w:szCs w:val="20"/>
          <w:lang w:val="es-MX" w:eastAsia="es-MX"/>
        </w:rPr>
        <w:t>a</w:t>
      </w:r>
      <w:r w:rsidRPr="00C7709E">
        <w:rPr>
          <w:rFonts w:cs="Arial"/>
          <w:spacing w:val="-5"/>
          <w:sz w:val="20"/>
          <w:szCs w:val="20"/>
          <w:lang w:val="es-MX" w:eastAsia="es-MX"/>
        </w:rPr>
        <w:t>rtí</w:t>
      </w:r>
      <w:r w:rsidRPr="00C7709E">
        <w:rPr>
          <w:rFonts w:cs="Arial"/>
          <w:spacing w:val="-4"/>
          <w:sz w:val="20"/>
          <w:szCs w:val="20"/>
          <w:lang w:val="es-MX" w:eastAsia="es-MX"/>
        </w:rPr>
        <w:t>cul</w:t>
      </w:r>
      <w:r w:rsidRPr="00C7709E">
        <w:rPr>
          <w:rFonts w:cs="Arial"/>
          <w:sz w:val="20"/>
          <w:szCs w:val="20"/>
          <w:lang w:val="es-MX" w:eastAsia="es-MX"/>
        </w:rPr>
        <w:t>o</w:t>
      </w:r>
      <w:r w:rsidRPr="00C7709E">
        <w:rPr>
          <w:rFonts w:cs="Arial"/>
          <w:spacing w:val="1"/>
          <w:sz w:val="20"/>
          <w:szCs w:val="20"/>
          <w:lang w:val="es-MX" w:eastAsia="es-MX"/>
        </w:rPr>
        <w:t xml:space="preserve"> </w:t>
      </w:r>
      <w:r w:rsidRPr="00C7709E">
        <w:rPr>
          <w:rFonts w:cs="Arial"/>
          <w:spacing w:val="-4"/>
          <w:sz w:val="20"/>
          <w:szCs w:val="20"/>
          <w:lang w:val="es-MX" w:eastAsia="es-MX"/>
        </w:rPr>
        <w:t>199</w:t>
      </w:r>
      <w:r w:rsidRPr="00C7709E">
        <w:rPr>
          <w:rFonts w:cs="Arial"/>
          <w:sz w:val="20"/>
          <w:szCs w:val="20"/>
          <w:lang w:val="es-MX" w:eastAsia="es-MX"/>
        </w:rPr>
        <w:t>;</w:t>
      </w:r>
      <w:r w:rsidRPr="00C7709E">
        <w:rPr>
          <w:rFonts w:cs="Arial"/>
          <w:spacing w:val="1"/>
          <w:sz w:val="20"/>
          <w:szCs w:val="20"/>
          <w:lang w:val="es-MX" w:eastAsia="es-MX"/>
        </w:rPr>
        <w:t xml:space="preserve"> </w:t>
      </w:r>
      <w:r w:rsidRPr="00C7709E">
        <w:rPr>
          <w:rFonts w:cs="Arial"/>
          <w:spacing w:val="-4"/>
          <w:sz w:val="20"/>
          <w:szCs w:val="20"/>
          <w:lang w:val="es-MX" w:eastAsia="es-MX"/>
        </w:rPr>
        <w:t>20</w:t>
      </w:r>
      <w:r w:rsidRPr="00C7709E">
        <w:rPr>
          <w:rFonts w:cs="Arial"/>
          <w:sz w:val="20"/>
          <w:szCs w:val="20"/>
          <w:lang w:val="es-MX" w:eastAsia="es-MX"/>
        </w:rPr>
        <w:t>0</w:t>
      </w:r>
      <w:r w:rsidRPr="00C7709E">
        <w:rPr>
          <w:rFonts w:cs="Arial"/>
          <w:spacing w:val="1"/>
          <w:sz w:val="20"/>
          <w:szCs w:val="20"/>
          <w:lang w:val="es-MX" w:eastAsia="es-MX"/>
        </w:rPr>
        <w:t xml:space="preserve"> </w:t>
      </w:r>
      <w:r w:rsidRPr="00C7709E">
        <w:rPr>
          <w:rFonts w:cs="Arial"/>
          <w:sz w:val="20"/>
          <w:szCs w:val="20"/>
          <w:lang w:val="es-MX" w:eastAsia="es-MX"/>
        </w:rPr>
        <w:t>y</w:t>
      </w:r>
      <w:r w:rsidRPr="00C7709E">
        <w:rPr>
          <w:rFonts w:cs="Arial"/>
          <w:spacing w:val="-1"/>
          <w:sz w:val="20"/>
          <w:szCs w:val="20"/>
          <w:lang w:val="es-MX" w:eastAsia="es-MX"/>
        </w:rPr>
        <w:t xml:space="preserve"> </w:t>
      </w:r>
      <w:r w:rsidRPr="00C7709E">
        <w:rPr>
          <w:rFonts w:cs="Arial"/>
          <w:spacing w:val="-4"/>
          <w:sz w:val="20"/>
          <w:szCs w:val="20"/>
          <w:lang w:val="es-MX" w:eastAsia="es-MX"/>
        </w:rPr>
        <w:t>201</w:t>
      </w:r>
      <w:r>
        <w:rPr>
          <w:rFonts w:cs="Arial"/>
          <w:sz w:val="20"/>
          <w:szCs w:val="20"/>
          <w:lang w:val="es-MX" w:eastAsia="es-MX"/>
        </w:rPr>
        <w:t>.</w:t>
      </w:r>
    </w:p>
    <w:p w14:paraId="056ECE7C" w14:textId="77777777" w:rsidR="00E20C37" w:rsidRPr="00EF729F" w:rsidRDefault="00E20C37" w:rsidP="00E20C37">
      <w:pPr>
        <w:pStyle w:val="Prrafodelista"/>
        <w:autoSpaceDE w:val="0"/>
        <w:autoSpaceDN w:val="0"/>
        <w:adjustRightInd w:val="0"/>
        <w:ind w:left="1004"/>
        <w:jc w:val="right"/>
        <w:rPr>
          <w:rFonts w:cs="Arial"/>
          <w:b/>
          <w:sz w:val="20"/>
          <w:szCs w:val="20"/>
          <w:lang w:val="es-MX"/>
        </w:rPr>
      </w:pPr>
      <w:r>
        <w:rPr>
          <w:rFonts w:cs="Arial"/>
          <w:b/>
          <w:i/>
          <w:sz w:val="16"/>
          <w:szCs w:val="16"/>
          <w:lang w:val="es-MX"/>
        </w:rPr>
        <w:t xml:space="preserve">Fe de </w:t>
      </w:r>
      <w:proofErr w:type="gramStart"/>
      <w:r>
        <w:rPr>
          <w:rFonts w:cs="Arial"/>
          <w:b/>
          <w:i/>
          <w:sz w:val="16"/>
          <w:szCs w:val="16"/>
          <w:lang w:val="es-MX"/>
        </w:rPr>
        <w:t xml:space="preserve">Erratas, </w:t>
      </w:r>
      <w:r>
        <w:rPr>
          <w:rFonts w:cs="Arial"/>
          <w:b/>
          <w:i/>
          <w:sz w:val="16"/>
          <w:szCs w:val="16"/>
        </w:rPr>
        <w:t xml:space="preserve"> </w:t>
      </w:r>
      <w:r w:rsidRPr="00895922">
        <w:rPr>
          <w:rFonts w:cs="Arial"/>
          <w:b/>
          <w:i/>
          <w:sz w:val="16"/>
          <w:szCs w:val="16"/>
          <w:lang w:val="es-MX"/>
        </w:rPr>
        <w:t>P.O.</w:t>
      </w:r>
      <w:proofErr w:type="gramEnd"/>
      <w:r w:rsidRPr="00895922">
        <w:rPr>
          <w:rFonts w:cs="Arial"/>
          <w:b/>
          <w:i/>
          <w:sz w:val="16"/>
          <w:szCs w:val="16"/>
          <w:lang w:val="es-MX"/>
        </w:rPr>
        <w:t xml:space="preserve"> No. </w:t>
      </w:r>
      <w:r>
        <w:rPr>
          <w:rFonts w:cs="Arial"/>
          <w:b/>
          <w:i/>
          <w:sz w:val="16"/>
          <w:szCs w:val="16"/>
          <w:lang w:val="es-MX"/>
        </w:rPr>
        <w:t>30, del 7</w:t>
      </w:r>
      <w:r w:rsidRPr="00895922">
        <w:rPr>
          <w:rFonts w:cs="Arial"/>
          <w:b/>
          <w:i/>
          <w:sz w:val="16"/>
          <w:szCs w:val="16"/>
          <w:lang w:val="es-MX"/>
        </w:rPr>
        <w:t xml:space="preserve"> de </w:t>
      </w:r>
      <w:r>
        <w:rPr>
          <w:rFonts w:cs="Arial"/>
          <w:b/>
          <w:i/>
          <w:sz w:val="16"/>
          <w:szCs w:val="16"/>
          <w:lang w:val="es-MX"/>
        </w:rPr>
        <w:t>marz</w:t>
      </w:r>
      <w:r w:rsidRPr="00895922">
        <w:rPr>
          <w:rFonts w:cs="Arial"/>
          <w:b/>
          <w:i/>
          <w:sz w:val="16"/>
          <w:szCs w:val="16"/>
          <w:lang w:val="es-MX"/>
        </w:rPr>
        <w:t>o de 2024</w:t>
      </w:r>
    </w:p>
    <w:p w14:paraId="06F42831" w14:textId="77777777" w:rsidR="00C7709E" w:rsidRPr="00EF729F" w:rsidRDefault="00E20C37" w:rsidP="00DF1F94">
      <w:pPr>
        <w:pStyle w:val="Prrafodelista"/>
        <w:autoSpaceDE w:val="0"/>
        <w:autoSpaceDN w:val="0"/>
        <w:adjustRightInd w:val="0"/>
        <w:ind w:left="1004"/>
        <w:jc w:val="right"/>
        <w:rPr>
          <w:rFonts w:cs="Arial"/>
          <w:b/>
          <w:i/>
          <w:sz w:val="16"/>
          <w:szCs w:val="16"/>
          <w:lang w:val="es-MX"/>
        </w:rPr>
      </w:pPr>
      <w:hyperlink r:id="rId429" w:history="1">
        <w:r w:rsidRPr="00EF729F">
          <w:rPr>
            <w:rStyle w:val="Hipervnculo"/>
            <w:rFonts w:cs="Arial"/>
            <w:b/>
            <w:i/>
            <w:sz w:val="16"/>
            <w:szCs w:val="16"/>
            <w:lang w:val="es-MX"/>
          </w:rPr>
          <w:t>https://po.tamaulipas.gob.mx/wp-content/uploads/2024/03/cxlix-30-070324.pdf</w:t>
        </w:r>
      </w:hyperlink>
    </w:p>
    <w:p w14:paraId="5FB69BAB" w14:textId="77777777" w:rsidR="00C7709E" w:rsidRPr="00E20C37" w:rsidRDefault="00C7709E" w:rsidP="00E20C37">
      <w:pPr>
        <w:pStyle w:val="Textoindependiente"/>
        <w:spacing w:line="240" w:lineRule="auto"/>
        <w:ind w:left="993" w:right="48" w:firstLine="423"/>
        <w:rPr>
          <w:rFonts w:cs="Arial"/>
          <w:b/>
          <w:bCs/>
          <w:sz w:val="20"/>
        </w:rPr>
      </w:pPr>
      <w:r w:rsidRPr="00E20C37">
        <w:rPr>
          <w:rFonts w:cs="Arial"/>
          <w:b/>
          <w:sz w:val="20"/>
        </w:rPr>
        <w:t>FE DE ERRATAS:</w:t>
      </w:r>
    </w:p>
    <w:p w14:paraId="7B7ECDFA" w14:textId="77777777" w:rsidR="00C7709E" w:rsidRPr="00E20C37" w:rsidRDefault="00C7709E" w:rsidP="00E20C37">
      <w:pPr>
        <w:pStyle w:val="Textoindependiente"/>
        <w:numPr>
          <w:ilvl w:val="0"/>
          <w:numId w:val="68"/>
        </w:numPr>
        <w:spacing w:line="240" w:lineRule="auto"/>
        <w:ind w:left="1418" w:right="48" w:hanging="425"/>
        <w:rPr>
          <w:rFonts w:cs="Arial"/>
          <w:sz w:val="20"/>
        </w:rPr>
      </w:pPr>
      <w:r w:rsidRPr="00E20C37">
        <w:rPr>
          <w:rFonts w:cs="Arial"/>
          <w:sz w:val="20"/>
        </w:rPr>
        <w:t xml:space="preserve">P.O. No. 30, del </w:t>
      </w:r>
      <w:r w:rsidR="00DE5B91">
        <w:rPr>
          <w:rFonts w:cs="Arial"/>
          <w:sz w:val="20"/>
        </w:rPr>
        <w:t>0</w:t>
      </w:r>
      <w:r w:rsidRPr="00E20C37">
        <w:rPr>
          <w:rFonts w:cs="Arial"/>
          <w:sz w:val="20"/>
        </w:rPr>
        <w:t>7 de marzo de 2024.</w:t>
      </w:r>
    </w:p>
    <w:p w14:paraId="4AB0EE60" w14:textId="77777777" w:rsidR="00DF1F94" w:rsidRPr="00D064B8" w:rsidRDefault="00C7709E" w:rsidP="00D064B8">
      <w:pPr>
        <w:pStyle w:val="Textoindependiente"/>
        <w:spacing w:line="240" w:lineRule="auto"/>
        <w:ind w:left="1418" w:right="48" w:hanging="2"/>
        <w:rPr>
          <w:rFonts w:cs="Arial"/>
          <w:sz w:val="20"/>
        </w:rPr>
      </w:pPr>
      <w:r w:rsidRPr="00E20C37">
        <w:rPr>
          <w:rFonts w:cs="Arial"/>
          <w:sz w:val="20"/>
        </w:rPr>
        <w:t xml:space="preserve">Fe de erratas del Periódico Oficial </w:t>
      </w:r>
      <w:r w:rsidR="00E20C37" w:rsidRPr="00E20C37">
        <w:rPr>
          <w:rFonts w:cs="Arial"/>
          <w:sz w:val="20"/>
        </w:rPr>
        <w:t>Edición Vespertina No. 23,</w:t>
      </w:r>
      <w:r w:rsidRPr="00E20C37">
        <w:rPr>
          <w:rFonts w:cs="Arial"/>
          <w:sz w:val="20"/>
        </w:rPr>
        <w:t xml:space="preserve"> </w:t>
      </w:r>
      <w:proofErr w:type="gramStart"/>
      <w:r w:rsidRPr="00E20C37">
        <w:rPr>
          <w:rFonts w:cs="Arial"/>
          <w:sz w:val="20"/>
        </w:rPr>
        <w:t>del  2</w:t>
      </w:r>
      <w:r w:rsidR="00E20C37" w:rsidRPr="00E20C37">
        <w:rPr>
          <w:rFonts w:cs="Arial"/>
          <w:sz w:val="20"/>
        </w:rPr>
        <w:t>1</w:t>
      </w:r>
      <w:proofErr w:type="gramEnd"/>
      <w:r w:rsidRPr="00E20C37">
        <w:rPr>
          <w:rFonts w:cs="Arial"/>
          <w:sz w:val="20"/>
        </w:rPr>
        <w:t xml:space="preserve"> de </w:t>
      </w:r>
      <w:r w:rsidR="00E20C37" w:rsidRPr="00E20C37">
        <w:rPr>
          <w:rFonts w:cs="Arial"/>
          <w:sz w:val="20"/>
        </w:rPr>
        <w:t>febrero</w:t>
      </w:r>
      <w:r w:rsidRPr="00E20C37">
        <w:rPr>
          <w:rFonts w:cs="Arial"/>
          <w:sz w:val="20"/>
        </w:rPr>
        <w:t xml:space="preserve"> de 20</w:t>
      </w:r>
      <w:r w:rsidR="00E20C37" w:rsidRPr="00E20C37">
        <w:rPr>
          <w:rFonts w:cs="Arial"/>
          <w:sz w:val="20"/>
        </w:rPr>
        <w:t>24</w:t>
      </w:r>
      <w:r w:rsidRPr="00E20C37">
        <w:rPr>
          <w:rFonts w:cs="Arial"/>
          <w:sz w:val="20"/>
        </w:rPr>
        <w:t xml:space="preserve">, </w:t>
      </w:r>
      <w:r w:rsidR="00E20C37" w:rsidRPr="00E20C37">
        <w:rPr>
          <w:rFonts w:cs="Arial"/>
          <w:color w:val="000000"/>
          <w:sz w:val="20"/>
          <w:lang w:val="es-MX" w:eastAsia="es-MX"/>
        </w:rPr>
        <w:t xml:space="preserve">mediante el cual se </w:t>
      </w:r>
      <w:r w:rsidR="00E20C37" w:rsidRPr="00252FB9">
        <w:rPr>
          <w:rFonts w:cs="Arial"/>
          <w:b/>
          <w:i/>
          <w:color w:val="000000"/>
          <w:sz w:val="20"/>
          <w:lang w:val="es-MX" w:eastAsia="es-MX"/>
        </w:rPr>
        <w:t>reforman</w:t>
      </w:r>
      <w:r w:rsidR="00E20C37" w:rsidRPr="00E20C37">
        <w:rPr>
          <w:rFonts w:cs="Arial"/>
          <w:color w:val="000000"/>
          <w:sz w:val="20"/>
          <w:lang w:val="es-MX" w:eastAsia="es-MX"/>
        </w:rPr>
        <w:t xml:space="preserve">, </w:t>
      </w:r>
      <w:r w:rsidR="00E20C37" w:rsidRPr="00252FB9">
        <w:rPr>
          <w:rFonts w:cs="Arial"/>
          <w:b/>
          <w:i/>
          <w:color w:val="000000"/>
          <w:sz w:val="20"/>
          <w:lang w:val="es-MX" w:eastAsia="es-MX"/>
        </w:rPr>
        <w:t>adicionan</w:t>
      </w:r>
      <w:r w:rsidR="00E20C37" w:rsidRPr="00E20C37">
        <w:rPr>
          <w:rFonts w:cs="Arial"/>
          <w:color w:val="000000"/>
          <w:sz w:val="20"/>
          <w:lang w:val="es-MX" w:eastAsia="es-MX"/>
        </w:rPr>
        <w:t xml:space="preserve"> y </w:t>
      </w:r>
      <w:r w:rsidR="00E20C37" w:rsidRPr="00252FB9">
        <w:rPr>
          <w:rFonts w:cs="Arial"/>
          <w:b/>
          <w:i/>
          <w:color w:val="000000"/>
          <w:sz w:val="20"/>
          <w:lang w:val="es-MX" w:eastAsia="es-MX"/>
        </w:rPr>
        <w:t>derogan</w:t>
      </w:r>
      <w:r w:rsidR="00E20C37" w:rsidRPr="00E20C37">
        <w:rPr>
          <w:rFonts w:cs="Arial"/>
          <w:color w:val="000000"/>
          <w:sz w:val="20"/>
          <w:lang w:val="es-MX" w:eastAsia="es-MX"/>
        </w:rPr>
        <w:t xml:space="preserve"> diversas disposiciones de la Ley de Aguas del Estado de Tamaulipas.</w:t>
      </w:r>
    </w:p>
    <w:p w14:paraId="546535DC" w14:textId="77777777" w:rsidR="00252FB9" w:rsidRDefault="00252FB9" w:rsidP="00252FB9">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w:t>
      </w:r>
      <w:r w:rsidR="00DE5B91">
        <w:rPr>
          <w:rFonts w:cs="Arial"/>
          <w:sz w:val="20"/>
          <w:szCs w:val="20"/>
          <w:lang w:eastAsia="en-US"/>
        </w:rPr>
        <w:t>843</w:t>
      </w:r>
      <w:r>
        <w:rPr>
          <w:rFonts w:cs="Arial"/>
          <w:sz w:val="20"/>
          <w:szCs w:val="20"/>
          <w:lang w:eastAsia="en-US"/>
        </w:rPr>
        <w:t xml:space="preserve">, del </w:t>
      </w:r>
      <w:r w:rsidR="00DE5B91">
        <w:rPr>
          <w:rFonts w:cs="Arial"/>
          <w:sz w:val="20"/>
          <w:szCs w:val="20"/>
          <w:lang w:eastAsia="en-US"/>
        </w:rPr>
        <w:t>29</w:t>
      </w:r>
      <w:r>
        <w:rPr>
          <w:rFonts w:cs="Arial"/>
          <w:sz w:val="20"/>
          <w:szCs w:val="20"/>
          <w:lang w:eastAsia="en-US"/>
        </w:rPr>
        <w:t xml:space="preserve"> de </w:t>
      </w:r>
      <w:r w:rsidR="00DE5B91">
        <w:rPr>
          <w:rFonts w:cs="Arial"/>
          <w:sz w:val="20"/>
          <w:szCs w:val="20"/>
          <w:lang w:eastAsia="en-US"/>
        </w:rPr>
        <w:t>abril</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49D02126" w14:textId="77777777" w:rsidR="00252FB9" w:rsidRDefault="00252FB9" w:rsidP="00252FB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5B91">
        <w:rPr>
          <w:rFonts w:cs="Arial"/>
          <w:sz w:val="20"/>
          <w:szCs w:val="20"/>
          <w:lang w:eastAsia="en-US"/>
        </w:rPr>
        <w:t>56</w:t>
      </w:r>
      <w:r>
        <w:rPr>
          <w:rFonts w:cs="Arial"/>
          <w:sz w:val="20"/>
          <w:szCs w:val="20"/>
          <w:lang w:eastAsia="en-US"/>
        </w:rPr>
        <w:t xml:space="preserve">, del </w:t>
      </w:r>
      <w:r w:rsidR="00DE5B91">
        <w:rPr>
          <w:rFonts w:cs="Arial"/>
          <w:sz w:val="20"/>
          <w:szCs w:val="20"/>
          <w:lang w:eastAsia="en-US"/>
        </w:rPr>
        <w:t>08</w:t>
      </w:r>
      <w:r>
        <w:rPr>
          <w:rFonts w:cs="Arial"/>
          <w:sz w:val="20"/>
          <w:szCs w:val="20"/>
          <w:lang w:eastAsia="en-US"/>
        </w:rPr>
        <w:t xml:space="preserve"> de </w:t>
      </w:r>
      <w:r w:rsidR="00DE5B91">
        <w:rPr>
          <w:rFonts w:cs="Arial"/>
          <w:sz w:val="20"/>
          <w:szCs w:val="20"/>
          <w:lang w:eastAsia="en-US"/>
        </w:rPr>
        <w:t>mayo</w:t>
      </w:r>
      <w:r>
        <w:rPr>
          <w:rFonts w:cs="Arial"/>
          <w:sz w:val="20"/>
          <w:szCs w:val="20"/>
          <w:lang w:eastAsia="en-US"/>
        </w:rPr>
        <w:t xml:space="preserve"> de </w:t>
      </w:r>
      <w:r w:rsidR="00DE5B91">
        <w:rPr>
          <w:rFonts w:cs="Arial"/>
          <w:sz w:val="20"/>
          <w:szCs w:val="20"/>
          <w:lang w:eastAsia="en-US"/>
        </w:rPr>
        <w:t>2024</w:t>
      </w:r>
      <w:r>
        <w:rPr>
          <w:rFonts w:cs="Arial"/>
          <w:sz w:val="20"/>
          <w:szCs w:val="20"/>
          <w:lang w:eastAsia="en-US"/>
        </w:rPr>
        <w:t>.</w:t>
      </w:r>
    </w:p>
    <w:p w14:paraId="50948725" w14:textId="77777777" w:rsidR="00E20C37" w:rsidRDefault="00252FB9" w:rsidP="00252FB9">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252FB9">
        <w:rPr>
          <w:rFonts w:cs="Arial"/>
          <w:b/>
          <w:i/>
          <w:spacing w:val="-4"/>
          <w:sz w:val="20"/>
          <w:lang w:val="es-MX" w:eastAsia="es-MX"/>
        </w:rPr>
        <w:t>reforma</w:t>
      </w:r>
      <w:r w:rsidRPr="00252FB9">
        <w:rPr>
          <w:rFonts w:cs="Arial"/>
          <w:spacing w:val="-4"/>
          <w:sz w:val="20"/>
          <w:lang w:val="es-MX" w:eastAsia="es-MX"/>
        </w:rPr>
        <w:t xml:space="preserve"> la fracción XXI, y se </w:t>
      </w:r>
      <w:r w:rsidRPr="00252FB9">
        <w:rPr>
          <w:rFonts w:cs="Arial"/>
          <w:b/>
          <w:i/>
          <w:spacing w:val="-4"/>
          <w:sz w:val="20"/>
          <w:lang w:val="es-MX" w:eastAsia="es-MX"/>
        </w:rPr>
        <w:t>adiciona</w:t>
      </w:r>
      <w:r w:rsidRPr="00252FB9">
        <w:rPr>
          <w:rFonts w:cs="Arial"/>
          <w:spacing w:val="-4"/>
          <w:sz w:val="20"/>
          <w:lang w:val="es-MX" w:eastAsia="es-MX"/>
        </w:rPr>
        <w:t xml:space="preserve"> una fracción XXII, recorriéndose la actual en su orden natural para ser XXIII, del artículo 34</w:t>
      </w:r>
      <w:r>
        <w:rPr>
          <w:rFonts w:cs="Arial"/>
          <w:spacing w:val="-4"/>
          <w:sz w:val="20"/>
          <w:lang w:val="es-MX" w:eastAsia="es-MX"/>
        </w:rPr>
        <w:t>.</w:t>
      </w:r>
    </w:p>
    <w:p w14:paraId="6D117633" w14:textId="77777777" w:rsidR="00352956" w:rsidRPr="008D358A" w:rsidRDefault="00352956" w:rsidP="00252FB9">
      <w:pPr>
        <w:pStyle w:val="Textoindependiente"/>
        <w:tabs>
          <w:tab w:val="left" w:pos="1276"/>
        </w:tabs>
        <w:spacing w:line="240" w:lineRule="auto"/>
        <w:ind w:left="1276" w:right="48"/>
        <w:rPr>
          <w:rFonts w:cs="Arial"/>
          <w:sz w:val="16"/>
          <w:szCs w:val="16"/>
          <w:lang w:val="es-MX" w:eastAsia="es-MX"/>
        </w:rPr>
      </w:pPr>
    </w:p>
    <w:p w14:paraId="51F0619C" w14:textId="77777777" w:rsidR="00352956" w:rsidRDefault="00352956" w:rsidP="00352956">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65-864, del 26 de junio de 2024.</w:t>
      </w:r>
    </w:p>
    <w:p w14:paraId="0DDD8AD9" w14:textId="77777777" w:rsidR="00352956" w:rsidRDefault="00352956" w:rsidP="00352956">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80, del 03 de julio de 2024.</w:t>
      </w:r>
    </w:p>
    <w:p w14:paraId="2B75CEE7" w14:textId="40607624" w:rsidR="00C61D64" w:rsidRDefault="00352956" w:rsidP="001E5FA0">
      <w:pPr>
        <w:pStyle w:val="Textoindependiente"/>
        <w:tabs>
          <w:tab w:val="left" w:pos="1276"/>
        </w:tabs>
        <w:spacing w:line="240" w:lineRule="auto"/>
        <w:ind w:left="1276" w:right="48"/>
        <w:rPr>
          <w:rFonts w:cs="Arial"/>
          <w:spacing w:val="-4"/>
          <w:sz w:val="20"/>
          <w:lang w:val="es-MX" w:eastAsia="es-MX"/>
        </w:rPr>
      </w:pPr>
      <w:r>
        <w:rPr>
          <w:rFonts w:cs="Arial"/>
          <w:b/>
          <w:bCs/>
          <w:spacing w:val="-4"/>
          <w:sz w:val="20"/>
          <w:lang w:val="es-MX" w:eastAsia="es-MX"/>
        </w:rPr>
        <w:t>ARTÍCULO Ú</w:t>
      </w:r>
      <w:r w:rsidRPr="00B80F15">
        <w:rPr>
          <w:rFonts w:cs="Arial"/>
          <w:b/>
          <w:bCs/>
          <w:spacing w:val="-4"/>
          <w:sz w:val="20"/>
          <w:lang w:val="es-MX" w:eastAsia="es-MX"/>
        </w:rPr>
        <w:t xml:space="preserve">NICO. </w:t>
      </w:r>
      <w:r w:rsidRPr="00B80F15">
        <w:rPr>
          <w:rFonts w:cs="Arial"/>
          <w:spacing w:val="-4"/>
          <w:sz w:val="20"/>
          <w:lang w:val="es-MX" w:eastAsia="es-MX"/>
        </w:rPr>
        <w:t xml:space="preserve">Se </w:t>
      </w:r>
      <w:r w:rsidRPr="00352956">
        <w:rPr>
          <w:rFonts w:cs="Arial"/>
          <w:b/>
          <w:i/>
          <w:spacing w:val="-4"/>
          <w:sz w:val="20"/>
          <w:lang w:val="es-MX" w:eastAsia="es-MX"/>
        </w:rPr>
        <w:t>reforma</w:t>
      </w:r>
      <w:r w:rsidRPr="00352956">
        <w:rPr>
          <w:rFonts w:cs="Arial"/>
          <w:spacing w:val="-4"/>
          <w:sz w:val="20"/>
          <w:lang w:val="es-MX" w:eastAsia="es-MX"/>
        </w:rPr>
        <w:t xml:space="preserve"> la fracción VII, del párrafo 1, del artículo 6</w:t>
      </w:r>
      <w:r>
        <w:rPr>
          <w:rFonts w:cs="Arial"/>
          <w:spacing w:val="-4"/>
          <w:sz w:val="20"/>
          <w:lang w:val="es-MX" w:eastAsia="es-MX"/>
        </w:rPr>
        <w:t>.</w:t>
      </w:r>
    </w:p>
    <w:p w14:paraId="618F473D" w14:textId="77777777" w:rsidR="00C61D64" w:rsidRPr="008D358A" w:rsidRDefault="00C61D64" w:rsidP="00252FB9">
      <w:pPr>
        <w:pStyle w:val="Textoindependiente"/>
        <w:tabs>
          <w:tab w:val="left" w:pos="1276"/>
        </w:tabs>
        <w:spacing w:line="240" w:lineRule="auto"/>
        <w:ind w:left="1276" w:right="48"/>
        <w:rPr>
          <w:rFonts w:cs="Arial"/>
          <w:spacing w:val="-4"/>
          <w:sz w:val="16"/>
          <w:szCs w:val="16"/>
          <w:lang w:val="es-MX" w:eastAsia="es-MX"/>
        </w:rPr>
      </w:pPr>
    </w:p>
    <w:p w14:paraId="18C0BD7A" w14:textId="77777777" w:rsidR="000A3DFF" w:rsidRDefault="000A3DFF" w:rsidP="000A3DF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65-883, del 14 de agosto de 2024.</w:t>
      </w:r>
    </w:p>
    <w:p w14:paraId="3531A2D9" w14:textId="77777777" w:rsidR="000A3DFF" w:rsidRDefault="000A3DFF" w:rsidP="000A3DF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99, del </w:t>
      </w:r>
      <w:proofErr w:type="gramStart"/>
      <w:r>
        <w:rPr>
          <w:rFonts w:cs="Arial"/>
          <w:sz w:val="20"/>
          <w:szCs w:val="20"/>
          <w:lang w:eastAsia="en-US"/>
        </w:rPr>
        <w:t>15  de</w:t>
      </w:r>
      <w:proofErr w:type="gramEnd"/>
      <w:r>
        <w:rPr>
          <w:rFonts w:cs="Arial"/>
          <w:sz w:val="20"/>
          <w:szCs w:val="20"/>
          <w:lang w:eastAsia="en-US"/>
        </w:rPr>
        <w:t xml:space="preserve"> agosto de 2024.</w:t>
      </w:r>
    </w:p>
    <w:p w14:paraId="4C413B25" w14:textId="77777777" w:rsidR="000A3DFF" w:rsidRDefault="000A3DFF" w:rsidP="000A3DFF">
      <w:pPr>
        <w:pStyle w:val="Textoindependiente"/>
        <w:tabs>
          <w:tab w:val="left" w:pos="1276"/>
        </w:tabs>
        <w:spacing w:line="240" w:lineRule="auto"/>
        <w:ind w:left="1276" w:right="48"/>
        <w:rPr>
          <w:rFonts w:cs="Arial"/>
          <w:bCs/>
          <w:spacing w:val="-4"/>
          <w:sz w:val="20"/>
          <w:lang w:val="es-MX" w:eastAsia="es-MX"/>
        </w:rPr>
      </w:pPr>
      <w:r w:rsidRPr="000A3DFF">
        <w:rPr>
          <w:rFonts w:cs="Arial"/>
          <w:b/>
          <w:bCs/>
          <w:spacing w:val="-4"/>
          <w:sz w:val="20"/>
          <w:lang w:val="es-MX" w:eastAsia="es-MX"/>
        </w:rPr>
        <w:t xml:space="preserve">ARTÍCULO PRIMERO. </w:t>
      </w:r>
      <w:r w:rsidRPr="000A3DFF">
        <w:rPr>
          <w:rFonts w:cs="Arial"/>
          <w:bCs/>
          <w:spacing w:val="-4"/>
          <w:sz w:val="20"/>
          <w:lang w:val="es-MX" w:eastAsia="es-MX"/>
        </w:rPr>
        <w:t xml:space="preserve">Se </w:t>
      </w:r>
      <w:r w:rsidRPr="000A3DFF">
        <w:rPr>
          <w:rFonts w:cs="Arial"/>
          <w:b/>
          <w:bCs/>
          <w:i/>
          <w:spacing w:val="-4"/>
          <w:sz w:val="20"/>
          <w:lang w:val="es-MX" w:eastAsia="es-MX"/>
        </w:rPr>
        <w:t>reforman</w:t>
      </w:r>
      <w:r w:rsidRPr="000A3DFF">
        <w:rPr>
          <w:rFonts w:cs="Arial"/>
          <w:bCs/>
          <w:spacing w:val="-4"/>
          <w:sz w:val="20"/>
          <w:lang w:val="es-MX" w:eastAsia="es-MX"/>
        </w:rPr>
        <w:t xml:space="preserve"> los artículos 22, párrafo 2; 28, párrafo 1, fracción IV, y párrafo 2; se </w:t>
      </w:r>
      <w:r w:rsidRPr="000A3DFF">
        <w:rPr>
          <w:rFonts w:cs="Arial"/>
          <w:b/>
          <w:bCs/>
          <w:i/>
          <w:spacing w:val="-4"/>
          <w:sz w:val="20"/>
          <w:lang w:val="es-MX" w:eastAsia="es-MX"/>
        </w:rPr>
        <w:t>adicionan</w:t>
      </w:r>
      <w:r w:rsidRPr="000A3DFF">
        <w:rPr>
          <w:rFonts w:cs="Arial"/>
          <w:bCs/>
          <w:spacing w:val="-4"/>
          <w:sz w:val="20"/>
          <w:lang w:val="es-MX" w:eastAsia="es-MX"/>
        </w:rPr>
        <w:t xml:space="preserve"> el párrafo 6 al artículo 28, y el artículo 28 Bis; y se </w:t>
      </w:r>
      <w:r w:rsidRPr="000A3DFF">
        <w:rPr>
          <w:rFonts w:cs="Arial"/>
          <w:b/>
          <w:bCs/>
          <w:i/>
          <w:spacing w:val="-4"/>
          <w:sz w:val="20"/>
          <w:lang w:val="es-MX" w:eastAsia="es-MX"/>
        </w:rPr>
        <w:t>deroga</w:t>
      </w:r>
      <w:r w:rsidRPr="000A3DFF">
        <w:rPr>
          <w:rFonts w:cs="Arial"/>
          <w:bCs/>
          <w:spacing w:val="-4"/>
          <w:sz w:val="20"/>
          <w:lang w:val="es-MX" w:eastAsia="es-MX"/>
        </w:rPr>
        <w:t xml:space="preserve"> el párrafo 4 del artículo 23.</w:t>
      </w:r>
    </w:p>
    <w:p w14:paraId="7D86CBE3" w14:textId="77777777" w:rsidR="00F9481F" w:rsidRPr="008D358A" w:rsidRDefault="00F9481F" w:rsidP="000A3DFF">
      <w:pPr>
        <w:pStyle w:val="Textoindependiente"/>
        <w:tabs>
          <w:tab w:val="left" w:pos="1276"/>
        </w:tabs>
        <w:spacing w:line="240" w:lineRule="auto"/>
        <w:ind w:left="1276" w:right="48"/>
        <w:rPr>
          <w:rFonts w:cs="Arial"/>
          <w:spacing w:val="-4"/>
          <w:sz w:val="16"/>
          <w:szCs w:val="16"/>
          <w:lang w:val="es-MX" w:eastAsia="es-MX"/>
        </w:rPr>
      </w:pPr>
    </w:p>
    <w:p w14:paraId="3748AE50" w14:textId="77777777" w:rsidR="00F9481F" w:rsidRDefault="00F9481F" w:rsidP="00F9481F">
      <w:pPr>
        <w:pStyle w:val="Prrafodelista"/>
        <w:numPr>
          <w:ilvl w:val="0"/>
          <w:numId w:val="63"/>
        </w:numPr>
        <w:autoSpaceDE w:val="0"/>
        <w:autoSpaceDN w:val="0"/>
        <w:adjustRightInd w:val="0"/>
        <w:ind w:left="1276"/>
        <w:jc w:val="both"/>
        <w:rPr>
          <w:rFonts w:cs="Arial"/>
          <w:sz w:val="20"/>
          <w:szCs w:val="20"/>
          <w:lang w:eastAsia="en-US"/>
        </w:rPr>
      </w:pPr>
      <w:r>
        <w:rPr>
          <w:rFonts w:cs="Arial"/>
          <w:sz w:val="20"/>
          <w:szCs w:val="20"/>
          <w:lang w:eastAsia="en-US"/>
        </w:rPr>
        <w:t>Decreto No. 65-894, del 14 de agosto de 2024.</w:t>
      </w:r>
    </w:p>
    <w:p w14:paraId="7A540DCC" w14:textId="77777777" w:rsidR="00F9481F" w:rsidRDefault="00F9481F" w:rsidP="00F9481F">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101, del </w:t>
      </w:r>
      <w:proofErr w:type="gramStart"/>
      <w:r>
        <w:rPr>
          <w:rFonts w:cs="Arial"/>
          <w:sz w:val="20"/>
          <w:szCs w:val="20"/>
          <w:lang w:eastAsia="en-US"/>
        </w:rPr>
        <w:t>21  de</w:t>
      </w:r>
      <w:proofErr w:type="gramEnd"/>
      <w:r>
        <w:rPr>
          <w:rFonts w:cs="Arial"/>
          <w:sz w:val="20"/>
          <w:szCs w:val="20"/>
          <w:lang w:eastAsia="en-US"/>
        </w:rPr>
        <w:t xml:space="preserve"> agosto de 2024.</w:t>
      </w:r>
    </w:p>
    <w:p w14:paraId="05A24A0B" w14:textId="77777777" w:rsidR="000A3DFF" w:rsidRDefault="00F9481F" w:rsidP="00252FB9">
      <w:pPr>
        <w:pStyle w:val="Textoindependiente"/>
        <w:tabs>
          <w:tab w:val="left" w:pos="1276"/>
        </w:tabs>
        <w:spacing w:line="240" w:lineRule="auto"/>
        <w:ind w:left="1276" w:right="48"/>
        <w:rPr>
          <w:rFonts w:cs="Arial"/>
          <w:bCs/>
          <w:spacing w:val="-4"/>
          <w:sz w:val="20"/>
          <w:lang w:val="es-MX" w:eastAsia="es-MX"/>
        </w:rPr>
      </w:pPr>
      <w:r w:rsidRPr="00F9481F">
        <w:rPr>
          <w:rFonts w:cs="Arial"/>
          <w:b/>
          <w:bCs/>
          <w:spacing w:val="-4"/>
          <w:sz w:val="20"/>
          <w:lang w:val="es-MX" w:eastAsia="es-MX"/>
        </w:rPr>
        <w:t xml:space="preserve">ARTÍCULO ÚNICO. </w:t>
      </w:r>
      <w:r w:rsidRPr="00F9481F">
        <w:rPr>
          <w:rFonts w:cs="Arial"/>
          <w:bCs/>
          <w:spacing w:val="-4"/>
          <w:sz w:val="20"/>
          <w:lang w:val="es-MX" w:eastAsia="es-MX"/>
        </w:rPr>
        <w:t>Se</w:t>
      </w:r>
      <w:r w:rsidRPr="00F9481F">
        <w:rPr>
          <w:rFonts w:cs="Arial"/>
          <w:b/>
          <w:bCs/>
          <w:i/>
          <w:spacing w:val="-4"/>
          <w:sz w:val="20"/>
          <w:lang w:val="es-MX" w:eastAsia="es-MX"/>
        </w:rPr>
        <w:t xml:space="preserve"> reforman</w:t>
      </w:r>
      <w:r w:rsidRPr="00F9481F">
        <w:rPr>
          <w:rFonts w:cs="Arial"/>
          <w:bCs/>
          <w:spacing w:val="-4"/>
          <w:sz w:val="20"/>
          <w:lang w:val="es-MX" w:eastAsia="es-MX"/>
        </w:rPr>
        <w:t xml:space="preserve"> los artículos 2, fracciones VIII, XVIII, XXIII, </w:t>
      </w:r>
      <w:proofErr w:type="spellStart"/>
      <w:r w:rsidRPr="00F9481F">
        <w:rPr>
          <w:rFonts w:cs="Arial"/>
          <w:bCs/>
          <w:spacing w:val="-4"/>
          <w:sz w:val="20"/>
          <w:lang w:val="es-MX" w:eastAsia="es-MX"/>
        </w:rPr>
        <w:t>Lll</w:t>
      </w:r>
      <w:proofErr w:type="spellEnd"/>
      <w:r w:rsidRPr="00F9481F">
        <w:rPr>
          <w:rFonts w:cs="Arial"/>
          <w:bCs/>
          <w:spacing w:val="-4"/>
          <w:sz w:val="20"/>
          <w:lang w:val="es-MX" w:eastAsia="es-MX"/>
        </w:rPr>
        <w:t xml:space="preserve">, LVII, LXI, LXII, LXIV y LXV; 18, fracción XX; 26, párrafos 1, fracción I, 2 y 3; 42; 46, fracción I; 49, fracción XVII; 68, párrafos 1, fracción VI, y 2; 88, párrafo 1; 89, párrafo 2, fracciones IV, letra f., y XVI; 115, párrafo 1; la denominación del Capítulo III del Título Sexto; 117, párrafo 1 y sus fracciones III y IV, y los párrafos 2 y 3; 118, párrafo 1; 119; 120; 121, párrafos 2 y 3; 123, párrafo 1; 124, párrafo 1; 127, párrafo 1; 131, párrafo 2; 139, párrafos 1 y 2; 140, letra c.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III, y la letra g. de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141, párrafo 1; 142, párrafo 1; 143, párrafos 1 y 2; 144; 145; 151, párrafo 4; la </w:t>
      </w:r>
      <w:proofErr w:type="spellStart"/>
      <w:r w:rsidRPr="00F9481F">
        <w:rPr>
          <w:rFonts w:cs="Arial"/>
          <w:bCs/>
          <w:spacing w:val="-4"/>
          <w:sz w:val="20"/>
          <w:lang w:val="es-MX" w:eastAsia="es-MX"/>
        </w:rPr>
        <w:t>denominación</w:t>
      </w:r>
      <w:proofErr w:type="spellEnd"/>
      <w:r w:rsidRPr="00F9481F">
        <w:rPr>
          <w:rFonts w:cs="Arial"/>
          <w:bCs/>
          <w:spacing w:val="-4"/>
          <w:sz w:val="20"/>
          <w:lang w:val="es-MX" w:eastAsia="es-MX"/>
        </w:rPr>
        <w:t xml:space="preserve"> del </w:t>
      </w:r>
      <w:proofErr w:type="spellStart"/>
      <w:r w:rsidRPr="00F9481F">
        <w:rPr>
          <w:rFonts w:cs="Arial"/>
          <w:bCs/>
          <w:spacing w:val="-4"/>
          <w:sz w:val="20"/>
          <w:lang w:val="es-MX" w:eastAsia="es-MX"/>
        </w:rPr>
        <w:t>Capítulo</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Título</w:t>
      </w:r>
      <w:proofErr w:type="spellEnd"/>
      <w:r w:rsidRPr="00F9481F">
        <w:rPr>
          <w:rFonts w:cs="Arial"/>
          <w:bCs/>
          <w:spacing w:val="-4"/>
          <w:sz w:val="20"/>
          <w:lang w:val="es-MX" w:eastAsia="es-MX"/>
        </w:rPr>
        <w:t xml:space="preserve"> Séptimo; 152; 154, fracciones I, III, IV, V, VI y </w:t>
      </w:r>
      <w:proofErr w:type="spellStart"/>
      <w:r w:rsidRPr="00F9481F">
        <w:rPr>
          <w:rFonts w:cs="Arial"/>
          <w:bCs/>
          <w:spacing w:val="-4"/>
          <w:sz w:val="20"/>
          <w:lang w:val="es-MX" w:eastAsia="es-MX"/>
        </w:rPr>
        <w:t>VIl</w:t>
      </w:r>
      <w:proofErr w:type="spellEnd"/>
      <w:r w:rsidRPr="00F9481F">
        <w:rPr>
          <w:rFonts w:cs="Arial"/>
          <w:bCs/>
          <w:spacing w:val="-4"/>
          <w:sz w:val="20"/>
          <w:lang w:val="es-MX" w:eastAsia="es-MX"/>
        </w:rPr>
        <w:t xml:space="preserve">; 155; 156, párrafo 1; 157; 160; 191, fracciones III, X, XVI, XVII, XVIII y XIX; 192, párrafo 1 y su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IV, y párrafo 3; y se</w:t>
      </w:r>
      <w:r w:rsidRPr="00F9481F">
        <w:rPr>
          <w:rFonts w:cs="Arial"/>
          <w:bCs/>
          <w:i/>
          <w:spacing w:val="-4"/>
          <w:sz w:val="20"/>
          <w:lang w:val="es-MX" w:eastAsia="es-MX"/>
        </w:rPr>
        <w:t xml:space="preserve"> </w:t>
      </w:r>
      <w:r w:rsidRPr="00F9481F">
        <w:rPr>
          <w:rFonts w:cs="Arial"/>
          <w:b/>
          <w:bCs/>
          <w:i/>
          <w:spacing w:val="-4"/>
          <w:sz w:val="20"/>
          <w:lang w:val="es-MX" w:eastAsia="es-MX"/>
        </w:rPr>
        <w:t>adicionan</w:t>
      </w:r>
      <w:r w:rsidRPr="00F9481F">
        <w:rPr>
          <w:rFonts w:cs="Arial"/>
          <w:bCs/>
          <w:spacing w:val="-4"/>
          <w:sz w:val="20"/>
          <w:lang w:val="es-MX" w:eastAsia="es-MX"/>
        </w:rPr>
        <w:t xml:space="preserve">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117; el párrafo 2 con las fracciones I a la V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118; los párrafos 4, 5 y 6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121;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139; el numeral 3 a la </w:t>
      </w:r>
      <w:proofErr w:type="spellStart"/>
      <w:r w:rsidRPr="00F9481F">
        <w:rPr>
          <w:rFonts w:cs="Arial"/>
          <w:bCs/>
          <w:spacing w:val="-4"/>
          <w:sz w:val="20"/>
          <w:lang w:val="es-MX" w:eastAsia="es-MX"/>
        </w:rPr>
        <w:t>fracción</w:t>
      </w:r>
      <w:proofErr w:type="spellEnd"/>
      <w:r w:rsidRPr="00F9481F">
        <w:rPr>
          <w:rFonts w:cs="Arial"/>
          <w:bCs/>
          <w:spacing w:val="-4"/>
          <w:sz w:val="20"/>
          <w:lang w:val="es-MX" w:eastAsia="es-MX"/>
        </w:rPr>
        <w:t xml:space="preserve"> I del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140; el párrafo 3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143; y las fracciones XX y XXI al </w:t>
      </w:r>
      <w:proofErr w:type="spellStart"/>
      <w:r w:rsidRPr="00F9481F">
        <w:rPr>
          <w:rFonts w:cs="Arial"/>
          <w:bCs/>
          <w:spacing w:val="-4"/>
          <w:sz w:val="20"/>
          <w:lang w:val="es-MX" w:eastAsia="es-MX"/>
        </w:rPr>
        <w:t>artículo</w:t>
      </w:r>
      <w:proofErr w:type="spellEnd"/>
      <w:r w:rsidRPr="00F9481F">
        <w:rPr>
          <w:rFonts w:cs="Arial"/>
          <w:bCs/>
          <w:spacing w:val="-4"/>
          <w:sz w:val="20"/>
          <w:lang w:val="es-MX" w:eastAsia="es-MX"/>
        </w:rPr>
        <w:t xml:space="preserve"> 191.</w:t>
      </w:r>
    </w:p>
    <w:p w14:paraId="3DFF3015" w14:textId="77777777" w:rsidR="002D581A" w:rsidRPr="008D358A" w:rsidRDefault="002D581A" w:rsidP="00252FB9">
      <w:pPr>
        <w:pStyle w:val="Textoindependiente"/>
        <w:tabs>
          <w:tab w:val="left" w:pos="1276"/>
        </w:tabs>
        <w:spacing w:line="240" w:lineRule="auto"/>
        <w:ind w:left="1276" w:right="48"/>
        <w:rPr>
          <w:rFonts w:cs="Arial"/>
          <w:sz w:val="16"/>
          <w:szCs w:val="16"/>
          <w:lang w:val="es-MX" w:eastAsia="es-MX"/>
        </w:rPr>
      </w:pPr>
    </w:p>
    <w:p w14:paraId="01E4764A" w14:textId="77777777" w:rsidR="00AC2728" w:rsidRPr="00AC2728" w:rsidRDefault="00AC2728" w:rsidP="00AC2728">
      <w:pPr>
        <w:autoSpaceDE w:val="0"/>
        <w:autoSpaceDN w:val="0"/>
        <w:adjustRightInd w:val="0"/>
        <w:ind w:left="851"/>
        <w:jc w:val="both"/>
        <w:rPr>
          <w:rFonts w:cs="Arial"/>
          <w:sz w:val="20"/>
          <w:szCs w:val="20"/>
          <w:lang w:eastAsia="en-US"/>
        </w:rPr>
      </w:pPr>
      <w:r>
        <w:rPr>
          <w:rFonts w:cs="Arial"/>
          <w:sz w:val="20"/>
          <w:szCs w:val="20"/>
          <w:lang w:eastAsia="en-US"/>
        </w:rPr>
        <w:t xml:space="preserve"> 31. Decreto No. 66-251, del 25 de febrero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49AB47F" w14:textId="77777777" w:rsidR="00021184" w:rsidRDefault="005138DA" w:rsidP="00AC272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29, del 6 </w:t>
      </w:r>
      <w:r w:rsidR="00AC2728">
        <w:rPr>
          <w:rFonts w:cs="Arial"/>
          <w:sz w:val="20"/>
          <w:szCs w:val="20"/>
          <w:lang w:eastAsia="en-US"/>
        </w:rPr>
        <w:t>de marzo del 2025</w:t>
      </w:r>
    </w:p>
    <w:p w14:paraId="7ED5B85B" w14:textId="42728D57" w:rsidR="00A75BC9" w:rsidRPr="00C02936" w:rsidRDefault="00021184" w:rsidP="00C02936">
      <w:pPr>
        <w:pStyle w:val="Prrafodelista"/>
        <w:tabs>
          <w:tab w:val="left" w:pos="1418"/>
        </w:tabs>
        <w:autoSpaceDE w:val="0"/>
        <w:autoSpaceDN w:val="0"/>
        <w:adjustRightInd w:val="0"/>
        <w:ind w:left="1418" w:hanging="142"/>
        <w:jc w:val="both"/>
        <w:rPr>
          <w:rFonts w:cs="Arial"/>
          <w:bCs/>
          <w:spacing w:val="-4"/>
          <w:sz w:val="20"/>
          <w:szCs w:val="20"/>
          <w:lang w:val="es-MX" w:eastAsia="es-MX"/>
        </w:rPr>
      </w:pPr>
      <w:r w:rsidRPr="00021184">
        <w:rPr>
          <w:rFonts w:cs="Arial"/>
          <w:b/>
          <w:bCs/>
          <w:spacing w:val="-4"/>
          <w:sz w:val="20"/>
          <w:szCs w:val="20"/>
          <w:lang w:val="es-MX" w:eastAsia="es-MX"/>
        </w:rPr>
        <w:t xml:space="preserve">ARTÍCULO ÚNICO. </w:t>
      </w:r>
      <w:r w:rsidRPr="005D6231">
        <w:rPr>
          <w:rFonts w:cs="Arial"/>
          <w:bCs/>
          <w:spacing w:val="-4"/>
          <w:sz w:val="20"/>
          <w:szCs w:val="20"/>
          <w:lang w:val="es-MX" w:eastAsia="es-MX"/>
        </w:rPr>
        <w:t>Se reforman los artículos 18, fracción XVIII, y 176, fracción III</w:t>
      </w:r>
      <w:r w:rsidR="005138DA">
        <w:rPr>
          <w:rFonts w:cs="Arial"/>
          <w:bCs/>
          <w:spacing w:val="-4"/>
          <w:sz w:val="20"/>
          <w:szCs w:val="20"/>
          <w:lang w:val="es-MX" w:eastAsia="es-MX"/>
        </w:rPr>
        <w:t>.</w:t>
      </w:r>
    </w:p>
    <w:p w14:paraId="680E67ED" w14:textId="77777777" w:rsidR="00A75BC9" w:rsidRPr="008D358A" w:rsidRDefault="00A75BC9" w:rsidP="00252FB9">
      <w:pPr>
        <w:pStyle w:val="Textoindependiente"/>
        <w:tabs>
          <w:tab w:val="left" w:pos="1276"/>
        </w:tabs>
        <w:spacing w:line="240" w:lineRule="auto"/>
        <w:ind w:left="1276" w:right="48"/>
        <w:rPr>
          <w:rFonts w:cs="Arial"/>
          <w:bCs/>
          <w:spacing w:val="-4"/>
          <w:sz w:val="16"/>
          <w:szCs w:val="16"/>
          <w:lang w:val="es-MX" w:eastAsia="es-MX"/>
        </w:rPr>
      </w:pPr>
    </w:p>
    <w:p w14:paraId="160E0C06" w14:textId="77777777" w:rsidR="004C7300" w:rsidRPr="00AC2728" w:rsidRDefault="004C7300" w:rsidP="004C7300">
      <w:pPr>
        <w:autoSpaceDE w:val="0"/>
        <w:autoSpaceDN w:val="0"/>
        <w:adjustRightInd w:val="0"/>
        <w:ind w:left="851"/>
        <w:jc w:val="both"/>
        <w:rPr>
          <w:rFonts w:cs="Arial"/>
          <w:sz w:val="20"/>
          <w:szCs w:val="20"/>
          <w:lang w:eastAsia="en-US"/>
        </w:rPr>
      </w:pPr>
      <w:r>
        <w:rPr>
          <w:rFonts w:cs="Arial"/>
          <w:sz w:val="20"/>
          <w:szCs w:val="20"/>
          <w:lang w:eastAsia="en-US"/>
        </w:rPr>
        <w:t>32.   Decreto No. 66-356, del 17 de junio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33EFFE46" w14:textId="77777777" w:rsidR="004C7300" w:rsidRDefault="004C7300" w:rsidP="004C7300">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No. 77, del 26 de junio del 2025</w:t>
      </w:r>
    </w:p>
    <w:p w14:paraId="18FA90D5" w14:textId="77777777" w:rsidR="004C7300" w:rsidRDefault="004C7300" w:rsidP="00252FB9">
      <w:pPr>
        <w:pStyle w:val="Textoindependiente"/>
        <w:tabs>
          <w:tab w:val="left" w:pos="1276"/>
        </w:tabs>
        <w:spacing w:line="240" w:lineRule="auto"/>
        <w:ind w:left="1276" w:right="48"/>
        <w:rPr>
          <w:rFonts w:cs="Arial"/>
          <w:bCs/>
          <w:spacing w:val="-4"/>
          <w:sz w:val="20"/>
          <w:lang w:eastAsia="es-MX"/>
        </w:rPr>
      </w:pPr>
      <w:r w:rsidRPr="004C7300">
        <w:rPr>
          <w:rFonts w:cs="Arial"/>
          <w:b/>
          <w:bCs/>
          <w:spacing w:val="-4"/>
          <w:sz w:val="20"/>
          <w:lang w:eastAsia="es-MX"/>
        </w:rPr>
        <w:t>ARTÍCULO ÚNICO.</w:t>
      </w:r>
      <w:r w:rsidRPr="004C7300">
        <w:rPr>
          <w:rFonts w:cs="Arial"/>
          <w:bCs/>
          <w:spacing w:val="-4"/>
          <w:sz w:val="20"/>
          <w:lang w:eastAsia="es-MX"/>
        </w:rPr>
        <w:t xml:space="preserve"> Se adiciona el artículo 2 Bis</w:t>
      </w:r>
      <w:r>
        <w:rPr>
          <w:rFonts w:cs="Arial"/>
          <w:bCs/>
          <w:spacing w:val="-4"/>
          <w:sz w:val="20"/>
          <w:lang w:eastAsia="es-MX"/>
        </w:rPr>
        <w:t>.</w:t>
      </w:r>
    </w:p>
    <w:p w14:paraId="2F64AF8A" w14:textId="77777777" w:rsidR="00A75BC9" w:rsidRPr="008D358A" w:rsidRDefault="00A75BC9" w:rsidP="00C02936">
      <w:pPr>
        <w:pStyle w:val="Textoindependiente"/>
        <w:tabs>
          <w:tab w:val="left" w:pos="1276"/>
        </w:tabs>
        <w:spacing w:line="240" w:lineRule="auto"/>
        <w:ind w:right="48"/>
        <w:rPr>
          <w:rFonts w:cs="Arial"/>
          <w:sz w:val="16"/>
          <w:szCs w:val="16"/>
          <w:lang w:val="es-MX" w:eastAsia="es-MX"/>
        </w:rPr>
      </w:pPr>
    </w:p>
    <w:p w14:paraId="345A1F89" w14:textId="01174E2B" w:rsidR="00A75BC9" w:rsidRPr="00AC2728" w:rsidRDefault="00A75BC9" w:rsidP="00A75BC9">
      <w:pPr>
        <w:autoSpaceDE w:val="0"/>
        <w:autoSpaceDN w:val="0"/>
        <w:adjustRightInd w:val="0"/>
        <w:ind w:left="851"/>
        <w:jc w:val="both"/>
        <w:rPr>
          <w:rFonts w:cs="Arial"/>
          <w:sz w:val="20"/>
          <w:szCs w:val="20"/>
          <w:lang w:eastAsia="en-US"/>
        </w:rPr>
      </w:pPr>
      <w:r>
        <w:rPr>
          <w:rFonts w:cs="Arial"/>
          <w:sz w:val="20"/>
          <w:szCs w:val="20"/>
          <w:lang w:eastAsia="en-US"/>
        </w:rPr>
        <w:t>33.   Decreto No. 66-384, del 26 de agosto</w:t>
      </w:r>
      <w:r w:rsidRPr="00AC2728">
        <w:rPr>
          <w:rFonts w:cs="Arial"/>
          <w:sz w:val="20"/>
          <w:szCs w:val="20"/>
          <w:lang w:eastAsia="en-US"/>
        </w:rPr>
        <w:t xml:space="preserve"> de</w:t>
      </w:r>
      <w:r>
        <w:rPr>
          <w:rFonts w:cs="Arial"/>
          <w:sz w:val="20"/>
          <w:szCs w:val="20"/>
          <w:lang w:eastAsia="en-US"/>
        </w:rPr>
        <w:t>l 2025</w:t>
      </w:r>
      <w:r w:rsidRPr="00AC2728">
        <w:rPr>
          <w:rFonts w:cs="Arial"/>
          <w:sz w:val="20"/>
          <w:szCs w:val="20"/>
          <w:lang w:eastAsia="en-US"/>
        </w:rPr>
        <w:t>.</w:t>
      </w:r>
    </w:p>
    <w:p w14:paraId="00788B36" w14:textId="56B14113" w:rsidR="00A75BC9" w:rsidRDefault="00A75BC9" w:rsidP="00A75BC9">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w:t>
      </w:r>
      <w:r w:rsidR="004656D5">
        <w:rPr>
          <w:rFonts w:cs="Arial"/>
          <w:sz w:val="20"/>
          <w:szCs w:val="20"/>
          <w:lang w:eastAsia="en-US"/>
        </w:rPr>
        <w:t xml:space="preserve">Edición Vespertina </w:t>
      </w:r>
      <w:r>
        <w:rPr>
          <w:rFonts w:cs="Arial"/>
          <w:sz w:val="20"/>
          <w:szCs w:val="20"/>
          <w:lang w:eastAsia="en-US"/>
        </w:rPr>
        <w:t>No. 103, del 27 de agosto del 2025</w:t>
      </w:r>
    </w:p>
    <w:p w14:paraId="3619115D" w14:textId="77777777" w:rsidR="004656D5" w:rsidRDefault="00A75BC9" w:rsidP="004656D5">
      <w:pPr>
        <w:pStyle w:val="Textoindependiente"/>
        <w:tabs>
          <w:tab w:val="left" w:pos="127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A75BC9">
        <w:rPr>
          <w:rFonts w:cs="Arial"/>
          <w:bCs/>
          <w:spacing w:val="-4"/>
          <w:sz w:val="20"/>
          <w:lang w:eastAsia="es-MX"/>
        </w:rPr>
        <w:t>Se reforman los artículos 2, fracciones LXIX, LXXI y LXXVII; 6, párrafo 1, fracciones XLVIII y LIII; 28 Bis, párrafo 1, fracción III; 30, párrafo 1; 31; 33, fracciones I, II y III; 34, fracción XVIII; 36, párrafo único y fracciones II y III; 113, párrafos 1, 2, fracciones I, II y III, 3 y 5; y 158, párrafo 3; y se adicionan las fracciones VI Bis y VI Ter al artículo 2; las fracciones LXVI y LXVII, recorriéndose en su orden natural la subsecuente, al artículo 6; una fracción XI Bis, al artículo 25; una fracción V Bis, al artículo 34; un párrafo 2, recorriéndose en su orden natural el subsecuente, al artículo 35; y los párra</w:t>
      </w:r>
      <w:r>
        <w:rPr>
          <w:rFonts w:cs="Arial"/>
          <w:bCs/>
          <w:spacing w:val="-4"/>
          <w:sz w:val="20"/>
          <w:lang w:eastAsia="es-MX"/>
        </w:rPr>
        <w:t>fos 6 y 7, al artículo 113.</w:t>
      </w:r>
    </w:p>
    <w:p w14:paraId="1439B49B" w14:textId="77777777" w:rsidR="004656D5" w:rsidRPr="008D358A" w:rsidRDefault="004656D5" w:rsidP="00D34A3B">
      <w:pPr>
        <w:pStyle w:val="Textoindependiente"/>
        <w:tabs>
          <w:tab w:val="left" w:pos="1276"/>
        </w:tabs>
        <w:spacing w:line="240" w:lineRule="auto"/>
        <w:ind w:right="48"/>
        <w:rPr>
          <w:rFonts w:cs="Arial"/>
          <w:sz w:val="16"/>
          <w:szCs w:val="16"/>
          <w:lang w:eastAsia="en-US"/>
        </w:rPr>
      </w:pPr>
    </w:p>
    <w:p w14:paraId="3E55CF0E" w14:textId="19523141" w:rsidR="004656D5" w:rsidRPr="004656D5" w:rsidRDefault="00026F7F" w:rsidP="00026F7F">
      <w:pPr>
        <w:pStyle w:val="Textoindependiente"/>
        <w:numPr>
          <w:ilvl w:val="0"/>
          <w:numId w:val="72"/>
        </w:numPr>
        <w:tabs>
          <w:tab w:val="left" w:pos="916"/>
        </w:tabs>
        <w:spacing w:line="240" w:lineRule="auto"/>
        <w:ind w:right="48"/>
        <w:rPr>
          <w:rFonts w:cs="Arial"/>
          <w:bCs/>
          <w:spacing w:val="-4"/>
          <w:sz w:val="20"/>
          <w:lang w:eastAsia="es-MX"/>
        </w:rPr>
      </w:pPr>
      <w:r>
        <w:rPr>
          <w:rFonts w:cs="Arial"/>
          <w:sz w:val="20"/>
          <w:lang w:eastAsia="en-US"/>
        </w:rPr>
        <w:t xml:space="preserve"> </w:t>
      </w:r>
      <w:r w:rsidR="004656D5">
        <w:rPr>
          <w:rFonts w:cs="Arial"/>
          <w:sz w:val="20"/>
          <w:lang w:eastAsia="en-US"/>
        </w:rPr>
        <w:t>Decreto No. 66-564, del 21 de noviembre del 2025.</w:t>
      </w:r>
    </w:p>
    <w:p w14:paraId="7CF51A62" w14:textId="4D94CF63" w:rsidR="004656D5" w:rsidRDefault="004656D5" w:rsidP="00D05D88">
      <w:pPr>
        <w:pStyle w:val="Prrafodelista"/>
        <w:tabs>
          <w:tab w:val="left" w:pos="916"/>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P.O. Extraordinario No. 50, del 21 de noviembre del 2025</w:t>
      </w:r>
    </w:p>
    <w:p w14:paraId="1DE3AE19" w14:textId="19CAD9A7" w:rsidR="00EC64C8" w:rsidRDefault="004656D5" w:rsidP="008B3CA3">
      <w:pPr>
        <w:pStyle w:val="Textoindependiente"/>
        <w:tabs>
          <w:tab w:val="left" w:pos="916"/>
        </w:tabs>
        <w:spacing w:line="240" w:lineRule="auto"/>
        <w:ind w:left="1276" w:right="48"/>
        <w:rPr>
          <w:rFonts w:cs="Arial"/>
          <w:bCs/>
          <w:spacing w:val="-4"/>
          <w:sz w:val="20"/>
          <w:lang w:eastAsia="es-MX"/>
        </w:rPr>
      </w:pPr>
      <w:r w:rsidRPr="00933DC7">
        <w:rPr>
          <w:rFonts w:cs="Arial"/>
          <w:b/>
          <w:bCs/>
          <w:spacing w:val="-4"/>
          <w:sz w:val="20"/>
          <w:lang w:eastAsia="es-MX"/>
        </w:rPr>
        <w:t>ARTÍCULO ÚNICO</w:t>
      </w:r>
      <w:r w:rsidRPr="004656D5">
        <w:rPr>
          <w:rFonts w:cs="Arial"/>
          <w:b/>
          <w:spacing w:val="-4"/>
          <w:sz w:val="20"/>
          <w:lang w:eastAsia="es-MX"/>
        </w:rPr>
        <w:t xml:space="preserve">. </w:t>
      </w:r>
      <w:r w:rsidRPr="004656D5">
        <w:rPr>
          <w:rFonts w:cs="Arial"/>
          <w:bCs/>
          <w:spacing w:val="-4"/>
          <w:sz w:val="20"/>
          <w:lang w:eastAsia="es-MX"/>
        </w:rPr>
        <w:t>Se reforma la fracción IV, numeral 1, del artículo 28 de la Ley de Aguas del Estado de Tamaulipas</w:t>
      </w:r>
      <w:r>
        <w:rPr>
          <w:rFonts w:cs="Arial"/>
          <w:bCs/>
          <w:spacing w:val="-4"/>
          <w:sz w:val="20"/>
          <w:lang w:eastAsia="es-MX"/>
        </w:rPr>
        <w:t>.</w:t>
      </w:r>
    </w:p>
    <w:p w14:paraId="7AC55125" w14:textId="77777777" w:rsidR="008B3CA3" w:rsidRPr="008B3CA3" w:rsidRDefault="008B3CA3" w:rsidP="008B3CA3">
      <w:pPr>
        <w:pStyle w:val="Textoindependiente"/>
        <w:tabs>
          <w:tab w:val="left" w:pos="916"/>
        </w:tabs>
        <w:spacing w:line="240" w:lineRule="auto"/>
        <w:ind w:left="1276" w:right="48"/>
        <w:rPr>
          <w:rFonts w:cs="Arial"/>
          <w:bCs/>
          <w:spacing w:val="-4"/>
          <w:sz w:val="20"/>
          <w:lang w:eastAsia="es-MX"/>
        </w:rPr>
      </w:pPr>
    </w:p>
    <w:p w14:paraId="562D7A73" w14:textId="0DB4671C" w:rsidR="00DD0FA8" w:rsidRPr="004656D5" w:rsidRDefault="00DD0FA8" w:rsidP="00026F7F">
      <w:pPr>
        <w:pStyle w:val="Textoindependiente"/>
        <w:numPr>
          <w:ilvl w:val="0"/>
          <w:numId w:val="8"/>
        </w:numPr>
        <w:tabs>
          <w:tab w:val="left" w:pos="1276"/>
        </w:tabs>
        <w:spacing w:line="240" w:lineRule="auto"/>
        <w:ind w:left="851" w:right="48" w:firstLine="0"/>
        <w:rPr>
          <w:rFonts w:cs="Arial"/>
          <w:bCs/>
          <w:spacing w:val="-4"/>
          <w:sz w:val="20"/>
          <w:lang w:eastAsia="es-MX"/>
        </w:rPr>
      </w:pPr>
      <w:r>
        <w:rPr>
          <w:rFonts w:cs="Arial"/>
          <w:sz w:val="20"/>
          <w:lang w:eastAsia="en-US"/>
        </w:rPr>
        <w:t xml:space="preserve">Decreto No. 66-963, del </w:t>
      </w:r>
      <w:r w:rsidR="00DE3C78">
        <w:rPr>
          <w:rFonts w:cs="Arial"/>
          <w:sz w:val="20"/>
          <w:lang w:eastAsia="en-US"/>
        </w:rPr>
        <w:t>05</w:t>
      </w:r>
      <w:r>
        <w:rPr>
          <w:rFonts w:cs="Arial"/>
          <w:sz w:val="20"/>
          <w:lang w:eastAsia="en-US"/>
        </w:rPr>
        <w:t xml:space="preserve"> de </w:t>
      </w:r>
      <w:r w:rsidR="00DE3C78">
        <w:rPr>
          <w:rFonts w:cs="Arial"/>
          <w:sz w:val="20"/>
          <w:lang w:eastAsia="en-US"/>
        </w:rPr>
        <w:t>fe</w:t>
      </w:r>
      <w:r>
        <w:rPr>
          <w:rFonts w:cs="Arial"/>
          <w:sz w:val="20"/>
          <w:lang w:eastAsia="en-US"/>
        </w:rPr>
        <w:t>bre</w:t>
      </w:r>
      <w:r w:rsidR="00DE3C78">
        <w:rPr>
          <w:rFonts w:cs="Arial"/>
          <w:sz w:val="20"/>
          <w:lang w:eastAsia="en-US"/>
        </w:rPr>
        <w:t>ro</w:t>
      </w:r>
      <w:r>
        <w:rPr>
          <w:rFonts w:cs="Arial"/>
          <w:sz w:val="20"/>
          <w:lang w:eastAsia="en-US"/>
        </w:rPr>
        <w:t xml:space="preserve"> del 202</w:t>
      </w:r>
      <w:r w:rsidR="00DE3C78">
        <w:rPr>
          <w:rFonts w:cs="Arial"/>
          <w:sz w:val="20"/>
          <w:lang w:eastAsia="en-US"/>
        </w:rPr>
        <w:t>6</w:t>
      </w:r>
      <w:r>
        <w:rPr>
          <w:rFonts w:cs="Arial"/>
          <w:sz w:val="20"/>
          <w:lang w:eastAsia="en-US"/>
        </w:rPr>
        <w:t>.</w:t>
      </w:r>
    </w:p>
    <w:p w14:paraId="29BF71BC" w14:textId="12D2AEEA" w:rsidR="00DD0FA8" w:rsidRDefault="00DD0FA8" w:rsidP="00DD0FA8">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DE3C78">
        <w:rPr>
          <w:rFonts w:cs="Arial"/>
          <w:sz w:val="20"/>
          <w:szCs w:val="20"/>
          <w:lang w:eastAsia="en-US"/>
        </w:rPr>
        <w:t>19</w:t>
      </w:r>
      <w:r>
        <w:rPr>
          <w:rFonts w:cs="Arial"/>
          <w:sz w:val="20"/>
          <w:szCs w:val="20"/>
          <w:lang w:eastAsia="en-US"/>
        </w:rPr>
        <w:t>, del 1</w:t>
      </w:r>
      <w:r w:rsidR="00DE3C78">
        <w:rPr>
          <w:rFonts w:cs="Arial"/>
          <w:sz w:val="20"/>
          <w:szCs w:val="20"/>
          <w:lang w:eastAsia="en-US"/>
        </w:rPr>
        <w:t>2</w:t>
      </w:r>
      <w:r>
        <w:rPr>
          <w:rFonts w:cs="Arial"/>
          <w:sz w:val="20"/>
          <w:szCs w:val="20"/>
          <w:lang w:eastAsia="en-US"/>
        </w:rPr>
        <w:t xml:space="preserve"> de </w:t>
      </w:r>
      <w:r w:rsidR="00DE3C78">
        <w:rPr>
          <w:rFonts w:cs="Arial"/>
          <w:sz w:val="20"/>
          <w:szCs w:val="20"/>
          <w:lang w:eastAsia="en-US"/>
        </w:rPr>
        <w:t>fe</w:t>
      </w:r>
      <w:r>
        <w:rPr>
          <w:rFonts w:cs="Arial"/>
          <w:sz w:val="20"/>
          <w:szCs w:val="20"/>
          <w:lang w:eastAsia="en-US"/>
        </w:rPr>
        <w:t>bre</w:t>
      </w:r>
      <w:r w:rsidR="00DE3C78">
        <w:rPr>
          <w:rFonts w:cs="Arial"/>
          <w:sz w:val="20"/>
          <w:szCs w:val="20"/>
          <w:lang w:eastAsia="en-US"/>
        </w:rPr>
        <w:t>ro</w:t>
      </w:r>
      <w:r>
        <w:rPr>
          <w:rFonts w:cs="Arial"/>
          <w:sz w:val="20"/>
          <w:szCs w:val="20"/>
          <w:lang w:eastAsia="en-US"/>
        </w:rPr>
        <w:t xml:space="preserve"> del 202</w:t>
      </w:r>
      <w:r w:rsidR="00DE3C78">
        <w:rPr>
          <w:rFonts w:cs="Arial"/>
          <w:sz w:val="20"/>
          <w:szCs w:val="20"/>
          <w:lang w:eastAsia="en-US"/>
        </w:rPr>
        <w:t>6.</w:t>
      </w:r>
    </w:p>
    <w:p w14:paraId="49A3DB52" w14:textId="42B1CD71" w:rsidR="00DD0FA8" w:rsidRDefault="00DE3C78" w:rsidP="00DE3C78">
      <w:pPr>
        <w:pStyle w:val="Textoindependiente"/>
        <w:tabs>
          <w:tab w:val="left" w:pos="1276"/>
        </w:tabs>
        <w:spacing w:line="240" w:lineRule="auto"/>
        <w:ind w:left="1276" w:right="48"/>
        <w:rPr>
          <w:rFonts w:cs="Arial"/>
          <w:bCs/>
          <w:spacing w:val="-4"/>
          <w:sz w:val="20"/>
          <w:lang w:eastAsia="es-MX"/>
        </w:rPr>
      </w:pPr>
      <w:r w:rsidRPr="00DE3C78">
        <w:rPr>
          <w:rFonts w:cs="Arial"/>
          <w:b/>
          <w:spacing w:val="-4"/>
          <w:sz w:val="20"/>
          <w:lang w:eastAsia="es-MX"/>
        </w:rPr>
        <w:t>ARTÍCULO SEGUNDO.</w:t>
      </w:r>
      <w:r w:rsidRPr="00DE3C78">
        <w:rPr>
          <w:rFonts w:cs="Arial"/>
          <w:bCs/>
          <w:spacing w:val="-4"/>
          <w:sz w:val="20"/>
          <w:lang w:eastAsia="es-MX"/>
        </w:rPr>
        <w:t xml:space="preserve"> Se reforma el artículo 16; y se adiciona el párrafo 3 al artículo 22</w:t>
      </w:r>
      <w:r>
        <w:rPr>
          <w:rFonts w:cs="Arial"/>
          <w:bCs/>
          <w:spacing w:val="-4"/>
          <w:sz w:val="20"/>
          <w:lang w:eastAsia="es-MX"/>
        </w:rPr>
        <w:t>.</w:t>
      </w:r>
    </w:p>
    <w:p w14:paraId="36AEAC86" w14:textId="77777777" w:rsidR="003E0527" w:rsidRDefault="003E0527" w:rsidP="00DE3C78">
      <w:pPr>
        <w:pStyle w:val="Textoindependiente"/>
        <w:tabs>
          <w:tab w:val="left" w:pos="1276"/>
        </w:tabs>
        <w:spacing w:line="240" w:lineRule="auto"/>
        <w:ind w:left="1276" w:right="48"/>
        <w:rPr>
          <w:rFonts w:cs="Arial"/>
          <w:sz w:val="20"/>
          <w:lang w:eastAsia="es-MX"/>
        </w:rPr>
      </w:pPr>
    </w:p>
    <w:p w14:paraId="49144096" w14:textId="77777777" w:rsidR="008B3CA3" w:rsidRDefault="008B3CA3" w:rsidP="00DE3C78">
      <w:pPr>
        <w:pStyle w:val="Textoindependiente"/>
        <w:tabs>
          <w:tab w:val="left" w:pos="1276"/>
        </w:tabs>
        <w:spacing w:line="240" w:lineRule="auto"/>
        <w:ind w:left="1276" w:right="48"/>
        <w:rPr>
          <w:rFonts w:cs="Arial"/>
          <w:sz w:val="20"/>
          <w:lang w:eastAsia="es-MX"/>
        </w:rPr>
      </w:pPr>
    </w:p>
    <w:p w14:paraId="4B7E9C2D" w14:textId="77777777" w:rsidR="008B3CA3" w:rsidRDefault="008B3CA3" w:rsidP="00DE3C78">
      <w:pPr>
        <w:pStyle w:val="Textoindependiente"/>
        <w:tabs>
          <w:tab w:val="left" w:pos="1276"/>
        </w:tabs>
        <w:spacing w:line="240" w:lineRule="auto"/>
        <w:ind w:left="1276" w:right="48"/>
        <w:rPr>
          <w:rFonts w:cs="Arial"/>
          <w:sz w:val="20"/>
          <w:lang w:eastAsia="es-MX"/>
        </w:rPr>
      </w:pPr>
    </w:p>
    <w:p w14:paraId="4BE134C0" w14:textId="06FDAFCC" w:rsidR="007F2464" w:rsidRPr="004656D5" w:rsidRDefault="007F2464" w:rsidP="007F2464">
      <w:pPr>
        <w:pStyle w:val="Textoindependiente"/>
        <w:numPr>
          <w:ilvl w:val="0"/>
          <w:numId w:val="8"/>
        </w:numPr>
        <w:tabs>
          <w:tab w:val="left" w:pos="1276"/>
        </w:tabs>
        <w:spacing w:line="240" w:lineRule="auto"/>
        <w:ind w:left="1276" w:right="48" w:hanging="425"/>
        <w:rPr>
          <w:rFonts w:cs="Arial"/>
          <w:bCs/>
          <w:spacing w:val="-4"/>
          <w:sz w:val="20"/>
          <w:lang w:eastAsia="es-MX"/>
        </w:rPr>
      </w:pPr>
      <w:r>
        <w:rPr>
          <w:rFonts w:cs="Arial"/>
          <w:sz w:val="20"/>
          <w:lang w:eastAsia="en-US"/>
        </w:rPr>
        <w:lastRenderedPageBreak/>
        <w:t>Decreto No. 66-9</w:t>
      </w:r>
      <w:r w:rsidR="007635FA">
        <w:rPr>
          <w:rFonts w:cs="Arial"/>
          <w:sz w:val="20"/>
          <w:lang w:eastAsia="en-US"/>
        </w:rPr>
        <w:t>7</w:t>
      </w:r>
      <w:r>
        <w:rPr>
          <w:rFonts w:cs="Arial"/>
          <w:sz w:val="20"/>
          <w:lang w:eastAsia="en-US"/>
        </w:rPr>
        <w:t xml:space="preserve">3, del </w:t>
      </w:r>
      <w:r w:rsidR="007635FA">
        <w:rPr>
          <w:rFonts w:cs="Arial"/>
          <w:sz w:val="20"/>
          <w:lang w:eastAsia="en-US"/>
        </w:rPr>
        <w:t>11</w:t>
      </w:r>
      <w:r>
        <w:rPr>
          <w:rFonts w:cs="Arial"/>
          <w:sz w:val="20"/>
          <w:lang w:eastAsia="en-US"/>
        </w:rPr>
        <w:t xml:space="preserve"> de febrero del 2026.</w:t>
      </w:r>
    </w:p>
    <w:p w14:paraId="19B176DB" w14:textId="555EFCA5" w:rsidR="007F2464" w:rsidRDefault="007F2464" w:rsidP="007F2464">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7635FA">
        <w:rPr>
          <w:rFonts w:cs="Arial"/>
          <w:sz w:val="20"/>
          <w:szCs w:val="20"/>
          <w:lang w:eastAsia="en-US"/>
        </w:rPr>
        <w:t>23</w:t>
      </w:r>
      <w:r>
        <w:rPr>
          <w:rFonts w:cs="Arial"/>
          <w:sz w:val="20"/>
          <w:szCs w:val="20"/>
          <w:lang w:eastAsia="en-US"/>
        </w:rPr>
        <w:t>, del 2</w:t>
      </w:r>
      <w:r w:rsidR="007635FA">
        <w:rPr>
          <w:rFonts w:cs="Arial"/>
          <w:sz w:val="20"/>
          <w:szCs w:val="20"/>
          <w:lang w:eastAsia="en-US"/>
        </w:rPr>
        <w:t>4</w:t>
      </w:r>
      <w:r>
        <w:rPr>
          <w:rFonts w:cs="Arial"/>
          <w:sz w:val="20"/>
          <w:szCs w:val="20"/>
          <w:lang w:eastAsia="en-US"/>
        </w:rPr>
        <w:t xml:space="preserve"> de febrero del 2026.</w:t>
      </w:r>
    </w:p>
    <w:p w14:paraId="0A1639C9" w14:textId="2AD67024" w:rsidR="007F2464" w:rsidRDefault="00DC49A8" w:rsidP="00DE3C78">
      <w:pPr>
        <w:pStyle w:val="Textoindependiente"/>
        <w:tabs>
          <w:tab w:val="left" w:pos="1276"/>
        </w:tabs>
        <w:spacing w:line="240" w:lineRule="auto"/>
        <w:ind w:left="1276" w:right="48"/>
        <w:rPr>
          <w:rFonts w:cs="Arial"/>
          <w:bCs/>
          <w:spacing w:val="-4"/>
          <w:sz w:val="20"/>
          <w:lang w:eastAsia="es-MX"/>
        </w:rPr>
      </w:pPr>
      <w:r w:rsidRPr="00DC49A8">
        <w:rPr>
          <w:rFonts w:cs="Arial"/>
          <w:b/>
          <w:spacing w:val="-4"/>
          <w:sz w:val="20"/>
          <w:lang w:eastAsia="es-MX"/>
        </w:rPr>
        <w:t>ARTÍCULO ÚNICO.</w:t>
      </w:r>
      <w:r w:rsidRPr="00DC49A8">
        <w:rPr>
          <w:rFonts w:cs="Arial"/>
          <w:bCs/>
          <w:spacing w:val="-4"/>
          <w:sz w:val="20"/>
          <w:lang w:eastAsia="es-MX"/>
        </w:rPr>
        <w:t xml:space="preserve"> Se reforman los artículos 32, fracción XX; 34 párrafo único y su fracción XXII; y 149; y se adicionan una fracción XXI, recorriéndose la subsecuente en su orden natural al artículo 32; y la fracción XXIII, recorriéndose la subsecuente en su orden natural al artículo 34</w:t>
      </w:r>
      <w:r>
        <w:rPr>
          <w:rFonts w:cs="Arial"/>
          <w:bCs/>
          <w:spacing w:val="-4"/>
          <w:sz w:val="20"/>
          <w:lang w:eastAsia="es-MX"/>
        </w:rPr>
        <w:t>.</w:t>
      </w:r>
    </w:p>
    <w:p w14:paraId="084EFB3B" w14:textId="77777777" w:rsidR="00446394" w:rsidRDefault="00446394" w:rsidP="00DE3C78">
      <w:pPr>
        <w:pStyle w:val="Textoindependiente"/>
        <w:tabs>
          <w:tab w:val="left" w:pos="1276"/>
        </w:tabs>
        <w:spacing w:line="240" w:lineRule="auto"/>
        <w:ind w:left="1276" w:right="48"/>
        <w:rPr>
          <w:rFonts w:cs="Arial"/>
          <w:sz w:val="20"/>
          <w:lang w:eastAsia="es-MX"/>
        </w:rPr>
      </w:pPr>
    </w:p>
    <w:p w14:paraId="5588C893" w14:textId="0B8596CF" w:rsidR="00446394" w:rsidRPr="004656D5" w:rsidRDefault="00446394" w:rsidP="00EB2F85">
      <w:pPr>
        <w:pStyle w:val="Textoindependiente"/>
        <w:numPr>
          <w:ilvl w:val="0"/>
          <w:numId w:val="8"/>
        </w:numPr>
        <w:tabs>
          <w:tab w:val="left" w:pos="1276"/>
        </w:tabs>
        <w:spacing w:line="240" w:lineRule="auto"/>
        <w:ind w:left="1276" w:right="48" w:hanging="425"/>
        <w:rPr>
          <w:rFonts w:cs="Arial"/>
          <w:bCs/>
          <w:spacing w:val="-4"/>
          <w:sz w:val="20"/>
          <w:lang w:eastAsia="es-MX"/>
        </w:rPr>
      </w:pPr>
      <w:r>
        <w:rPr>
          <w:rFonts w:cs="Arial"/>
          <w:sz w:val="20"/>
          <w:lang w:eastAsia="en-US"/>
        </w:rPr>
        <w:t>Decreto No. 66-</w:t>
      </w:r>
      <w:r w:rsidR="009232A1">
        <w:rPr>
          <w:rFonts w:cs="Arial"/>
          <w:sz w:val="20"/>
          <w:lang w:eastAsia="en-US"/>
        </w:rPr>
        <w:t>1053</w:t>
      </w:r>
      <w:r>
        <w:rPr>
          <w:rFonts w:cs="Arial"/>
          <w:sz w:val="20"/>
          <w:lang w:eastAsia="en-US"/>
        </w:rPr>
        <w:t xml:space="preserve">, del </w:t>
      </w:r>
      <w:r w:rsidR="009232A1">
        <w:rPr>
          <w:rFonts w:cs="Arial"/>
          <w:sz w:val="20"/>
          <w:lang w:eastAsia="en-US"/>
        </w:rPr>
        <w:t>20</w:t>
      </w:r>
      <w:r>
        <w:rPr>
          <w:rFonts w:cs="Arial"/>
          <w:sz w:val="20"/>
          <w:lang w:eastAsia="en-US"/>
        </w:rPr>
        <w:t xml:space="preserve"> de </w:t>
      </w:r>
      <w:r w:rsidR="009232A1">
        <w:rPr>
          <w:rFonts w:cs="Arial"/>
          <w:sz w:val="20"/>
          <w:lang w:eastAsia="en-US"/>
        </w:rPr>
        <w:t>abril</w:t>
      </w:r>
      <w:r>
        <w:rPr>
          <w:rFonts w:cs="Arial"/>
          <w:sz w:val="20"/>
          <w:lang w:eastAsia="en-US"/>
        </w:rPr>
        <w:t xml:space="preserve"> del 2026.</w:t>
      </w:r>
    </w:p>
    <w:p w14:paraId="7B838FD5" w14:textId="4D365DCC" w:rsidR="00446394" w:rsidRDefault="00446394" w:rsidP="00446394">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9232A1">
        <w:rPr>
          <w:rFonts w:cs="Arial"/>
          <w:sz w:val="20"/>
          <w:szCs w:val="20"/>
          <w:lang w:eastAsia="en-US"/>
        </w:rPr>
        <w:t>51</w:t>
      </w:r>
      <w:r>
        <w:rPr>
          <w:rFonts w:cs="Arial"/>
          <w:sz w:val="20"/>
          <w:szCs w:val="20"/>
          <w:lang w:eastAsia="en-US"/>
        </w:rPr>
        <w:t>, del 2</w:t>
      </w:r>
      <w:r w:rsidR="009232A1">
        <w:rPr>
          <w:rFonts w:cs="Arial"/>
          <w:sz w:val="20"/>
          <w:szCs w:val="20"/>
          <w:lang w:eastAsia="en-US"/>
        </w:rPr>
        <w:t>9</w:t>
      </w:r>
      <w:r>
        <w:rPr>
          <w:rFonts w:cs="Arial"/>
          <w:sz w:val="20"/>
          <w:szCs w:val="20"/>
          <w:lang w:eastAsia="en-US"/>
        </w:rPr>
        <w:t xml:space="preserve"> de </w:t>
      </w:r>
      <w:r w:rsidR="009232A1">
        <w:rPr>
          <w:rFonts w:cs="Arial"/>
          <w:sz w:val="20"/>
          <w:szCs w:val="20"/>
          <w:lang w:eastAsia="en-US"/>
        </w:rPr>
        <w:t>abril</w:t>
      </w:r>
      <w:r>
        <w:rPr>
          <w:rFonts w:cs="Arial"/>
          <w:sz w:val="20"/>
          <w:szCs w:val="20"/>
          <w:lang w:eastAsia="en-US"/>
        </w:rPr>
        <w:t xml:space="preserve"> del 2026.</w:t>
      </w:r>
    </w:p>
    <w:p w14:paraId="3E1BD977" w14:textId="0B126DBF" w:rsidR="00446394" w:rsidRDefault="00EB2F85" w:rsidP="00DE3C78">
      <w:pPr>
        <w:pStyle w:val="Textoindependiente"/>
        <w:tabs>
          <w:tab w:val="left" w:pos="1276"/>
        </w:tabs>
        <w:spacing w:line="240" w:lineRule="auto"/>
        <w:ind w:left="1276" w:right="48"/>
        <w:rPr>
          <w:rFonts w:cs="Arial"/>
          <w:bCs/>
          <w:spacing w:val="-4"/>
          <w:sz w:val="20"/>
          <w:lang w:eastAsia="es-MX"/>
        </w:rPr>
      </w:pPr>
      <w:r w:rsidRPr="00EB2F85">
        <w:rPr>
          <w:rFonts w:cs="Arial"/>
          <w:b/>
          <w:spacing w:val="-4"/>
          <w:sz w:val="20"/>
          <w:lang w:eastAsia="es-MX"/>
        </w:rPr>
        <w:t>ARTÍCULO ÚNICO.</w:t>
      </w:r>
      <w:r w:rsidRPr="00EB2F85">
        <w:rPr>
          <w:rFonts w:cs="Arial"/>
          <w:bCs/>
          <w:spacing w:val="-4"/>
          <w:sz w:val="20"/>
          <w:lang w:eastAsia="es-MX"/>
        </w:rPr>
        <w:t xml:space="preserve"> Se reforma el numeral 2; y se adiciona un numeral 4, al artículo 146</w:t>
      </w:r>
      <w:r>
        <w:rPr>
          <w:rFonts w:cs="Arial"/>
          <w:bCs/>
          <w:spacing w:val="-4"/>
          <w:sz w:val="20"/>
          <w:lang w:eastAsia="es-MX"/>
        </w:rPr>
        <w:t>.</w:t>
      </w:r>
    </w:p>
    <w:p w14:paraId="652C601D" w14:textId="77777777" w:rsidR="00516902" w:rsidRDefault="00516902" w:rsidP="00DE3C78">
      <w:pPr>
        <w:pStyle w:val="Textoindependiente"/>
        <w:tabs>
          <w:tab w:val="left" w:pos="1276"/>
        </w:tabs>
        <w:spacing w:line="240" w:lineRule="auto"/>
        <w:ind w:left="1276" w:right="48"/>
        <w:rPr>
          <w:rFonts w:cs="Arial"/>
          <w:sz w:val="20"/>
          <w:lang w:eastAsia="es-MX"/>
        </w:rPr>
      </w:pPr>
    </w:p>
    <w:p w14:paraId="57A76F61" w14:textId="3C8BB4C7" w:rsidR="00516902" w:rsidRPr="004656D5" w:rsidRDefault="00516902" w:rsidP="00516902">
      <w:pPr>
        <w:pStyle w:val="Textoindependiente"/>
        <w:numPr>
          <w:ilvl w:val="0"/>
          <w:numId w:val="8"/>
        </w:numPr>
        <w:tabs>
          <w:tab w:val="left" w:pos="1276"/>
        </w:tabs>
        <w:spacing w:line="240" w:lineRule="auto"/>
        <w:ind w:right="48" w:firstLine="491"/>
        <w:rPr>
          <w:rFonts w:cs="Arial"/>
          <w:bCs/>
          <w:spacing w:val="-4"/>
          <w:sz w:val="20"/>
          <w:lang w:eastAsia="es-MX"/>
        </w:rPr>
      </w:pPr>
      <w:r>
        <w:rPr>
          <w:rFonts w:cs="Arial"/>
          <w:sz w:val="20"/>
          <w:lang w:eastAsia="en-US"/>
        </w:rPr>
        <w:t>Decreto No. 66-10</w:t>
      </w:r>
      <w:r w:rsidR="00E66644">
        <w:rPr>
          <w:rFonts w:cs="Arial"/>
          <w:sz w:val="20"/>
          <w:lang w:eastAsia="en-US"/>
        </w:rPr>
        <w:t>68</w:t>
      </w:r>
      <w:r>
        <w:rPr>
          <w:rFonts w:cs="Arial"/>
          <w:sz w:val="20"/>
          <w:lang w:eastAsia="en-US"/>
        </w:rPr>
        <w:t>, del 2</w:t>
      </w:r>
      <w:r w:rsidR="00E66644">
        <w:rPr>
          <w:rFonts w:cs="Arial"/>
          <w:sz w:val="20"/>
          <w:lang w:eastAsia="en-US"/>
        </w:rPr>
        <w:t>6</w:t>
      </w:r>
      <w:r>
        <w:rPr>
          <w:rFonts w:cs="Arial"/>
          <w:sz w:val="20"/>
          <w:lang w:eastAsia="en-US"/>
        </w:rPr>
        <w:t xml:space="preserve"> de </w:t>
      </w:r>
      <w:r w:rsidR="00E66644">
        <w:rPr>
          <w:rFonts w:cs="Arial"/>
          <w:sz w:val="20"/>
          <w:lang w:eastAsia="en-US"/>
        </w:rPr>
        <w:t>mayo</w:t>
      </w:r>
      <w:r>
        <w:rPr>
          <w:rFonts w:cs="Arial"/>
          <w:sz w:val="20"/>
          <w:lang w:eastAsia="en-US"/>
        </w:rPr>
        <w:t xml:space="preserve"> del 2026.</w:t>
      </w:r>
    </w:p>
    <w:p w14:paraId="4D68CA75" w14:textId="083494B8" w:rsidR="00516902" w:rsidRDefault="00516902" w:rsidP="00516902">
      <w:pPr>
        <w:pStyle w:val="Prrafodelista"/>
        <w:tabs>
          <w:tab w:val="left" w:pos="1418"/>
        </w:tabs>
        <w:autoSpaceDE w:val="0"/>
        <w:autoSpaceDN w:val="0"/>
        <w:adjustRightInd w:val="0"/>
        <w:ind w:left="1418" w:hanging="142"/>
        <w:jc w:val="both"/>
        <w:rPr>
          <w:rFonts w:cs="Arial"/>
          <w:sz w:val="20"/>
          <w:szCs w:val="20"/>
          <w:lang w:eastAsia="en-US"/>
        </w:rPr>
      </w:pPr>
      <w:r>
        <w:rPr>
          <w:rFonts w:cs="Arial"/>
          <w:sz w:val="20"/>
          <w:szCs w:val="20"/>
          <w:lang w:eastAsia="en-US"/>
        </w:rPr>
        <w:t xml:space="preserve">P.O.  No. </w:t>
      </w:r>
      <w:r w:rsidR="00E66644">
        <w:rPr>
          <w:rFonts w:cs="Arial"/>
          <w:sz w:val="20"/>
          <w:szCs w:val="20"/>
          <w:lang w:eastAsia="en-US"/>
        </w:rPr>
        <w:t>69</w:t>
      </w:r>
      <w:r>
        <w:rPr>
          <w:rFonts w:cs="Arial"/>
          <w:sz w:val="20"/>
          <w:szCs w:val="20"/>
          <w:lang w:eastAsia="en-US"/>
        </w:rPr>
        <w:t xml:space="preserve">, del </w:t>
      </w:r>
      <w:r w:rsidR="00E66644">
        <w:rPr>
          <w:rFonts w:cs="Arial"/>
          <w:sz w:val="20"/>
          <w:szCs w:val="20"/>
          <w:lang w:eastAsia="en-US"/>
        </w:rPr>
        <w:t>10</w:t>
      </w:r>
      <w:r>
        <w:rPr>
          <w:rFonts w:cs="Arial"/>
          <w:sz w:val="20"/>
          <w:szCs w:val="20"/>
          <w:lang w:eastAsia="en-US"/>
        </w:rPr>
        <w:t xml:space="preserve"> de </w:t>
      </w:r>
      <w:r w:rsidR="00E66644">
        <w:rPr>
          <w:rFonts w:cs="Arial"/>
          <w:sz w:val="20"/>
          <w:szCs w:val="20"/>
          <w:lang w:eastAsia="en-US"/>
        </w:rPr>
        <w:t>junio</w:t>
      </w:r>
      <w:r>
        <w:rPr>
          <w:rFonts w:cs="Arial"/>
          <w:sz w:val="20"/>
          <w:szCs w:val="20"/>
          <w:lang w:eastAsia="en-US"/>
        </w:rPr>
        <w:t xml:space="preserve"> del 2026.</w:t>
      </w:r>
    </w:p>
    <w:p w14:paraId="52BCA4AE" w14:textId="295982D8" w:rsidR="00516902" w:rsidRPr="00DD0FA8" w:rsidRDefault="00D859F4" w:rsidP="00DE3C78">
      <w:pPr>
        <w:pStyle w:val="Textoindependiente"/>
        <w:tabs>
          <w:tab w:val="left" w:pos="1276"/>
        </w:tabs>
        <w:spacing w:line="240" w:lineRule="auto"/>
        <w:ind w:left="1276" w:right="48"/>
        <w:rPr>
          <w:rFonts w:cs="Arial"/>
          <w:bCs/>
          <w:spacing w:val="-4"/>
          <w:sz w:val="20"/>
          <w:lang w:eastAsia="es-MX"/>
        </w:rPr>
      </w:pPr>
      <w:r w:rsidRPr="00D859F4">
        <w:rPr>
          <w:rFonts w:cs="Arial"/>
          <w:b/>
          <w:spacing w:val="-4"/>
          <w:sz w:val="20"/>
          <w:lang w:eastAsia="es-MX"/>
        </w:rPr>
        <w:t>ARTÍCULO ÚNICO.</w:t>
      </w:r>
      <w:r w:rsidRPr="00D859F4">
        <w:rPr>
          <w:rFonts w:cs="Arial"/>
          <w:bCs/>
          <w:spacing w:val="-4"/>
          <w:sz w:val="20"/>
          <w:lang w:eastAsia="es-MX"/>
        </w:rPr>
        <w:t xml:space="preserve"> Se reforman los artículos 2, fracciones II y L; 4, fracción XII; 18, fracciones XXIV y XXV; 141, párrafo 5; 161, párrafos 1, 2 y 3; y 162, párrafo 2; se adicionan los artículos 1 Bis; 1 Ter; las fracciones XIV Quater, XV Bis, XXV Bis, XXVII Bis, XXVIII Bis, LI Bis, LII Bis, LII Ter y LIII Bis al artículo 2; las fracciones XIII, XIV, XV, XVI, XVII y XVIII, recorriéndose la fracción XIII para ser XIX al artículo 4; las fracciones XXV, XXVI, XXVII, XXVIII, XXIX, XXX y XXXI, recorriéndose la fracción XXV para ser XXXII al artículo 18; y 141 Bis; y se deroga el artículo 2 Bis</w:t>
      </w:r>
      <w:r>
        <w:rPr>
          <w:rFonts w:cs="Arial"/>
          <w:bCs/>
          <w:spacing w:val="-4"/>
          <w:sz w:val="20"/>
          <w:lang w:eastAsia="es-MX"/>
        </w:rPr>
        <w:t>.</w:t>
      </w:r>
    </w:p>
    <w:sectPr w:rsidR="00516902" w:rsidRPr="00DD0FA8" w:rsidSect="00787F1E">
      <w:headerReference w:type="default" r:id="rId430"/>
      <w:footerReference w:type="default" r:id="rId431"/>
      <w:headerReference w:type="first" r:id="rId432"/>
      <w:pgSz w:w="12240" w:h="15840" w:code="1"/>
      <w:pgMar w:top="1258" w:right="1418"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A634" w14:textId="77777777" w:rsidR="00423652" w:rsidRDefault="00423652">
      <w:r>
        <w:separator/>
      </w:r>
    </w:p>
  </w:endnote>
  <w:endnote w:type="continuationSeparator" w:id="0">
    <w:p w14:paraId="4D4F70AE" w14:textId="77777777" w:rsidR="00423652" w:rsidRDefault="0042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051A58" w14:paraId="0360CD57" w14:textId="77777777">
      <w:tc>
        <w:tcPr>
          <w:tcW w:w="3182" w:type="dxa"/>
        </w:tcPr>
        <w:p w14:paraId="0FC788FC" w14:textId="77777777" w:rsidR="00051A58" w:rsidRDefault="00051A58">
          <w:pPr>
            <w:pStyle w:val="Piedepgina"/>
            <w:jc w:val="both"/>
            <w:rPr>
              <w:rFonts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18DCFBCF" wp14:editId="70B4FB6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DCFBC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CA781" w14:textId="77777777" w:rsidR="00051A58" w:rsidRDefault="00051A58" w:rsidP="00DE307C">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74DEE40A" w14:textId="77777777" w:rsidR="00051A58" w:rsidRDefault="00051A58">
          <w:pPr>
            <w:pStyle w:val="Piedepgina"/>
            <w:jc w:val="center"/>
            <w:rPr>
              <w:rFonts w:cs="Arial"/>
              <w:b/>
              <w:bCs/>
              <w:i/>
              <w:sz w:val="20"/>
            </w:rPr>
          </w:pPr>
        </w:p>
      </w:tc>
      <w:tc>
        <w:tcPr>
          <w:tcW w:w="3182" w:type="dxa"/>
        </w:tcPr>
        <w:p w14:paraId="25DF5230" w14:textId="77777777" w:rsidR="00051A58" w:rsidRDefault="00051A58">
          <w:pPr>
            <w:pStyle w:val="Piedepgina"/>
            <w:jc w:val="center"/>
            <w:rPr>
              <w:rFonts w:cs="Arial"/>
              <w:b/>
              <w:bCs/>
            </w:rPr>
          </w:pPr>
        </w:p>
      </w:tc>
    </w:tr>
  </w:tbl>
  <w:p w14:paraId="33B2242D" w14:textId="77777777" w:rsidR="00051A58" w:rsidRDefault="00051A58">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E7CF" w14:textId="77777777" w:rsidR="00423652" w:rsidRDefault="00423652">
      <w:r>
        <w:separator/>
      </w:r>
    </w:p>
  </w:footnote>
  <w:footnote w:type="continuationSeparator" w:id="0">
    <w:p w14:paraId="5AB7EB2C" w14:textId="77777777" w:rsidR="00423652" w:rsidRDefault="0042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C85B" w14:textId="77777777" w:rsidR="00051A58" w:rsidRDefault="00051A58">
    <w:pPr>
      <w:pBdr>
        <w:bottom w:val="thinThickSmallGap" w:sz="18" w:space="1" w:color="auto"/>
      </w:pBdr>
      <w:jc w:val="both"/>
      <w:rPr>
        <w:rFonts w:cs="Arial"/>
        <w:i/>
        <w:sz w:val="20"/>
        <w:szCs w:val="20"/>
      </w:rPr>
    </w:pPr>
    <w:r>
      <w:rPr>
        <w:rFonts w:cs="Arial"/>
        <w:b/>
        <w:i/>
        <w:sz w:val="20"/>
        <w:szCs w:val="20"/>
        <w:lang w:val="es-MX" w:eastAsia="es-MX"/>
      </w:rPr>
      <w:t xml:space="preserve">Ley </w:t>
    </w:r>
    <w:r>
      <w:rPr>
        <w:rFonts w:cs="Arial"/>
        <w:b/>
        <w:i/>
        <w:sz w:val="20"/>
        <w:szCs w:val="20"/>
      </w:rPr>
      <w:t xml:space="preserve">de Aguas del Estado de Tamaulipas </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C02936">
      <w:rPr>
        <w:rStyle w:val="Nmerodepgina"/>
        <w:rFonts w:cs="Arial"/>
        <w:b/>
        <w:bCs/>
        <w:i/>
        <w:iCs/>
        <w:noProof/>
        <w:sz w:val="20"/>
        <w:szCs w:val="20"/>
      </w:rPr>
      <w:t>94</w:t>
    </w:r>
    <w:r>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A87E" w14:textId="77777777" w:rsidR="00051A58" w:rsidRDefault="00051A58">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CD"/>
    <w:multiLevelType w:val="hybridMultilevel"/>
    <w:tmpl w:val="AB509CF2"/>
    <w:lvl w:ilvl="0" w:tplc="1E8C4564">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2411DB"/>
    <w:multiLevelType w:val="hybridMultilevel"/>
    <w:tmpl w:val="75B4F99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AF5DED"/>
    <w:multiLevelType w:val="hybridMultilevel"/>
    <w:tmpl w:val="09FA280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105EDC"/>
    <w:multiLevelType w:val="hybridMultilevel"/>
    <w:tmpl w:val="EBDAC4B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E34301"/>
    <w:multiLevelType w:val="hybridMultilevel"/>
    <w:tmpl w:val="58BA70E8"/>
    <w:lvl w:ilvl="0" w:tplc="1E8C456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387029"/>
    <w:multiLevelType w:val="hybridMultilevel"/>
    <w:tmpl w:val="053E7110"/>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03F05E5"/>
    <w:multiLevelType w:val="hybridMultilevel"/>
    <w:tmpl w:val="B21687D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330291"/>
    <w:multiLevelType w:val="hybridMultilevel"/>
    <w:tmpl w:val="450C4E1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3124587"/>
    <w:multiLevelType w:val="hybridMultilevel"/>
    <w:tmpl w:val="430A3858"/>
    <w:lvl w:ilvl="0" w:tplc="040A000F">
      <w:start w:val="1"/>
      <w:numFmt w:val="decimal"/>
      <w:lvlText w:val="%1."/>
      <w:lvlJc w:val="left"/>
      <w:pPr>
        <w:ind w:left="1996" w:hanging="360"/>
      </w:pPr>
    </w:lvl>
    <w:lvl w:ilvl="1" w:tplc="040A0019" w:tentative="1">
      <w:start w:val="1"/>
      <w:numFmt w:val="lowerLetter"/>
      <w:lvlText w:val="%2."/>
      <w:lvlJc w:val="left"/>
      <w:pPr>
        <w:ind w:left="2716" w:hanging="360"/>
      </w:pPr>
    </w:lvl>
    <w:lvl w:ilvl="2" w:tplc="040A001B" w:tentative="1">
      <w:start w:val="1"/>
      <w:numFmt w:val="lowerRoman"/>
      <w:lvlText w:val="%3."/>
      <w:lvlJc w:val="right"/>
      <w:pPr>
        <w:ind w:left="3436" w:hanging="180"/>
      </w:pPr>
    </w:lvl>
    <w:lvl w:ilvl="3" w:tplc="040A000F" w:tentative="1">
      <w:start w:val="1"/>
      <w:numFmt w:val="decimal"/>
      <w:lvlText w:val="%4."/>
      <w:lvlJc w:val="left"/>
      <w:pPr>
        <w:ind w:left="4156" w:hanging="360"/>
      </w:pPr>
    </w:lvl>
    <w:lvl w:ilvl="4" w:tplc="040A0019" w:tentative="1">
      <w:start w:val="1"/>
      <w:numFmt w:val="lowerLetter"/>
      <w:lvlText w:val="%5."/>
      <w:lvlJc w:val="left"/>
      <w:pPr>
        <w:ind w:left="4876" w:hanging="360"/>
      </w:pPr>
    </w:lvl>
    <w:lvl w:ilvl="5" w:tplc="040A001B" w:tentative="1">
      <w:start w:val="1"/>
      <w:numFmt w:val="lowerRoman"/>
      <w:lvlText w:val="%6."/>
      <w:lvlJc w:val="right"/>
      <w:pPr>
        <w:ind w:left="5596" w:hanging="180"/>
      </w:pPr>
    </w:lvl>
    <w:lvl w:ilvl="6" w:tplc="040A000F" w:tentative="1">
      <w:start w:val="1"/>
      <w:numFmt w:val="decimal"/>
      <w:lvlText w:val="%7."/>
      <w:lvlJc w:val="left"/>
      <w:pPr>
        <w:ind w:left="6316" w:hanging="360"/>
      </w:pPr>
    </w:lvl>
    <w:lvl w:ilvl="7" w:tplc="040A0019" w:tentative="1">
      <w:start w:val="1"/>
      <w:numFmt w:val="lowerLetter"/>
      <w:lvlText w:val="%8."/>
      <w:lvlJc w:val="left"/>
      <w:pPr>
        <w:ind w:left="7036" w:hanging="360"/>
      </w:pPr>
    </w:lvl>
    <w:lvl w:ilvl="8" w:tplc="040A001B" w:tentative="1">
      <w:start w:val="1"/>
      <w:numFmt w:val="lowerRoman"/>
      <w:lvlText w:val="%9."/>
      <w:lvlJc w:val="right"/>
      <w:pPr>
        <w:ind w:left="7756" w:hanging="180"/>
      </w:pPr>
    </w:lvl>
  </w:abstractNum>
  <w:abstractNum w:abstractNumId="9" w15:restartNumberingAfterBreak="0">
    <w:nsid w:val="14733F59"/>
    <w:multiLevelType w:val="hybridMultilevel"/>
    <w:tmpl w:val="FADC5AFE"/>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15:restartNumberingAfterBreak="0">
    <w:nsid w:val="172B7027"/>
    <w:multiLevelType w:val="hybridMultilevel"/>
    <w:tmpl w:val="AE8CB470"/>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7997D75"/>
    <w:multiLevelType w:val="hybridMultilevel"/>
    <w:tmpl w:val="8B06CAD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912023C"/>
    <w:multiLevelType w:val="hybridMultilevel"/>
    <w:tmpl w:val="C73E274E"/>
    <w:lvl w:ilvl="0" w:tplc="FF3C591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766E47"/>
    <w:multiLevelType w:val="hybridMultilevel"/>
    <w:tmpl w:val="E9CCCC84"/>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4" w15:restartNumberingAfterBreak="0">
    <w:nsid w:val="1BF673F4"/>
    <w:multiLevelType w:val="hybridMultilevel"/>
    <w:tmpl w:val="3B2455D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7267FB"/>
    <w:multiLevelType w:val="hybridMultilevel"/>
    <w:tmpl w:val="54C20360"/>
    <w:lvl w:ilvl="0" w:tplc="10B6590A">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6" w15:restartNumberingAfterBreak="0">
    <w:nsid w:val="1DA62CE9"/>
    <w:multiLevelType w:val="hybridMultilevel"/>
    <w:tmpl w:val="C7942866"/>
    <w:lvl w:ilvl="0" w:tplc="A89027BC">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7" w15:restartNumberingAfterBreak="0">
    <w:nsid w:val="1EF2515B"/>
    <w:multiLevelType w:val="hybridMultilevel"/>
    <w:tmpl w:val="48B841B6"/>
    <w:lvl w:ilvl="0" w:tplc="E24C3D2A">
      <w:start w:val="1"/>
      <w:numFmt w:val="decimal"/>
      <w:lvlText w:val="%1."/>
      <w:lvlJc w:val="left"/>
      <w:pPr>
        <w:ind w:left="360"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15:restartNumberingAfterBreak="0">
    <w:nsid w:val="234D7452"/>
    <w:multiLevelType w:val="hybridMultilevel"/>
    <w:tmpl w:val="92F2D1CE"/>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36C2751"/>
    <w:multiLevelType w:val="hybridMultilevel"/>
    <w:tmpl w:val="FD565830"/>
    <w:lvl w:ilvl="0" w:tplc="4470E734">
      <w:start w:val="9"/>
      <w:numFmt w:val="upperRoman"/>
      <w:lvlText w:val="%1."/>
      <w:lvlJc w:val="left"/>
      <w:pPr>
        <w:tabs>
          <w:tab w:val="num" w:pos="720"/>
        </w:tabs>
        <w:ind w:left="72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38A1906"/>
    <w:multiLevelType w:val="hybridMultilevel"/>
    <w:tmpl w:val="40A8ED6E"/>
    <w:lvl w:ilvl="0" w:tplc="D8D4CD22">
      <w:start w:val="34"/>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23C506F3"/>
    <w:multiLevelType w:val="hybridMultilevel"/>
    <w:tmpl w:val="9C5E6CC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3DC58C2"/>
    <w:multiLevelType w:val="hybridMultilevel"/>
    <w:tmpl w:val="9F9A7BCA"/>
    <w:lvl w:ilvl="0" w:tplc="A89027BC">
      <w:start w:val="1"/>
      <w:numFmt w:val="upperRoman"/>
      <w:lvlText w:val="%1."/>
      <w:lvlJc w:val="left"/>
      <w:pPr>
        <w:tabs>
          <w:tab w:val="num" w:pos="1146"/>
        </w:tabs>
        <w:ind w:left="1146"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CC11AE0"/>
    <w:multiLevelType w:val="hybridMultilevel"/>
    <w:tmpl w:val="6F3A8BB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E4A0A6B"/>
    <w:multiLevelType w:val="hybridMultilevel"/>
    <w:tmpl w:val="BC9643EA"/>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17C3234"/>
    <w:multiLevelType w:val="hybridMultilevel"/>
    <w:tmpl w:val="454A96C0"/>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32800E8D"/>
    <w:multiLevelType w:val="hybridMultilevel"/>
    <w:tmpl w:val="DE621A2C"/>
    <w:lvl w:ilvl="0" w:tplc="D750C754">
      <w:start w:val="1"/>
      <w:numFmt w:val="upperRoman"/>
      <w:lvlText w:val="%1."/>
      <w:lvlJc w:val="left"/>
      <w:pPr>
        <w:ind w:left="900" w:hanging="360"/>
      </w:pPr>
      <w:rPr>
        <w:rFonts w:hint="default"/>
      </w:rPr>
    </w:lvl>
    <w:lvl w:ilvl="1" w:tplc="080A0019">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7" w15:restartNumberingAfterBreak="0">
    <w:nsid w:val="347D4DE4"/>
    <w:multiLevelType w:val="hybridMultilevel"/>
    <w:tmpl w:val="F20A1E08"/>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4893313"/>
    <w:multiLevelType w:val="hybridMultilevel"/>
    <w:tmpl w:val="3B0EE506"/>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51360EF"/>
    <w:multiLevelType w:val="hybridMultilevel"/>
    <w:tmpl w:val="1BB097F0"/>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5314A93"/>
    <w:multiLevelType w:val="hybridMultilevel"/>
    <w:tmpl w:val="79986290"/>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1" w15:restartNumberingAfterBreak="0">
    <w:nsid w:val="361A47BA"/>
    <w:multiLevelType w:val="hybridMultilevel"/>
    <w:tmpl w:val="01F8DEAC"/>
    <w:lvl w:ilvl="0" w:tplc="D750C754">
      <w:start w:val="1"/>
      <w:numFmt w:val="upperRoman"/>
      <w:lvlText w:val="%1."/>
      <w:lvlJc w:val="left"/>
      <w:pPr>
        <w:tabs>
          <w:tab w:val="num" w:pos="936"/>
        </w:tabs>
        <w:ind w:left="936" w:hanging="180"/>
      </w:pPr>
      <w:rPr>
        <w:rFonts w:hint="default"/>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2" w15:restartNumberingAfterBreak="0">
    <w:nsid w:val="36A80959"/>
    <w:multiLevelType w:val="hybridMultilevel"/>
    <w:tmpl w:val="8558F274"/>
    <w:lvl w:ilvl="0" w:tplc="FC4EE178">
      <w:start w:val="2"/>
      <w:numFmt w:val="upperRoman"/>
      <w:lvlText w:val="%1."/>
      <w:lvlJc w:val="lef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174B96"/>
    <w:multiLevelType w:val="hybridMultilevel"/>
    <w:tmpl w:val="D6BA535E"/>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C9C7581"/>
    <w:multiLevelType w:val="hybridMultilevel"/>
    <w:tmpl w:val="28F0CFF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CB40CE2"/>
    <w:multiLevelType w:val="hybridMultilevel"/>
    <w:tmpl w:val="6C8824B6"/>
    <w:lvl w:ilvl="0" w:tplc="A89027BC">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FF1FEA"/>
    <w:multiLevelType w:val="hybridMultilevel"/>
    <w:tmpl w:val="E1DEC5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91F7887"/>
    <w:multiLevelType w:val="hybridMultilevel"/>
    <w:tmpl w:val="4C302F2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A485FFE"/>
    <w:multiLevelType w:val="hybridMultilevel"/>
    <w:tmpl w:val="A8D22FE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A5726D5"/>
    <w:multiLevelType w:val="hybridMultilevel"/>
    <w:tmpl w:val="F88A6952"/>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B222B47"/>
    <w:multiLevelType w:val="hybridMultilevel"/>
    <w:tmpl w:val="ED3A9084"/>
    <w:lvl w:ilvl="0" w:tplc="D750C754">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41" w15:restartNumberingAfterBreak="0">
    <w:nsid w:val="4E2C4575"/>
    <w:multiLevelType w:val="hybridMultilevel"/>
    <w:tmpl w:val="A5A40B12"/>
    <w:lvl w:ilvl="0" w:tplc="D750C75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18E8F67A">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ED92252"/>
    <w:multiLevelType w:val="hybridMultilevel"/>
    <w:tmpl w:val="9CE6C75E"/>
    <w:lvl w:ilvl="0" w:tplc="D750C754">
      <w:start w:val="1"/>
      <w:numFmt w:val="upperRoman"/>
      <w:lvlText w:val="%1."/>
      <w:lvlJc w:val="lef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EF67C48"/>
    <w:multiLevelType w:val="hybridMultilevel"/>
    <w:tmpl w:val="4D926006"/>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4" w15:restartNumberingAfterBreak="0">
    <w:nsid w:val="4F035E56"/>
    <w:multiLevelType w:val="hybridMultilevel"/>
    <w:tmpl w:val="A1BACDA0"/>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5" w15:restartNumberingAfterBreak="0">
    <w:nsid w:val="503418E0"/>
    <w:multiLevelType w:val="hybridMultilevel"/>
    <w:tmpl w:val="1EF6443C"/>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0761433"/>
    <w:multiLevelType w:val="hybridMultilevel"/>
    <w:tmpl w:val="47CAA14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2A66F52"/>
    <w:multiLevelType w:val="hybridMultilevel"/>
    <w:tmpl w:val="D1380FAA"/>
    <w:lvl w:ilvl="0" w:tplc="16D4346E">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48" w15:restartNumberingAfterBreak="0">
    <w:nsid w:val="530F1AC9"/>
    <w:multiLevelType w:val="hybridMultilevel"/>
    <w:tmpl w:val="9EE0A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6263360"/>
    <w:multiLevelType w:val="hybridMultilevel"/>
    <w:tmpl w:val="75B4F99E"/>
    <w:lvl w:ilvl="0" w:tplc="FFFFFFFF">
      <w:start w:val="1"/>
      <w:numFmt w:val="upperRoman"/>
      <w:lvlText w:val="%1."/>
      <w:lvlJc w:val="left"/>
      <w:pPr>
        <w:tabs>
          <w:tab w:val="num" w:pos="720"/>
        </w:tabs>
        <w:ind w:left="72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73D160A"/>
    <w:multiLevelType w:val="hybridMultilevel"/>
    <w:tmpl w:val="6688F7CA"/>
    <w:lvl w:ilvl="0" w:tplc="B14676CA">
      <w:start w:val="5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851559A"/>
    <w:multiLevelType w:val="hybridMultilevel"/>
    <w:tmpl w:val="9CFCDAF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BB741F3"/>
    <w:multiLevelType w:val="hybridMultilevel"/>
    <w:tmpl w:val="84D4273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EAA67A0"/>
    <w:multiLevelType w:val="hybridMultilevel"/>
    <w:tmpl w:val="70DAD37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5FB435CE"/>
    <w:multiLevelType w:val="hybridMultilevel"/>
    <w:tmpl w:val="DA14F2F8"/>
    <w:lvl w:ilvl="0" w:tplc="A89027BC">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02C4A45"/>
    <w:multiLevelType w:val="hybridMultilevel"/>
    <w:tmpl w:val="1FB8307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24E258B"/>
    <w:multiLevelType w:val="hybridMultilevel"/>
    <w:tmpl w:val="2110B25E"/>
    <w:lvl w:ilvl="0" w:tplc="D750C754">
      <w:start w:val="1"/>
      <w:numFmt w:val="upperRoman"/>
      <w:lvlText w:val="%1."/>
      <w:lvlJc w:val="left"/>
      <w:pPr>
        <w:tabs>
          <w:tab w:val="num" w:pos="840"/>
        </w:tabs>
        <w:ind w:left="840" w:hanging="18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7" w15:restartNumberingAfterBreak="0">
    <w:nsid w:val="632542F9"/>
    <w:multiLevelType w:val="hybridMultilevel"/>
    <w:tmpl w:val="20D4B872"/>
    <w:lvl w:ilvl="0" w:tplc="A89027BC">
      <w:start w:val="1"/>
      <w:numFmt w:val="upperRoman"/>
      <w:lvlText w:val="%1."/>
      <w:lvlJc w:val="left"/>
      <w:pPr>
        <w:tabs>
          <w:tab w:val="num" w:pos="900"/>
        </w:tabs>
        <w:ind w:left="900" w:hanging="180"/>
      </w:pPr>
      <w:rPr>
        <w:rFonts w:hint="default"/>
      </w:rPr>
    </w:lvl>
    <w:lvl w:ilvl="1" w:tplc="F384B392">
      <w:start w:val="1"/>
      <w:numFmt w:val="decimal"/>
      <w:lvlText w:val="%2."/>
      <w:lvlJc w:val="left"/>
      <w:pPr>
        <w:tabs>
          <w:tab w:val="num" w:pos="1620"/>
        </w:tabs>
        <w:ind w:left="1620" w:hanging="36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8" w15:restartNumberingAfterBreak="0">
    <w:nsid w:val="66E70725"/>
    <w:multiLevelType w:val="hybridMultilevel"/>
    <w:tmpl w:val="A45CF492"/>
    <w:lvl w:ilvl="0" w:tplc="D750C754">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9" w15:restartNumberingAfterBreak="0">
    <w:nsid w:val="674929EE"/>
    <w:multiLevelType w:val="hybridMultilevel"/>
    <w:tmpl w:val="A48AE68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67CD707F"/>
    <w:multiLevelType w:val="hybridMultilevel"/>
    <w:tmpl w:val="3028B64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7D51CC0"/>
    <w:multiLevelType w:val="hybridMultilevel"/>
    <w:tmpl w:val="4F2CCD6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B307124"/>
    <w:multiLevelType w:val="hybridMultilevel"/>
    <w:tmpl w:val="7310C42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6B6B2780"/>
    <w:multiLevelType w:val="hybridMultilevel"/>
    <w:tmpl w:val="323A4F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C6401ED"/>
    <w:multiLevelType w:val="hybridMultilevel"/>
    <w:tmpl w:val="2BC23D8A"/>
    <w:lvl w:ilvl="0" w:tplc="FF3C591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248"/>
        </w:tabs>
        <w:ind w:left="1248" w:hanging="360"/>
      </w:pPr>
    </w:lvl>
    <w:lvl w:ilvl="2" w:tplc="0C0A001B" w:tentative="1">
      <w:start w:val="1"/>
      <w:numFmt w:val="lowerRoman"/>
      <w:lvlText w:val="%3."/>
      <w:lvlJc w:val="right"/>
      <w:pPr>
        <w:tabs>
          <w:tab w:val="num" w:pos="1968"/>
        </w:tabs>
        <w:ind w:left="1968" w:hanging="180"/>
      </w:pPr>
    </w:lvl>
    <w:lvl w:ilvl="3" w:tplc="0C0A000F" w:tentative="1">
      <w:start w:val="1"/>
      <w:numFmt w:val="decimal"/>
      <w:lvlText w:val="%4."/>
      <w:lvlJc w:val="left"/>
      <w:pPr>
        <w:tabs>
          <w:tab w:val="num" w:pos="2688"/>
        </w:tabs>
        <w:ind w:left="2688" w:hanging="360"/>
      </w:pPr>
    </w:lvl>
    <w:lvl w:ilvl="4" w:tplc="0C0A0019" w:tentative="1">
      <w:start w:val="1"/>
      <w:numFmt w:val="lowerLetter"/>
      <w:lvlText w:val="%5."/>
      <w:lvlJc w:val="left"/>
      <w:pPr>
        <w:tabs>
          <w:tab w:val="num" w:pos="3408"/>
        </w:tabs>
        <w:ind w:left="3408" w:hanging="360"/>
      </w:pPr>
    </w:lvl>
    <w:lvl w:ilvl="5" w:tplc="0C0A001B" w:tentative="1">
      <w:start w:val="1"/>
      <w:numFmt w:val="lowerRoman"/>
      <w:lvlText w:val="%6."/>
      <w:lvlJc w:val="right"/>
      <w:pPr>
        <w:tabs>
          <w:tab w:val="num" w:pos="4128"/>
        </w:tabs>
        <w:ind w:left="4128" w:hanging="180"/>
      </w:pPr>
    </w:lvl>
    <w:lvl w:ilvl="6" w:tplc="0C0A000F" w:tentative="1">
      <w:start w:val="1"/>
      <w:numFmt w:val="decimal"/>
      <w:lvlText w:val="%7."/>
      <w:lvlJc w:val="left"/>
      <w:pPr>
        <w:tabs>
          <w:tab w:val="num" w:pos="4848"/>
        </w:tabs>
        <w:ind w:left="4848" w:hanging="360"/>
      </w:pPr>
    </w:lvl>
    <w:lvl w:ilvl="7" w:tplc="0C0A0019" w:tentative="1">
      <w:start w:val="1"/>
      <w:numFmt w:val="lowerLetter"/>
      <w:lvlText w:val="%8."/>
      <w:lvlJc w:val="left"/>
      <w:pPr>
        <w:tabs>
          <w:tab w:val="num" w:pos="5568"/>
        </w:tabs>
        <w:ind w:left="5568" w:hanging="360"/>
      </w:pPr>
    </w:lvl>
    <w:lvl w:ilvl="8" w:tplc="0C0A001B" w:tentative="1">
      <w:start w:val="1"/>
      <w:numFmt w:val="lowerRoman"/>
      <w:lvlText w:val="%9."/>
      <w:lvlJc w:val="right"/>
      <w:pPr>
        <w:tabs>
          <w:tab w:val="num" w:pos="6288"/>
        </w:tabs>
        <w:ind w:left="6288" w:hanging="180"/>
      </w:pPr>
    </w:lvl>
  </w:abstractNum>
  <w:abstractNum w:abstractNumId="65" w15:restartNumberingAfterBreak="0">
    <w:nsid w:val="6CB2283B"/>
    <w:multiLevelType w:val="hybridMultilevel"/>
    <w:tmpl w:val="47FABC50"/>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6D4245C8"/>
    <w:multiLevelType w:val="hybridMultilevel"/>
    <w:tmpl w:val="AE64B5CA"/>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6E230412"/>
    <w:multiLevelType w:val="hybridMultilevel"/>
    <w:tmpl w:val="AB1A7EA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6F3D563E"/>
    <w:multiLevelType w:val="hybridMultilevel"/>
    <w:tmpl w:val="83BA1B3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0AB0F4F"/>
    <w:multiLevelType w:val="hybridMultilevel"/>
    <w:tmpl w:val="136C6A7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72F16377"/>
    <w:multiLevelType w:val="hybridMultilevel"/>
    <w:tmpl w:val="54D2974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73850C58"/>
    <w:multiLevelType w:val="hybridMultilevel"/>
    <w:tmpl w:val="B0401EFE"/>
    <w:lvl w:ilvl="0" w:tplc="DD2ECE24">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2" w15:restartNumberingAfterBreak="0">
    <w:nsid w:val="7B506D50"/>
    <w:multiLevelType w:val="hybridMultilevel"/>
    <w:tmpl w:val="D1FC30B8"/>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1227912459">
    <w:abstractNumId w:val="15"/>
  </w:num>
  <w:num w:numId="2" w16cid:durableId="2134596397">
    <w:abstractNumId w:val="16"/>
  </w:num>
  <w:num w:numId="3" w16cid:durableId="955717165">
    <w:abstractNumId w:val="4"/>
  </w:num>
  <w:num w:numId="4" w16cid:durableId="1692756708">
    <w:abstractNumId w:val="12"/>
  </w:num>
  <w:num w:numId="5" w16cid:durableId="1433627599">
    <w:abstractNumId w:val="64"/>
  </w:num>
  <w:num w:numId="6" w16cid:durableId="1067219991">
    <w:abstractNumId w:val="71"/>
  </w:num>
  <w:num w:numId="7" w16cid:durableId="962929731">
    <w:abstractNumId w:val="36"/>
  </w:num>
  <w:num w:numId="8" w16cid:durableId="2118793925">
    <w:abstractNumId w:val="17"/>
  </w:num>
  <w:num w:numId="9" w16cid:durableId="1146124221">
    <w:abstractNumId w:val="35"/>
  </w:num>
  <w:num w:numId="10" w16cid:durableId="1475295479">
    <w:abstractNumId w:val="46"/>
  </w:num>
  <w:num w:numId="11" w16cid:durableId="270288559">
    <w:abstractNumId w:val="29"/>
  </w:num>
  <w:num w:numId="12" w16cid:durableId="257250165">
    <w:abstractNumId w:val="54"/>
  </w:num>
  <w:num w:numId="13" w16cid:durableId="2073500869">
    <w:abstractNumId w:val="6"/>
  </w:num>
  <w:num w:numId="14" w16cid:durableId="1946812560">
    <w:abstractNumId w:val="38"/>
  </w:num>
  <w:num w:numId="15" w16cid:durableId="984891826">
    <w:abstractNumId w:val="62"/>
  </w:num>
  <w:num w:numId="16" w16cid:durableId="382565476">
    <w:abstractNumId w:val="1"/>
  </w:num>
  <w:num w:numId="17" w16cid:durableId="1280575532">
    <w:abstractNumId w:val="40"/>
  </w:num>
  <w:num w:numId="18" w16cid:durableId="1646425575">
    <w:abstractNumId w:val="67"/>
  </w:num>
  <w:num w:numId="19" w16cid:durableId="1726566403">
    <w:abstractNumId w:val="51"/>
  </w:num>
  <w:num w:numId="20" w16cid:durableId="1346129211">
    <w:abstractNumId w:val="42"/>
  </w:num>
  <w:num w:numId="21" w16cid:durableId="2062633744">
    <w:abstractNumId w:val="2"/>
  </w:num>
  <w:num w:numId="22" w16cid:durableId="1235159680">
    <w:abstractNumId w:val="0"/>
  </w:num>
  <w:num w:numId="23" w16cid:durableId="503400514">
    <w:abstractNumId w:val="22"/>
  </w:num>
  <w:num w:numId="24" w16cid:durableId="199637551">
    <w:abstractNumId w:val="24"/>
  </w:num>
  <w:num w:numId="25" w16cid:durableId="2013340303">
    <w:abstractNumId w:val="34"/>
  </w:num>
  <w:num w:numId="26" w16cid:durableId="1357997118">
    <w:abstractNumId w:val="60"/>
  </w:num>
  <w:num w:numId="27" w16cid:durableId="1839809096">
    <w:abstractNumId w:val="68"/>
  </w:num>
  <w:num w:numId="28" w16cid:durableId="1059862928">
    <w:abstractNumId w:val="7"/>
  </w:num>
  <w:num w:numId="29" w16cid:durableId="1614096876">
    <w:abstractNumId w:val="28"/>
  </w:num>
  <w:num w:numId="30" w16cid:durableId="2024284344">
    <w:abstractNumId w:val="53"/>
  </w:num>
  <w:num w:numId="31" w16cid:durableId="962929558">
    <w:abstractNumId w:val="11"/>
  </w:num>
  <w:num w:numId="32" w16cid:durableId="846213946">
    <w:abstractNumId w:val="30"/>
  </w:num>
  <w:num w:numId="33" w16cid:durableId="2030334533">
    <w:abstractNumId w:val="72"/>
  </w:num>
  <w:num w:numId="34" w16cid:durableId="1466192911">
    <w:abstractNumId w:val="13"/>
  </w:num>
  <w:num w:numId="35" w16cid:durableId="322590851">
    <w:abstractNumId w:val="14"/>
  </w:num>
  <w:num w:numId="36" w16cid:durableId="1490057307">
    <w:abstractNumId w:val="59"/>
  </w:num>
  <w:num w:numId="37" w16cid:durableId="1644772059">
    <w:abstractNumId w:val="10"/>
  </w:num>
  <w:num w:numId="38" w16cid:durableId="569124316">
    <w:abstractNumId w:val="66"/>
  </w:num>
  <w:num w:numId="39" w16cid:durableId="1976138247">
    <w:abstractNumId w:val="27"/>
  </w:num>
  <w:num w:numId="40" w16cid:durableId="2041280837">
    <w:abstractNumId w:val="45"/>
  </w:num>
  <w:num w:numId="41" w16cid:durableId="226650211">
    <w:abstractNumId w:val="52"/>
  </w:num>
  <w:num w:numId="42" w16cid:durableId="242683476">
    <w:abstractNumId w:val="26"/>
  </w:num>
  <w:num w:numId="43" w16cid:durableId="802389180">
    <w:abstractNumId w:val="58"/>
  </w:num>
  <w:num w:numId="44" w16cid:durableId="23554268">
    <w:abstractNumId w:val="56"/>
  </w:num>
  <w:num w:numId="45" w16cid:durableId="1011220537">
    <w:abstractNumId w:val="31"/>
  </w:num>
  <w:num w:numId="46" w16cid:durableId="762340986">
    <w:abstractNumId w:val="43"/>
  </w:num>
  <w:num w:numId="47" w16cid:durableId="1350254800">
    <w:abstractNumId w:val="44"/>
  </w:num>
  <w:num w:numId="48" w16cid:durableId="1989629551">
    <w:abstractNumId w:val="65"/>
  </w:num>
  <w:num w:numId="49" w16cid:durableId="728963466">
    <w:abstractNumId w:val="39"/>
  </w:num>
  <w:num w:numId="50" w16cid:durableId="622539250">
    <w:abstractNumId w:val="41"/>
  </w:num>
  <w:num w:numId="51" w16cid:durableId="1770932887">
    <w:abstractNumId w:val="61"/>
  </w:num>
  <w:num w:numId="52" w16cid:durableId="576746631">
    <w:abstractNumId w:val="55"/>
  </w:num>
  <w:num w:numId="53" w16cid:durableId="1263882668">
    <w:abstractNumId w:val="57"/>
  </w:num>
  <w:num w:numId="54" w16cid:durableId="1344480540">
    <w:abstractNumId w:val="25"/>
  </w:num>
  <w:num w:numId="55" w16cid:durableId="436944442">
    <w:abstractNumId w:val="37"/>
  </w:num>
  <w:num w:numId="56" w16cid:durableId="898399057">
    <w:abstractNumId w:val="69"/>
  </w:num>
  <w:num w:numId="57" w16cid:durableId="2039088262">
    <w:abstractNumId w:val="9"/>
  </w:num>
  <w:num w:numId="58" w16cid:durableId="563176152">
    <w:abstractNumId w:val="21"/>
  </w:num>
  <w:num w:numId="59" w16cid:durableId="1019816995">
    <w:abstractNumId w:val="70"/>
  </w:num>
  <w:num w:numId="60" w16cid:durableId="1399129079">
    <w:abstractNumId w:val="3"/>
  </w:num>
  <w:num w:numId="61" w16cid:durableId="1950232421">
    <w:abstractNumId w:val="18"/>
  </w:num>
  <w:num w:numId="62" w16cid:durableId="1439789117">
    <w:abstractNumId w:val="23"/>
  </w:num>
  <w:num w:numId="63" w16cid:durableId="1707870054">
    <w:abstractNumId w:val="33"/>
  </w:num>
  <w:num w:numId="64" w16cid:durableId="305858780">
    <w:abstractNumId w:val="50"/>
  </w:num>
  <w:num w:numId="65" w16cid:durableId="1704330849">
    <w:abstractNumId w:val="63"/>
  </w:num>
  <w:num w:numId="66" w16cid:durableId="910312975">
    <w:abstractNumId w:val="32"/>
  </w:num>
  <w:num w:numId="67" w16cid:durableId="2055036609">
    <w:abstractNumId w:val="19"/>
  </w:num>
  <w:num w:numId="68" w16cid:durableId="12954538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71167293">
    <w:abstractNumId w:val="48"/>
  </w:num>
  <w:num w:numId="70" w16cid:durableId="834957048">
    <w:abstractNumId w:val="5"/>
  </w:num>
  <w:num w:numId="71" w16cid:durableId="182288132">
    <w:abstractNumId w:val="8"/>
  </w:num>
  <w:num w:numId="72" w16cid:durableId="461265745">
    <w:abstractNumId w:val="20"/>
  </w:num>
  <w:num w:numId="73" w16cid:durableId="365956391">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2C"/>
    <w:rsid w:val="00000525"/>
    <w:rsid w:val="00003467"/>
    <w:rsid w:val="000105D5"/>
    <w:rsid w:val="00010869"/>
    <w:rsid w:val="00011FC0"/>
    <w:rsid w:val="00012D99"/>
    <w:rsid w:val="000139B1"/>
    <w:rsid w:val="00016BDC"/>
    <w:rsid w:val="00021184"/>
    <w:rsid w:val="00023955"/>
    <w:rsid w:val="00026F7F"/>
    <w:rsid w:val="0003032F"/>
    <w:rsid w:val="00030EE0"/>
    <w:rsid w:val="00033556"/>
    <w:rsid w:val="0004398B"/>
    <w:rsid w:val="00051A58"/>
    <w:rsid w:val="00053EDF"/>
    <w:rsid w:val="0005443C"/>
    <w:rsid w:val="000550A7"/>
    <w:rsid w:val="00055957"/>
    <w:rsid w:val="00070999"/>
    <w:rsid w:val="00071731"/>
    <w:rsid w:val="000725E2"/>
    <w:rsid w:val="0007489B"/>
    <w:rsid w:val="00080015"/>
    <w:rsid w:val="0008115D"/>
    <w:rsid w:val="00084A25"/>
    <w:rsid w:val="000856AE"/>
    <w:rsid w:val="000863C2"/>
    <w:rsid w:val="000868DE"/>
    <w:rsid w:val="000910C3"/>
    <w:rsid w:val="0009335C"/>
    <w:rsid w:val="00093835"/>
    <w:rsid w:val="00093A1D"/>
    <w:rsid w:val="000946E5"/>
    <w:rsid w:val="000A2108"/>
    <w:rsid w:val="000A30FE"/>
    <w:rsid w:val="000A3DFF"/>
    <w:rsid w:val="000B0748"/>
    <w:rsid w:val="000B1F72"/>
    <w:rsid w:val="000C0916"/>
    <w:rsid w:val="000C1E5A"/>
    <w:rsid w:val="000C3D02"/>
    <w:rsid w:val="000C4E17"/>
    <w:rsid w:val="000D3703"/>
    <w:rsid w:val="000D6027"/>
    <w:rsid w:val="000D7388"/>
    <w:rsid w:val="000E13EF"/>
    <w:rsid w:val="000E458E"/>
    <w:rsid w:val="000E6A2C"/>
    <w:rsid w:val="000F2938"/>
    <w:rsid w:val="000F6386"/>
    <w:rsid w:val="000F78CA"/>
    <w:rsid w:val="00106E2D"/>
    <w:rsid w:val="00111DD5"/>
    <w:rsid w:val="00114B63"/>
    <w:rsid w:val="00121FA1"/>
    <w:rsid w:val="00132E40"/>
    <w:rsid w:val="00137009"/>
    <w:rsid w:val="0014331B"/>
    <w:rsid w:val="00145DA7"/>
    <w:rsid w:val="001525CB"/>
    <w:rsid w:val="00153402"/>
    <w:rsid w:val="00153BFB"/>
    <w:rsid w:val="001560D4"/>
    <w:rsid w:val="00162244"/>
    <w:rsid w:val="00163556"/>
    <w:rsid w:val="00163ACA"/>
    <w:rsid w:val="00164691"/>
    <w:rsid w:val="00165EC2"/>
    <w:rsid w:val="00171221"/>
    <w:rsid w:val="00177656"/>
    <w:rsid w:val="00177B39"/>
    <w:rsid w:val="001848BA"/>
    <w:rsid w:val="001862C2"/>
    <w:rsid w:val="00186FB2"/>
    <w:rsid w:val="001929D7"/>
    <w:rsid w:val="001A7D9F"/>
    <w:rsid w:val="001B23A0"/>
    <w:rsid w:val="001B4926"/>
    <w:rsid w:val="001B73DE"/>
    <w:rsid w:val="001C1931"/>
    <w:rsid w:val="001C2BC4"/>
    <w:rsid w:val="001C63FB"/>
    <w:rsid w:val="001C72A6"/>
    <w:rsid w:val="001D1740"/>
    <w:rsid w:val="001D3AAB"/>
    <w:rsid w:val="001D4493"/>
    <w:rsid w:val="001E3022"/>
    <w:rsid w:val="001E5FA0"/>
    <w:rsid w:val="001F0DE9"/>
    <w:rsid w:val="001F121F"/>
    <w:rsid w:val="001F44E9"/>
    <w:rsid w:val="001F5E14"/>
    <w:rsid w:val="001F6DD9"/>
    <w:rsid w:val="00201450"/>
    <w:rsid w:val="00202F14"/>
    <w:rsid w:val="00211656"/>
    <w:rsid w:val="00211954"/>
    <w:rsid w:val="00212527"/>
    <w:rsid w:val="00212553"/>
    <w:rsid w:val="00213EBD"/>
    <w:rsid w:val="00225B8D"/>
    <w:rsid w:val="002337CE"/>
    <w:rsid w:val="00233B52"/>
    <w:rsid w:val="0023573A"/>
    <w:rsid w:val="00244169"/>
    <w:rsid w:val="002455DB"/>
    <w:rsid w:val="00245940"/>
    <w:rsid w:val="00252988"/>
    <w:rsid w:val="00252FB9"/>
    <w:rsid w:val="00253E7E"/>
    <w:rsid w:val="0025458A"/>
    <w:rsid w:val="0025530B"/>
    <w:rsid w:val="00257534"/>
    <w:rsid w:val="00262104"/>
    <w:rsid w:val="00266419"/>
    <w:rsid w:val="0027351D"/>
    <w:rsid w:val="00274751"/>
    <w:rsid w:val="00282153"/>
    <w:rsid w:val="00282BB0"/>
    <w:rsid w:val="00284008"/>
    <w:rsid w:val="00290B94"/>
    <w:rsid w:val="002A5061"/>
    <w:rsid w:val="002A5B79"/>
    <w:rsid w:val="002B19BB"/>
    <w:rsid w:val="002B64E2"/>
    <w:rsid w:val="002C147A"/>
    <w:rsid w:val="002C2CBA"/>
    <w:rsid w:val="002C410C"/>
    <w:rsid w:val="002C620F"/>
    <w:rsid w:val="002C7289"/>
    <w:rsid w:val="002C7615"/>
    <w:rsid w:val="002D0B4D"/>
    <w:rsid w:val="002D129E"/>
    <w:rsid w:val="002D21DB"/>
    <w:rsid w:val="002D581A"/>
    <w:rsid w:val="002D71D0"/>
    <w:rsid w:val="002D75A9"/>
    <w:rsid w:val="002E1437"/>
    <w:rsid w:val="002E39CB"/>
    <w:rsid w:val="002E519D"/>
    <w:rsid w:val="002E5DE8"/>
    <w:rsid w:val="002F3358"/>
    <w:rsid w:val="0030707B"/>
    <w:rsid w:val="00317265"/>
    <w:rsid w:val="00321126"/>
    <w:rsid w:val="00322616"/>
    <w:rsid w:val="00327004"/>
    <w:rsid w:val="00327E07"/>
    <w:rsid w:val="00332B7D"/>
    <w:rsid w:val="00335CC8"/>
    <w:rsid w:val="00341939"/>
    <w:rsid w:val="00341F54"/>
    <w:rsid w:val="00352956"/>
    <w:rsid w:val="00353C73"/>
    <w:rsid w:val="0036391A"/>
    <w:rsid w:val="003675FA"/>
    <w:rsid w:val="00367A65"/>
    <w:rsid w:val="003707AE"/>
    <w:rsid w:val="00372661"/>
    <w:rsid w:val="0037521D"/>
    <w:rsid w:val="00376A1A"/>
    <w:rsid w:val="00376EB0"/>
    <w:rsid w:val="00382233"/>
    <w:rsid w:val="00382714"/>
    <w:rsid w:val="00384E01"/>
    <w:rsid w:val="00385BA4"/>
    <w:rsid w:val="00386FE1"/>
    <w:rsid w:val="003918E5"/>
    <w:rsid w:val="00395FA7"/>
    <w:rsid w:val="003A3362"/>
    <w:rsid w:val="003A74D9"/>
    <w:rsid w:val="003A78CD"/>
    <w:rsid w:val="003B2ADA"/>
    <w:rsid w:val="003B4FAA"/>
    <w:rsid w:val="003C06D4"/>
    <w:rsid w:val="003C1B5B"/>
    <w:rsid w:val="003C43CC"/>
    <w:rsid w:val="003C60F2"/>
    <w:rsid w:val="003C6BA6"/>
    <w:rsid w:val="003C6F07"/>
    <w:rsid w:val="003D03E1"/>
    <w:rsid w:val="003D0942"/>
    <w:rsid w:val="003E0527"/>
    <w:rsid w:val="003E4CDA"/>
    <w:rsid w:val="0040080B"/>
    <w:rsid w:val="0040234A"/>
    <w:rsid w:val="004138A2"/>
    <w:rsid w:val="00417413"/>
    <w:rsid w:val="004226BE"/>
    <w:rsid w:val="00423652"/>
    <w:rsid w:val="00424B96"/>
    <w:rsid w:val="0043005D"/>
    <w:rsid w:val="00431F0C"/>
    <w:rsid w:val="00432A20"/>
    <w:rsid w:val="0043467A"/>
    <w:rsid w:val="00441B78"/>
    <w:rsid w:val="00446394"/>
    <w:rsid w:val="00446560"/>
    <w:rsid w:val="004565F7"/>
    <w:rsid w:val="004579EB"/>
    <w:rsid w:val="004656D5"/>
    <w:rsid w:val="00465EB6"/>
    <w:rsid w:val="00467C12"/>
    <w:rsid w:val="00474890"/>
    <w:rsid w:val="00476978"/>
    <w:rsid w:val="004770D1"/>
    <w:rsid w:val="00482C52"/>
    <w:rsid w:val="00483B0E"/>
    <w:rsid w:val="00484F1D"/>
    <w:rsid w:val="00485E66"/>
    <w:rsid w:val="00486D17"/>
    <w:rsid w:val="00487C02"/>
    <w:rsid w:val="00490401"/>
    <w:rsid w:val="00496798"/>
    <w:rsid w:val="00496888"/>
    <w:rsid w:val="004A26EC"/>
    <w:rsid w:val="004A5ABA"/>
    <w:rsid w:val="004A6C3C"/>
    <w:rsid w:val="004A759C"/>
    <w:rsid w:val="004B1665"/>
    <w:rsid w:val="004B38B7"/>
    <w:rsid w:val="004B4A5F"/>
    <w:rsid w:val="004B7999"/>
    <w:rsid w:val="004C266B"/>
    <w:rsid w:val="004C35F3"/>
    <w:rsid w:val="004C5495"/>
    <w:rsid w:val="004C69E3"/>
    <w:rsid w:val="004C6FFF"/>
    <w:rsid w:val="004C7300"/>
    <w:rsid w:val="004D32DE"/>
    <w:rsid w:val="004D46DE"/>
    <w:rsid w:val="004E151D"/>
    <w:rsid w:val="004E3561"/>
    <w:rsid w:val="004E39DE"/>
    <w:rsid w:val="004E593A"/>
    <w:rsid w:val="004F735B"/>
    <w:rsid w:val="005039D3"/>
    <w:rsid w:val="005138DA"/>
    <w:rsid w:val="0051447B"/>
    <w:rsid w:val="00516902"/>
    <w:rsid w:val="00516D41"/>
    <w:rsid w:val="005171A5"/>
    <w:rsid w:val="005225AE"/>
    <w:rsid w:val="005264F7"/>
    <w:rsid w:val="0052735B"/>
    <w:rsid w:val="00535958"/>
    <w:rsid w:val="00535D4B"/>
    <w:rsid w:val="00541895"/>
    <w:rsid w:val="0054434C"/>
    <w:rsid w:val="00546511"/>
    <w:rsid w:val="00550F59"/>
    <w:rsid w:val="0055177A"/>
    <w:rsid w:val="00551E74"/>
    <w:rsid w:val="0055417C"/>
    <w:rsid w:val="005577E6"/>
    <w:rsid w:val="00557A35"/>
    <w:rsid w:val="00561F7E"/>
    <w:rsid w:val="00562183"/>
    <w:rsid w:val="00562F21"/>
    <w:rsid w:val="00572C96"/>
    <w:rsid w:val="005738E2"/>
    <w:rsid w:val="005762A5"/>
    <w:rsid w:val="00576A72"/>
    <w:rsid w:val="00591669"/>
    <w:rsid w:val="00593E7D"/>
    <w:rsid w:val="005949F5"/>
    <w:rsid w:val="005A0A54"/>
    <w:rsid w:val="005A24C7"/>
    <w:rsid w:val="005A276E"/>
    <w:rsid w:val="005A5329"/>
    <w:rsid w:val="005A6D42"/>
    <w:rsid w:val="005B28F5"/>
    <w:rsid w:val="005B691A"/>
    <w:rsid w:val="005B7F3F"/>
    <w:rsid w:val="005C0365"/>
    <w:rsid w:val="005C542D"/>
    <w:rsid w:val="005C71BB"/>
    <w:rsid w:val="005D443A"/>
    <w:rsid w:val="005D6231"/>
    <w:rsid w:val="005E7670"/>
    <w:rsid w:val="005E7C9F"/>
    <w:rsid w:val="005F042C"/>
    <w:rsid w:val="005F0987"/>
    <w:rsid w:val="005F3361"/>
    <w:rsid w:val="00602446"/>
    <w:rsid w:val="0060265E"/>
    <w:rsid w:val="00602983"/>
    <w:rsid w:val="006116E7"/>
    <w:rsid w:val="00612F0B"/>
    <w:rsid w:val="00613BAE"/>
    <w:rsid w:val="006141F8"/>
    <w:rsid w:val="00616072"/>
    <w:rsid w:val="006200F8"/>
    <w:rsid w:val="00635645"/>
    <w:rsid w:val="00640B4E"/>
    <w:rsid w:val="00642939"/>
    <w:rsid w:val="00643247"/>
    <w:rsid w:val="00643F35"/>
    <w:rsid w:val="006451A7"/>
    <w:rsid w:val="00647757"/>
    <w:rsid w:val="006534C9"/>
    <w:rsid w:val="00654CF9"/>
    <w:rsid w:val="006602A5"/>
    <w:rsid w:val="00661679"/>
    <w:rsid w:val="00661A97"/>
    <w:rsid w:val="00663E36"/>
    <w:rsid w:val="006643DB"/>
    <w:rsid w:val="00673587"/>
    <w:rsid w:val="00684322"/>
    <w:rsid w:val="00685B70"/>
    <w:rsid w:val="00687AB1"/>
    <w:rsid w:val="00690405"/>
    <w:rsid w:val="006935EC"/>
    <w:rsid w:val="0069404F"/>
    <w:rsid w:val="00694D9E"/>
    <w:rsid w:val="00697327"/>
    <w:rsid w:val="00697689"/>
    <w:rsid w:val="006A1213"/>
    <w:rsid w:val="006A2AC4"/>
    <w:rsid w:val="006A41C5"/>
    <w:rsid w:val="006A6E89"/>
    <w:rsid w:val="006B10B5"/>
    <w:rsid w:val="006B210F"/>
    <w:rsid w:val="006B2AFA"/>
    <w:rsid w:val="006B5AB3"/>
    <w:rsid w:val="006C56CF"/>
    <w:rsid w:val="006C7A32"/>
    <w:rsid w:val="006D25B5"/>
    <w:rsid w:val="006D3CF5"/>
    <w:rsid w:val="006D4355"/>
    <w:rsid w:val="006D4D62"/>
    <w:rsid w:val="006D4EFD"/>
    <w:rsid w:val="006E7D3A"/>
    <w:rsid w:val="006F347B"/>
    <w:rsid w:val="006F3FA2"/>
    <w:rsid w:val="00706EA9"/>
    <w:rsid w:val="00713CFD"/>
    <w:rsid w:val="00716899"/>
    <w:rsid w:val="00717272"/>
    <w:rsid w:val="00720CE6"/>
    <w:rsid w:val="007248AC"/>
    <w:rsid w:val="00726EE3"/>
    <w:rsid w:val="00731546"/>
    <w:rsid w:val="00737E85"/>
    <w:rsid w:val="00742574"/>
    <w:rsid w:val="00747513"/>
    <w:rsid w:val="00751F0B"/>
    <w:rsid w:val="007526CF"/>
    <w:rsid w:val="007530D7"/>
    <w:rsid w:val="00754D1F"/>
    <w:rsid w:val="007635FA"/>
    <w:rsid w:val="00764A6B"/>
    <w:rsid w:val="00764B60"/>
    <w:rsid w:val="00766248"/>
    <w:rsid w:val="0077635B"/>
    <w:rsid w:val="00780303"/>
    <w:rsid w:val="00783690"/>
    <w:rsid w:val="00787F1E"/>
    <w:rsid w:val="00795F8F"/>
    <w:rsid w:val="00797548"/>
    <w:rsid w:val="007A418C"/>
    <w:rsid w:val="007B2F08"/>
    <w:rsid w:val="007B7F9D"/>
    <w:rsid w:val="007C33D3"/>
    <w:rsid w:val="007C395A"/>
    <w:rsid w:val="007C63A3"/>
    <w:rsid w:val="007C6D1F"/>
    <w:rsid w:val="007C7505"/>
    <w:rsid w:val="007D11AE"/>
    <w:rsid w:val="007D1824"/>
    <w:rsid w:val="007D492A"/>
    <w:rsid w:val="007D4DC8"/>
    <w:rsid w:val="007D516F"/>
    <w:rsid w:val="007D5E5D"/>
    <w:rsid w:val="007E54A3"/>
    <w:rsid w:val="007E694C"/>
    <w:rsid w:val="007E6CF1"/>
    <w:rsid w:val="007E7D65"/>
    <w:rsid w:val="007F01D6"/>
    <w:rsid w:val="007F1680"/>
    <w:rsid w:val="007F2464"/>
    <w:rsid w:val="007F721B"/>
    <w:rsid w:val="00805067"/>
    <w:rsid w:val="0081319E"/>
    <w:rsid w:val="0082113C"/>
    <w:rsid w:val="00822417"/>
    <w:rsid w:val="0082410E"/>
    <w:rsid w:val="00825B62"/>
    <w:rsid w:val="00830077"/>
    <w:rsid w:val="00830896"/>
    <w:rsid w:val="00832027"/>
    <w:rsid w:val="00832E16"/>
    <w:rsid w:val="00837883"/>
    <w:rsid w:val="00840196"/>
    <w:rsid w:val="0084076F"/>
    <w:rsid w:val="00842749"/>
    <w:rsid w:val="00851CC6"/>
    <w:rsid w:val="00862560"/>
    <w:rsid w:val="00862E37"/>
    <w:rsid w:val="00864209"/>
    <w:rsid w:val="008657D1"/>
    <w:rsid w:val="00865DA6"/>
    <w:rsid w:val="00866291"/>
    <w:rsid w:val="00870FC8"/>
    <w:rsid w:val="0087433B"/>
    <w:rsid w:val="00875B5C"/>
    <w:rsid w:val="00880932"/>
    <w:rsid w:val="00880F92"/>
    <w:rsid w:val="008814A5"/>
    <w:rsid w:val="0088160A"/>
    <w:rsid w:val="0088325E"/>
    <w:rsid w:val="00885836"/>
    <w:rsid w:val="00886296"/>
    <w:rsid w:val="00887358"/>
    <w:rsid w:val="00890F36"/>
    <w:rsid w:val="0089273E"/>
    <w:rsid w:val="008927E8"/>
    <w:rsid w:val="00892A3F"/>
    <w:rsid w:val="008A45B1"/>
    <w:rsid w:val="008B3CA3"/>
    <w:rsid w:val="008C21C9"/>
    <w:rsid w:val="008C3340"/>
    <w:rsid w:val="008C457B"/>
    <w:rsid w:val="008C4DDA"/>
    <w:rsid w:val="008C61BE"/>
    <w:rsid w:val="008C6F73"/>
    <w:rsid w:val="008C7C9A"/>
    <w:rsid w:val="008D1F09"/>
    <w:rsid w:val="008D358A"/>
    <w:rsid w:val="008D42D1"/>
    <w:rsid w:val="008E09C8"/>
    <w:rsid w:val="008E357E"/>
    <w:rsid w:val="008E69C1"/>
    <w:rsid w:val="008F344D"/>
    <w:rsid w:val="008F4984"/>
    <w:rsid w:val="009000D1"/>
    <w:rsid w:val="009046E8"/>
    <w:rsid w:val="00904C69"/>
    <w:rsid w:val="009100A9"/>
    <w:rsid w:val="00916641"/>
    <w:rsid w:val="00920E45"/>
    <w:rsid w:val="009217AC"/>
    <w:rsid w:val="00921810"/>
    <w:rsid w:val="00921DCA"/>
    <w:rsid w:val="009232A1"/>
    <w:rsid w:val="00923776"/>
    <w:rsid w:val="00933DC7"/>
    <w:rsid w:val="00934EB3"/>
    <w:rsid w:val="00935F4B"/>
    <w:rsid w:val="009472A3"/>
    <w:rsid w:val="00952056"/>
    <w:rsid w:val="00957012"/>
    <w:rsid w:val="00961C77"/>
    <w:rsid w:val="00962233"/>
    <w:rsid w:val="00970486"/>
    <w:rsid w:val="009712EC"/>
    <w:rsid w:val="00975426"/>
    <w:rsid w:val="009762D7"/>
    <w:rsid w:val="009817E8"/>
    <w:rsid w:val="00984C19"/>
    <w:rsid w:val="0098547C"/>
    <w:rsid w:val="00985FEA"/>
    <w:rsid w:val="009905EC"/>
    <w:rsid w:val="00992401"/>
    <w:rsid w:val="00995A53"/>
    <w:rsid w:val="00996A74"/>
    <w:rsid w:val="009A0567"/>
    <w:rsid w:val="009A5B53"/>
    <w:rsid w:val="009A7BCA"/>
    <w:rsid w:val="009B0941"/>
    <w:rsid w:val="009B28F7"/>
    <w:rsid w:val="009B3780"/>
    <w:rsid w:val="009B5EEC"/>
    <w:rsid w:val="009B6571"/>
    <w:rsid w:val="009B7F6E"/>
    <w:rsid w:val="009C0977"/>
    <w:rsid w:val="009C2691"/>
    <w:rsid w:val="009C3286"/>
    <w:rsid w:val="009D0663"/>
    <w:rsid w:val="009D6403"/>
    <w:rsid w:val="009D736A"/>
    <w:rsid w:val="009E0E98"/>
    <w:rsid w:val="009E1356"/>
    <w:rsid w:val="009E26D9"/>
    <w:rsid w:val="009E7E8A"/>
    <w:rsid w:val="009F07C4"/>
    <w:rsid w:val="009F25F7"/>
    <w:rsid w:val="009F28CD"/>
    <w:rsid w:val="009F531D"/>
    <w:rsid w:val="009F5834"/>
    <w:rsid w:val="009F790C"/>
    <w:rsid w:val="00A13575"/>
    <w:rsid w:val="00A14488"/>
    <w:rsid w:val="00A17B61"/>
    <w:rsid w:val="00A207B7"/>
    <w:rsid w:val="00A2213F"/>
    <w:rsid w:val="00A244D5"/>
    <w:rsid w:val="00A26331"/>
    <w:rsid w:val="00A26DB6"/>
    <w:rsid w:val="00A406C1"/>
    <w:rsid w:val="00A44A13"/>
    <w:rsid w:val="00A470CB"/>
    <w:rsid w:val="00A477A7"/>
    <w:rsid w:val="00A52915"/>
    <w:rsid w:val="00A5538C"/>
    <w:rsid w:val="00A5635B"/>
    <w:rsid w:val="00A57FFC"/>
    <w:rsid w:val="00A607A6"/>
    <w:rsid w:val="00A60E10"/>
    <w:rsid w:val="00A61C37"/>
    <w:rsid w:val="00A622FE"/>
    <w:rsid w:val="00A63383"/>
    <w:rsid w:val="00A63952"/>
    <w:rsid w:val="00A64BE6"/>
    <w:rsid w:val="00A6562E"/>
    <w:rsid w:val="00A70343"/>
    <w:rsid w:val="00A737CE"/>
    <w:rsid w:val="00A74557"/>
    <w:rsid w:val="00A75BC9"/>
    <w:rsid w:val="00A87A8D"/>
    <w:rsid w:val="00A9530C"/>
    <w:rsid w:val="00A969B8"/>
    <w:rsid w:val="00AA017F"/>
    <w:rsid w:val="00AA66A6"/>
    <w:rsid w:val="00AA7381"/>
    <w:rsid w:val="00AB6FB6"/>
    <w:rsid w:val="00AC1CAE"/>
    <w:rsid w:val="00AC2728"/>
    <w:rsid w:val="00AC4F1B"/>
    <w:rsid w:val="00AC50AE"/>
    <w:rsid w:val="00AC5330"/>
    <w:rsid w:val="00AC5408"/>
    <w:rsid w:val="00AD1FEE"/>
    <w:rsid w:val="00AD312F"/>
    <w:rsid w:val="00AD4D84"/>
    <w:rsid w:val="00AD74F6"/>
    <w:rsid w:val="00AE4922"/>
    <w:rsid w:val="00AE6190"/>
    <w:rsid w:val="00AE61A6"/>
    <w:rsid w:val="00AF3811"/>
    <w:rsid w:val="00B0306C"/>
    <w:rsid w:val="00B030B4"/>
    <w:rsid w:val="00B03192"/>
    <w:rsid w:val="00B03294"/>
    <w:rsid w:val="00B040F8"/>
    <w:rsid w:val="00B14126"/>
    <w:rsid w:val="00B165F7"/>
    <w:rsid w:val="00B1733D"/>
    <w:rsid w:val="00B244F0"/>
    <w:rsid w:val="00B2701A"/>
    <w:rsid w:val="00B326AD"/>
    <w:rsid w:val="00B332A3"/>
    <w:rsid w:val="00B33EA6"/>
    <w:rsid w:val="00B37188"/>
    <w:rsid w:val="00B40751"/>
    <w:rsid w:val="00B420E3"/>
    <w:rsid w:val="00B4605E"/>
    <w:rsid w:val="00B51A94"/>
    <w:rsid w:val="00B52566"/>
    <w:rsid w:val="00B53053"/>
    <w:rsid w:val="00B54F8F"/>
    <w:rsid w:val="00B61310"/>
    <w:rsid w:val="00B65E41"/>
    <w:rsid w:val="00B70BCC"/>
    <w:rsid w:val="00B77324"/>
    <w:rsid w:val="00B80F15"/>
    <w:rsid w:val="00B85824"/>
    <w:rsid w:val="00B916B8"/>
    <w:rsid w:val="00B91F6F"/>
    <w:rsid w:val="00B934AC"/>
    <w:rsid w:val="00B96790"/>
    <w:rsid w:val="00BA3700"/>
    <w:rsid w:val="00BA5E0D"/>
    <w:rsid w:val="00BA63DD"/>
    <w:rsid w:val="00BA7EC2"/>
    <w:rsid w:val="00BB2FF9"/>
    <w:rsid w:val="00BB5C8F"/>
    <w:rsid w:val="00BB7086"/>
    <w:rsid w:val="00BC5CCB"/>
    <w:rsid w:val="00BD1404"/>
    <w:rsid w:val="00BD3088"/>
    <w:rsid w:val="00BD3E00"/>
    <w:rsid w:val="00BD3EDC"/>
    <w:rsid w:val="00BD57FA"/>
    <w:rsid w:val="00BE3156"/>
    <w:rsid w:val="00BE40CD"/>
    <w:rsid w:val="00BE4BA5"/>
    <w:rsid w:val="00BE4E8C"/>
    <w:rsid w:val="00C02936"/>
    <w:rsid w:val="00C04E15"/>
    <w:rsid w:val="00C06C67"/>
    <w:rsid w:val="00C071EF"/>
    <w:rsid w:val="00C07C91"/>
    <w:rsid w:val="00C1026E"/>
    <w:rsid w:val="00C22612"/>
    <w:rsid w:val="00C22F5E"/>
    <w:rsid w:val="00C25513"/>
    <w:rsid w:val="00C30D55"/>
    <w:rsid w:val="00C36196"/>
    <w:rsid w:val="00C36676"/>
    <w:rsid w:val="00C42933"/>
    <w:rsid w:val="00C42EE5"/>
    <w:rsid w:val="00C52D14"/>
    <w:rsid w:val="00C53585"/>
    <w:rsid w:val="00C552D4"/>
    <w:rsid w:val="00C61D64"/>
    <w:rsid w:val="00C62589"/>
    <w:rsid w:val="00C632AD"/>
    <w:rsid w:val="00C71291"/>
    <w:rsid w:val="00C72DC4"/>
    <w:rsid w:val="00C7709E"/>
    <w:rsid w:val="00C84B43"/>
    <w:rsid w:val="00C84E33"/>
    <w:rsid w:val="00C90FD8"/>
    <w:rsid w:val="00C919D0"/>
    <w:rsid w:val="00C933A8"/>
    <w:rsid w:val="00C94A79"/>
    <w:rsid w:val="00CA255C"/>
    <w:rsid w:val="00CB0EF4"/>
    <w:rsid w:val="00CB100C"/>
    <w:rsid w:val="00CB28C3"/>
    <w:rsid w:val="00CB2CA4"/>
    <w:rsid w:val="00CB5C12"/>
    <w:rsid w:val="00CB5FB2"/>
    <w:rsid w:val="00CB6285"/>
    <w:rsid w:val="00CC0587"/>
    <w:rsid w:val="00CD0922"/>
    <w:rsid w:val="00CD61B5"/>
    <w:rsid w:val="00CE462A"/>
    <w:rsid w:val="00CE490C"/>
    <w:rsid w:val="00CE527C"/>
    <w:rsid w:val="00CE7584"/>
    <w:rsid w:val="00CF0AFC"/>
    <w:rsid w:val="00CF0C8C"/>
    <w:rsid w:val="00CF1BC5"/>
    <w:rsid w:val="00CF215D"/>
    <w:rsid w:val="00CF24ED"/>
    <w:rsid w:val="00CF2EC5"/>
    <w:rsid w:val="00CF4A70"/>
    <w:rsid w:val="00CF5619"/>
    <w:rsid w:val="00CF62EA"/>
    <w:rsid w:val="00D033EE"/>
    <w:rsid w:val="00D0351F"/>
    <w:rsid w:val="00D05D88"/>
    <w:rsid w:val="00D064B8"/>
    <w:rsid w:val="00D131AB"/>
    <w:rsid w:val="00D162E5"/>
    <w:rsid w:val="00D215CA"/>
    <w:rsid w:val="00D225C5"/>
    <w:rsid w:val="00D248F9"/>
    <w:rsid w:val="00D27F15"/>
    <w:rsid w:val="00D27F63"/>
    <w:rsid w:val="00D312D6"/>
    <w:rsid w:val="00D33571"/>
    <w:rsid w:val="00D34A3B"/>
    <w:rsid w:val="00D36B23"/>
    <w:rsid w:val="00D370A8"/>
    <w:rsid w:val="00D42A3C"/>
    <w:rsid w:val="00D43A62"/>
    <w:rsid w:val="00D45695"/>
    <w:rsid w:val="00D502C2"/>
    <w:rsid w:val="00D51944"/>
    <w:rsid w:val="00D57413"/>
    <w:rsid w:val="00D65805"/>
    <w:rsid w:val="00D758C4"/>
    <w:rsid w:val="00D80049"/>
    <w:rsid w:val="00D83D2E"/>
    <w:rsid w:val="00D84245"/>
    <w:rsid w:val="00D859F4"/>
    <w:rsid w:val="00D86F83"/>
    <w:rsid w:val="00D93842"/>
    <w:rsid w:val="00D95C67"/>
    <w:rsid w:val="00DA068B"/>
    <w:rsid w:val="00DA3CF8"/>
    <w:rsid w:val="00DA4971"/>
    <w:rsid w:val="00DA4D97"/>
    <w:rsid w:val="00DA7EC1"/>
    <w:rsid w:val="00DB0A95"/>
    <w:rsid w:val="00DB0D41"/>
    <w:rsid w:val="00DB69E6"/>
    <w:rsid w:val="00DC1275"/>
    <w:rsid w:val="00DC49A8"/>
    <w:rsid w:val="00DD0FA8"/>
    <w:rsid w:val="00DD10EC"/>
    <w:rsid w:val="00DD5606"/>
    <w:rsid w:val="00DD730F"/>
    <w:rsid w:val="00DE085B"/>
    <w:rsid w:val="00DE307C"/>
    <w:rsid w:val="00DE3C78"/>
    <w:rsid w:val="00DE5707"/>
    <w:rsid w:val="00DE5B91"/>
    <w:rsid w:val="00DF1F94"/>
    <w:rsid w:val="00DF30D9"/>
    <w:rsid w:val="00DF3F07"/>
    <w:rsid w:val="00DF43A2"/>
    <w:rsid w:val="00DF5E8B"/>
    <w:rsid w:val="00DF797E"/>
    <w:rsid w:val="00DF7EF1"/>
    <w:rsid w:val="00E1070C"/>
    <w:rsid w:val="00E10804"/>
    <w:rsid w:val="00E11266"/>
    <w:rsid w:val="00E13502"/>
    <w:rsid w:val="00E150AB"/>
    <w:rsid w:val="00E155C8"/>
    <w:rsid w:val="00E20C35"/>
    <w:rsid w:val="00E20C37"/>
    <w:rsid w:val="00E223E0"/>
    <w:rsid w:val="00E31404"/>
    <w:rsid w:val="00E31CC6"/>
    <w:rsid w:val="00E32269"/>
    <w:rsid w:val="00E32ACA"/>
    <w:rsid w:val="00E445E1"/>
    <w:rsid w:val="00E53631"/>
    <w:rsid w:val="00E62ED0"/>
    <w:rsid w:val="00E66644"/>
    <w:rsid w:val="00E66C5B"/>
    <w:rsid w:val="00E7271D"/>
    <w:rsid w:val="00E75340"/>
    <w:rsid w:val="00E83474"/>
    <w:rsid w:val="00E855D3"/>
    <w:rsid w:val="00E85FF6"/>
    <w:rsid w:val="00E93E04"/>
    <w:rsid w:val="00E94D44"/>
    <w:rsid w:val="00E97F42"/>
    <w:rsid w:val="00EA01E0"/>
    <w:rsid w:val="00EA0C75"/>
    <w:rsid w:val="00EA19F3"/>
    <w:rsid w:val="00EA21FA"/>
    <w:rsid w:val="00EA3947"/>
    <w:rsid w:val="00EB1FEB"/>
    <w:rsid w:val="00EB2F85"/>
    <w:rsid w:val="00EB3B31"/>
    <w:rsid w:val="00EB3EBC"/>
    <w:rsid w:val="00EB6076"/>
    <w:rsid w:val="00EC2629"/>
    <w:rsid w:val="00EC2746"/>
    <w:rsid w:val="00EC64C8"/>
    <w:rsid w:val="00ED70F0"/>
    <w:rsid w:val="00ED77BB"/>
    <w:rsid w:val="00EE435D"/>
    <w:rsid w:val="00EE4CBD"/>
    <w:rsid w:val="00EF123D"/>
    <w:rsid w:val="00EF729F"/>
    <w:rsid w:val="00F0233E"/>
    <w:rsid w:val="00F04FA5"/>
    <w:rsid w:val="00F06B89"/>
    <w:rsid w:val="00F1024F"/>
    <w:rsid w:val="00F128C4"/>
    <w:rsid w:val="00F1383C"/>
    <w:rsid w:val="00F15856"/>
    <w:rsid w:val="00F22E94"/>
    <w:rsid w:val="00F25084"/>
    <w:rsid w:val="00F328BF"/>
    <w:rsid w:val="00F350EB"/>
    <w:rsid w:val="00F420E7"/>
    <w:rsid w:val="00F43423"/>
    <w:rsid w:val="00F45330"/>
    <w:rsid w:val="00F52DD4"/>
    <w:rsid w:val="00F53179"/>
    <w:rsid w:val="00F55838"/>
    <w:rsid w:val="00F62AF7"/>
    <w:rsid w:val="00F64DFD"/>
    <w:rsid w:val="00F6547D"/>
    <w:rsid w:val="00F6745B"/>
    <w:rsid w:val="00F701F8"/>
    <w:rsid w:val="00F71A15"/>
    <w:rsid w:val="00F7601A"/>
    <w:rsid w:val="00F7755F"/>
    <w:rsid w:val="00F863C3"/>
    <w:rsid w:val="00F90525"/>
    <w:rsid w:val="00F92385"/>
    <w:rsid w:val="00F92A4A"/>
    <w:rsid w:val="00F9481F"/>
    <w:rsid w:val="00F95EAA"/>
    <w:rsid w:val="00F961B7"/>
    <w:rsid w:val="00F966FF"/>
    <w:rsid w:val="00F972BB"/>
    <w:rsid w:val="00FA0CB5"/>
    <w:rsid w:val="00FA122C"/>
    <w:rsid w:val="00FA2763"/>
    <w:rsid w:val="00FA447B"/>
    <w:rsid w:val="00FB0F48"/>
    <w:rsid w:val="00FB3DD6"/>
    <w:rsid w:val="00FB5830"/>
    <w:rsid w:val="00FB5D14"/>
    <w:rsid w:val="00FB73CE"/>
    <w:rsid w:val="00FC1704"/>
    <w:rsid w:val="00FC1C1C"/>
    <w:rsid w:val="00FC7BFD"/>
    <w:rsid w:val="00FC7FD7"/>
    <w:rsid w:val="00FD26C1"/>
    <w:rsid w:val="00FD3899"/>
    <w:rsid w:val="00FD5B30"/>
    <w:rsid w:val="00FE11B3"/>
    <w:rsid w:val="00FE3996"/>
    <w:rsid w:val="00FF0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88C3"/>
  <w15:docId w15:val="{04391313-7593-4225-BE8C-218F7E54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327"/>
    <w:rPr>
      <w:rFonts w:ascii="Arial" w:hAnsi="Arial"/>
      <w:sz w:val="28"/>
      <w:szCs w:val="24"/>
      <w:lang w:val="es-ES" w:eastAsia="es-ES"/>
    </w:rPr>
  </w:style>
  <w:style w:type="paragraph" w:styleId="Ttulo1">
    <w:name w:val="heading 1"/>
    <w:basedOn w:val="Normal"/>
    <w:next w:val="Normal"/>
    <w:qFormat/>
    <w:rsid w:val="005F3361"/>
    <w:pPr>
      <w:keepNext/>
      <w:jc w:val="right"/>
      <w:outlineLvl w:val="0"/>
    </w:pPr>
    <w:rPr>
      <w:b/>
      <w:bCs/>
      <w:szCs w:val="20"/>
    </w:rPr>
  </w:style>
  <w:style w:type="paragraph" w:styleId="Ttulo2">
    <w:name w:val="heading 2"/>
    <w:basedOn w:val="Normal"/>
    <w:next w:val="Normal"/>
    <w:qFormat/>
    <w:rsid w:val="005F3361"/>
    <w:pPr>
      <w:keepNext/>
      <w:jc w:val="center"/>
      <w:outlineLvl w:val="1"/>
    </w:pPr>
    <w:rPr>
      <w:b/>
      <w:bCs/>
      <w:szCs w:val="20"/>
    </w:rPr>
  </w:style>
  <w:style w:type="paragraph" w:styleId="Ttulo3">
    <w:name w:val="heading 3"/>
    <w:basedOn w:val="Normal"/>
    <w:next w:val="Normal"/>
    <w:qFormat/>
    <w:rsid w:val="005F3361"/>
    <w:pPr>
      <w:keepNext/>
      <w:spacing w:line="480" w:lineRule="auto"/>
      <w:jc w:val="both"/>
      <w:outlineLvl w:val="2"/>
    </w:pPr>
    <w:rPr>
      <w:b/>
      <w:bCs/>
    </w:rPr>
  </w:style>
  <w:style w:type="paragraph" w:styleId="Ttulo4">
    <w:name w:val="heading 4"/>
    <w:basedOn w:val="Normal"/>
    <w:next w:val="Normal"/>
    <w:qFormat/>
    <w:rsid w:val="005F3361"/>
    <w:pPr>
      <w:keepNext/>
      <w:jc w:val="center"/>
      <w:outlineLvl w:val="3"/>
    </w:pPr>
    <w:rPr>
      <w:b/>
      <w:bCs/>
      <w:sz w:val="26"/>
    </w:rPr>
  </w:style>
  <w:style w:type="paragraph" w:styleId="Ttulo5">
    <w:name w:val="heading 5"/>
    <w:basedOn w:val="Normal"/>
    <w:next w:val="Normal"/>
    <w:qFormat/>
    <w:rsid w:val="005F3361"/>
    <w:pPr>
      <w:keepNext/>
      <w:jc w:val="center"/>
      <w:outlineLvl w:val="4"/>
    </w:pPr>
    <w:rPr>
      <w:rFonts w:cs="Arial"/>
      <w:b/>
      <w:sz w:val="24"/>
      <w:szCs w:val="20"/>
      <w:lang w:val="es-ES_tradnl"/>
    </w:rPr>
  </w:style>
  <w:style w:type="paragraph" w:styleId="Ttulo6">
    <w:name w:val="heading 6"/>
    <w:basedOn w:val="Normal"/>
    <w:next w:val="Normal"/>
    <w:qFormat/>
    <w:rsid w:val="005F3361"/>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3361"/>
    <w:pPr>
      <w:spacing w:line="480" w:lineRule="auto"/>
      <w:jc w:val="both"/>
    </w:pPr>
    <w:rPr>
      <w:szCs w:val="20"/>
    </w:rPr>
  </w:style>
  <w:style w:type="paragraph" w:styleId="Piedepgina">
    <w:name w:val="footer"/>
    <w:basedOn w:val="Normal"/>
    <w:rsid w:val="005F3361"/>
    <w:pPr>
      <w:tabs>
        <w:tab w:val="center" w:pos="4419"/>
        <w:tab w:val="right" w:pos="8838"/>
      </w:tabs>
    </w:pPr>
    <w:rPr>
      <w:szCs w:val="20"/>
    </w:rPr>
  </w:style>
  <w:style w:type="character" w:styleId="Nmerodepgina">
    <w:name w:val="page number"/>
    <w:basedOn w:val="Fuentedeprrafopredeter"/>
    <w:rsid w:val="005F3361"/>
  </w:style>
  <w:style w:type="paragraph" w:styleId="Encabezado">
    <w:name w:val="header"/>
    <w:basedOn w:val="Normal"/>
    <w:rsid w:val="005F3361"/>
    <w:pPr>
      <w:tabs>
        <w:tab w:val="center" w:pos="4419"/>
        <w:tab w:val="right" w:pos="8838"/>
      </w:tabs>
    </w:pPr>
    <w:rPr>
      <w:szCs w:val="20"/>
    </w:rPr>
  </w:style>
  <w:style w:type="paragraph" w:styleId="Textoindependiente2">
    <w:name w:val="Body Text 2"/>
    <w:basedOn w:val="Normal"/>
    <w:rsid w:val="005F3361"/>
    <w:pPr>
      <w:spacing w:line="480" w:lineRule="auto"/>
      <w:jc w:val="both"/>
    </w:pPr>
    <w:rPr>
      <w:b/>
      <w:bCs/>
    </w:rPr>
  </w:style>
  <w:style w:type="paragraph" w:styleId="Textoindependiente3">
    <w:name w:val="Body Text 3"/>
    <w:basedOn w:val="Normal"/>
    <w:rsid w:val="005F3361"/>
    <w:pPr>
      <w:spacing w:line="360" w:lineRule="auto"/>
      <w:jc w:val="both"/>
    </w:pPr>
    <w:rPr>
      <w:rFonts w:cs="Arial"/>
      <w:color w:val="FFFFFF"/>
      <w:szCs w:val="20"/>
      <w:lang w:val="es-ES_tradnl"/>
    </w:rPr>
  </w:style>
  <w:style w:type="paragraph" w:styleId="Textodeglobo">
    <w:name w:val="Balloon Text"/>
    <w:basedOn w:val="Normal"/>
    <w:semiHidden/>
    <w:rsid w:val="005F3361"/>
    <w:rPr>
      <w:rFonts w:ascii="Tahoma" w:hAnsi="Tahoma" w:cs="Tahoma"/>
      <w:sz w:val="16"/>
      <w:szCs w:val="16"/>
    </w:rPr>
  </w:style>
  <w:style w:type="paragraph" w:styleId="Sangra3detindependiente">
    <w:name w:val="Body Text Indent 3"/>
    <w:basedOn w:val="Normal"/>
    <w:rsid w:val="005F3361"/>
    <w:pPr>
      <w:ind w:left="1260"/>
      <w:jc w:val="both"/>
    </w:pPr>
    <w:rPr>
      <w:rFonts w:cs="Arial"/>
      <w:bCs/>
      <w:sz w:val="22"/>
      <w:lang w:eastAsia="en-US"/>
    </w:rPr>
  </w:style>
  <w:style w:type="paragraph" w:styleId="Sangradetextonormal">
    <w:name w:val="Body Text Indent"/>
    <w:basedOn w:val="Normal"/>
    <w:rsid w:val="005F3361"/>
    <w:pPr>
      <w:spacing w:after="120"/>
      <w:ind w:left="283"/>
    </w:pPr>
    <w:rPr>
      <w:b/>
      <w:sz w:val="24"/>
      <w:lang w:val="es-MX" w:eastAsia="es-MX"/>
    </w:rPr>
  </w:style>
  <w:style w:type="paragraph" w:styleId="Sangra2detindependiente">
    <w:name w:val="Body Text Indent 2"/>
    <w:basedOn w:val="Normal"/>
    <w:rsid w:val="005F3361"/>
    <w:pPr>
      <w:spacing w:after="120" w:line="480" w:lineRule="auto"/>
      <w:ind w:left="283"/>
    </w:pPr>
    <w:rPr>
      <w:rFonts w:ascii="Times New Roman" w:hAnsi="Times New Roman"/>
      <w:sz w:val="20"/>
      <w:szCs w:val="20"/>
    </w:rPr>
  </w:style>
  <w:style w:type="paragraph" w:styleId="Prrafodelista">
    <w:name w:val="List Paragraph"/>
    <w:basedOn w:val="Normal"/>
    <w:uiPriority w:val="34"/>
    <w:qFormat/>
    <w:rsid w:val="009D0663"/>
    <w:pPr>
      <w:ind w:left="708"/>
    </w:pPr>
  </w:style>
  <w:style w:type="paragraph" w:styleId="NormalWeb">
    <w:name w:val="Normal (Web)"/>
    <w:basedOn w:val="Normal"/>
    <w:uiPriority w:val="99"/>
    <w:rsid w:val="005F3361"/>
    <w:pPr>
      <w:spacing w:before="100" w:beforeAutospacing="1" w:after="100" w:afterAutospacing="1"/>
    </w:pPr>
    <w:rPr>
      <w:rFonts w:cs="Arial"/>
      <w:sz w:val="24"/>
    </w:rPr>
  </w:style>
  <w:style w:type="paragraph" w:customStyle="1" w:styleId="Default">
    <w:name w:val="Default"/>
    <w:rsid w:val="005F3361"/>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5F3361"/>
    <w:pPr>
      <w:spacing w:after="355"/>
    </w:pPr>
    <w:rPr>
      <w:rFonts w:cs="Times New Roman"/>
      <w:color w:val="auto"/>
    </w:rPr>
  </w:style>
  <w:style w:type="paragraph" w:customStyle="1" w:styleId="CM24">
    <w:name w:val="CM24"/>
    <w:basedOn w:val="Default"/>
    <w:next w:val="Default"/>
    <w:rsid w:val="005F3361"/>
    <w:pPr>
      <w:spacing w:after="73"/>
    </w:pPr>
    <w:rPr>
      <w:rFonts w:cs="Times New Roman"/>
      <w:color w:val="auto"/>
    </w:rPr>
  </w:style>
  <w:style w:type="paragraph" w:customStyle="1" w:styleId="CM4">
    <w:name w:val="CM4"/>
    <w:basedOn w:val="Default"/>
    <w:next w:val="Default"/>
    <w:rsid w:val="005F3361"/>
    <w:rPr>
      <w:rFonts w:cs="Times New Roman"/>
      <w:color w:val="auto"/>
    </w:rPr>
  </w:style>
  <w:style w:type="paragraph" w:customStyle="1" w:styleId="CM5">
    <w:name w:val="CM5"/>
    <w:basedOn w:val="Default"/>
    <w:next w:val="Default"/>
    <w:rsid w:val="005F3361"/>
    <w:pPr>
      <w:spacing w:line="180" w:lineRule="atLeast"/>
    </w:pPr>
    <w:rPr>
      <w:rFonts w:cs="Times New Roman"/>
      <w:color w:val="auto"/>
    </w:rPr>
  </w:style>
  <w:style w:type="paragraph" w:customStyle="1" w:styleId="CM26">
    <w:name w:val="CM26"/>
    <w:basedOn w:val="Default"/>
    <w:next w:val="Default"/>
    <w:rsid w:val="005F3361"/>
    <w:pPr>
      <w:spacing w:after="178"/>
    </w:pPr>
    <w:rPr>
      <w:rFonts w:cs="Times New Roman"/>
      <w:color w:val="auto"/>
    </w:rPr>
  </w:style>
  <w:style w:type="paragraph" w:customStyle="1" w:styleId="CM6">
    <w:name w:val="CM6"/>
    <w:basedOn w:val="Default"/>
    <w:next w:val="Default"/>
    <w:rsid w:val="005F3361"/>
    <w:pPr>
      <w:spacing w:line="180" w:lineRule="atLeast"/>
    </w:pPr>
    <w:rPr>
      <w:rFonts w:cs="Times New Roman"/>
      <w:color w:val="auto"/>
    </w:rPr>
  </w:style>
  <w:style w:type="paragraph" w:customStyle="1" w:styleId="CM8">
    <w:name w:val="CM8"/>
    <w:basedOn w:val="Default"/>
    <w:next w:val="Default"/>
    <w:rsid w:val="005F3361"/>
    <w:pPr>
      <w:spacing w:line="180" w:lineRule="atLeast"/>
    </w:pPr>
    <w:rPr>
      <w:rFonts w:cs="Times New Roman"/>
      <w:color w:val="auto"/>
    </w:rPr>
  </w:style>
  <w:style w:type="paragraph" w:customStyle="1" w:styleId="CM9">
    <w:name w:val="CM9"/>
    <w:basedOn w:val="Default"/>
    <w:next w:val="Default"/>
    <w:rsid w:val="005F3361"/>
    <w:pPr>
      <w:spacing w:line="180" w:lineRule="atLeast"/>
    </w:pPr>
    <w:rPr>
      <w:rFonts w:cs="Times New Roman"/>
      <w:color w:val="auto"/>
    </w:rPr>
  </w:style>
  <w:style w:type="paragraph" w:customStyle="1" w:styleId="CM10">
    <w:name w:val="CM10"/>
    <w:basedOn w:val="Default"/>
    <w:next w:val="Default"/>
    <w:rsid w:val="005F3361"/>
    <w:pPr>
      <w:spacing w:line="180" w:lineRule="atLeast"/>
    </w:pPr>
    <w:rPr>
      <w:rFonts w:cs="Times New Roman"/>
      <w:color w:val="auto"/>
    </w:rPr>
  </w:style>
  <w:style w:type="paragraph" w:customStyle="1" w:styleId="CM12">
    <w:name w:val="CM12"/>
    <w:basedOn w:val="Default"/>
    <w:next w:val="Default"/>
    <w:rsid w:val="005F3361"/>
    <w:pPr>
      <w:spacing w:line="180" w:lineRule="atLeast"/>
    </w:pPr>
    <w:rPr>
      <w:rFonts w:cs="Times New Roman"/>
      <w:color w:val="auto"/>
    </w:rPr>
  </w:style>
  <w:style w:type="paragraph" w:customStyle="1" w:styleId="Texto">
    <w:name w:val="Texto"/>
    <w:basedOn w:val="Normal"/>
    <w:rsid w:val="005F3361"/>
    <w:pPr>
      <w:spacing w:after="101" w:line="216" w:lineRule="exact"/>
      <w:ind w:firstLine="288"/>
      <w:jc w:val="both"/>
    </w:pPr>
    <w:rPr>
      <w:rFonts w:cs="Arial"/>
      <w:sz w:val="18"/>
      <w:szCs w:val="18"/>
    </w:rPr>
  </w:style>
  <w:style w:type="character" w:customStyle="1" w:styleId="TextoCar">
    <w:name w:val="Texto Car"/>
    <w:rsid w:val="005F3361"/>
    <w:rPr>
      <w:rFonts w:ascii="Arial" w:hAnsi="Arial" w:cs="Arial"/>
      <w:sz w:val="18"/>
      <w:szCs w:val="18"/>
      <w:lang w:val="es-ES" w:eastAsia="es-ES" w:bidi="ar-SA"/>
    </w:rPr>
  </w:style>
  <w:style w:type="paragraph" w:customStyle="1" w:styleId="Textoindependiente21">
    <w:name w:val="Texto independiente 21"/>
    <w:basedOn w:val="Normal"/>
    <w:rsid w:val="005F3361"/>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5F3361"/>
    <w:pPr>
      <w:widowControl w:val="0"/>
      <w:jc w:val="center"/>
    </w:pPr>
    <w:rPr>
      <w:b/>
      <w:snapToGrid w:val="0"/>
      <w:color w:val="0000FF"/>
      <w:sz w:val="24"/>
      <w:szCs w:val="20"/>
    </w:rPr>
  </w:style>
  <w:style w:type="paragraph" w:customStyle="1" w:styleId="CM18">
    <w:name w:val="CM18"/>
    <w:basedOn w:val="Default"/>
    <w:next w:val="Default"/>
    <w:rsid w:val="005F3361"/>
    <w:rPr>
      <w:rFonts w:cs="Times New Roman"/>
      <w:color w:val="auto"/>
    </w:rPr>
  </w:style>
  <w:style w:type="paragraph" w:customStyle="1" w:styleId="CM19">
    <w:name w:val="CM19"/>
    <w:basedOn w:val="Default"/>
    <w:next w:val="Default"/>
    <w:rsid w:val="005F3361"/>
    <w:pPr>
      <w:spacing w:line="180" w:lineRule="atLeast"/>
    </w:pPr>
    <w:rPr>
      <w:rFonts w:cs="Times New Roman"/>
      <w:color w:val="auto"/>
    </w:rPr>
  </w:style>
  <w:style w:type="paragraph" w:customStyle="1" w:styleId="CM25">
    <w:name w:val="CM25"/>
    <w:basedOn w:val="Default"/>
    <w:next w:val="Default"/>
    <w:rsid w:val="005F3361"/>
    <w:pPr>
      <w:spacing w:after="423"/>
    </w:pPr>
    <w:rPr>
      <w:rFonts w:cs="Times New Roman"/>
      <w:color w:val="auto"/>
    </w:rPr>
  </w:style>
  <w:style w:type="paragraph" w:customStyle="1" w:styleId="txt">
    <w:name w:val="txt"/>
    <w:basedOn w:val="Normal"/>
    <w:rsid w:val="005F3361"/>
    <w:pPr>
      <w:spacing w:before="100" w:beforeAutospacing="1" w:after="100" w:afterAutospacing="1"/>
      <w:ind w:left="34"/>
    </w:pPr>
    <w:rPr>
      <w:rFonts w:ascii="Verdana" w:hAnsi="Verdana"/>
      <w:color w:val="000000"/>
      <w:sz w:val="16"/>
      <w:szCs w:val="16"/>
      <w:lang w:val="es-MX" w:eastAsia="es-MX"/>
    </w:rPr>
  </w:style>
  <w:style w:type="character" w:styleId="Hipervnculo">
    <w:name w:val="Hyperlink"/>
    <w:basedOn w:val="Fuentedeprrafopredeter"/>
    <w:uiPriority w:val="99"/>
    <w:unhideWhenUsed/>
    <w:rsid w:val="009100A9"/>
    <w:rPr>
      <w:color w:val="0000FF" w:themeColor="hyperlink"/>
      <w:u w:val="single"/>
    </w:rPr>
  </w:style>
  <w:style w:type="character" w:styleId="Hipervnculovisitado">
    <w:name w:val="FollowedHyperlink"/>
    <w:basedOn w:val="Fuentedeprrafopredeter"/>
    <w:semiHidden/>
    <w:unhideWhenUsed/>
    <w:rsid w:val="00106E2D"/>
    <w:rPr>
      <w:color w:val="800080" w:themeColor="followedHyperlink"/>
      <w:u w:val="single"/>
    </w:rPr>
  </w:style>
  <w:style w:type="character" w:customStyle="1" w:styleId="Mencinsinresolver1">
    <w:name w:val="Mención sin resolver1"/>
    <w:basedOn w:val="Fuentedeprrafopredeter"/>
    <w:uiPriority w:val="99"/>
    <w:semiHidden/>
    <w:unhideWhenUsed/>
    <w:rsid w:val="00726EE3"/>
    <w:rPr>
      <w:color w:val="605E5C"/>
      <w:shd w:val="clear" w:color="auto" w:fill="E1DFDD"/>
    </w:rPr>
  </w:style>
  <w:style w:type="character" w:styleId="Mencinsinresolver">
    <w:name w:val="Unresolved Mention"/>
    <w:basedOn w:val="Fuentedeprrafopredeter"/>
    <w:uiPriority w:val="99"/>
    <w:semiHidden/>
    <w:unhideWhenUsed/>
    <w:rsid w:val="0069404F"/>
    <w:rPr>
      <w:color w:val="605E5C"/>
      <w:shd w:val="clear" w:color="auto" w:fill="E1DFDD"/>
    </w:rPr>
  </w:style>
  <w:style w:type="character" w:customStyle="1" w:styleId="TextoindependienteCar">
    <w:name w:val="Texto independiente Car"/>
    <w:basedOn w:val="Fuentedeprrafopredeter"/>
    <w:link w:val="Textoindependiente"/>
    <w:rsid w:val="00516902"/>
    <w:rPr>
      <w:rFonts w:ascii="Arial" w:hAnsi="Arial"/>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414">
      <w:bodyDiv w:val="1"/>
      <w:marLeft w:val="0"/>
      <w:marRight w:val="0"/>
      <w:marTop w:val="0"/>
      <w:marBottom w:val="0"/>
      <w:divBdr>
        <w:top w:val="none" w:sz="0" w:space="0" w:color="auto"/>
        <w:left w:val="none" w:sz="0" w:space="0" w:color="auto"/>
        <w:bottom w:val="none" w:sz="0" w:space="0" w:color="auto"/>
        <w:right w:val="none" w:sz="0" w:space="0" w:color="auto"/>
      </w:divBdr>
    </w:div>
    <w:div w:id="280769378">
      <w:bodyDiv w:val="1"/>
      <w:marLeft w:val="0"/>
      <w:marRight w:val="0"/>
      <w:marTop w:val="0"/>
      <w:marBottom w:val="0"/>
      <w:divBdr>
        <w:top w:val="none" w:sz="0" w:space="0" w:color="auto"/>
        <w:left w:val="none" w:sz="0" w:space="0" w:color="auto"/>
        <w:bottom w:val="none" w:sz="0" w:space="0" w:color="auto"/>
        <w:right w:val="none" w:sz="0" w:space="0" w:color="auto"/>
      </w:divBdr>
    </w:div>
    <w:div w:id="311302117">
      <w:bodyDiv w:val="1"/>
      <w:marLeft w:val="0"/>
      <w:marRight w:val="0"/>
      <w:marTop w:val="0"/>
      <w:marBottom w:val="0"/>
      <w:divBdr>
        <w:top w:val="none" w:sz="0" w:space="0" w:color="auto"/>
        <w:left w:val="none" w:sz="0" w:space="0" w:color="auto"/>
        <w:bottom w:val="none" w:sz="0" w:space="0" w:color="auto"/>
        <w:right w:val="none" w:sz="0" w:space="0" w:color="auto"/>
      </w:divBdr>
    </w:div>
    <w:div w:id="333192951">
      <w:bodyDiv w:val="1"/>
      <w:marLeft w:val="0"/>
      <w:marRight w:val="0"/>
      <w:marTop w:val="0"/>
      <w:marBottom w:val="0"/>
      <w:divBdr>
        <w:top w:val="none" w:sz="0" w:space="0" w:color="auto"/>
        <w:left w:val="none" w:sz="0" w:space="0" w:color="auto"/>
        <w:bottom w:val="none" w:sz="0" w:space="0" w:color="auto"/>
        <w:right w:val="none" w:sz="0" w:space="0" w:color="auto"/>
      </w:divBdr>
    </w:div>
    <w:div w:id="433475335">
      <w:bodyDiv w:val="1"/>
      <w:marLeft w:val="0"/>
      <w:marRight w:val="0"/>
      <w:marTop w:val="0"/>
      <w:marBottom w:val="0"/>
      <w:divBdr>
        <w:top w:val="none" w:sz="0" w:space="0" w:color="auto"/>
        <w:left w:val="none" w:sz="0" w:space="0" w:color="auto"/>
        <w:bottom w:val="none" w:sz="0" w:space="0" w:color="auto"/>
        <w:right w:val="none" w:sz="0" w:space="0" w:color="auto"/>
      </w:divBdr>
    </w:div>
    <w:div w:id="637804768">
      <w:bodyDiv w:val="1"/>
      <w:marLeft w:val="0"/>
      <w:marRight w:val="0"/>
      <w:marTop w:val="0"/>
      <w:marBottom w:val="0"/>
      <w:divBdr>
        <w:top w:val="none" w:sz="0" w:space="0" w:color="auto"/>
        <w:left w:val="none" w:sz="0" w:space="0" w:color="auto"/>
        <w:bottom w:val="none" w:sz="0" w:space="0" w:color="auto"/>
        <w:right w:val="none" w:sz="0" w:space="0" w:color="auto"/>
      </w:divBdr>
    </w:div>
    <w:div w:id="919749850">
      <w:bodyDiv w:val="1"/>
      <w:marLeft w:val="0"/>
      <w:marRight w:val="0"/>
      <w:marTop w:val="0"/>
      <w:marBottom w:val="0"/>
      <w:divBdr>
        <w:top w:val="none" w:sz="0" w:space="0" w:color="auto"/>
        <w:left w:val="none" w:sz="0" w:space="0" w:color="auto"/>
        <w:bottom w:val="none" w:sz="0" w:space="0" w:color="auto"/>
        <w:right w:val="none" w:sz="0" w:space="0" w:color="auto"/>
      </w:divBdr>
    </w:div>
    <w:div w:id="1031880483">
      <w:bodyDiv w:val="1"/>
      <w:marLeft w:val="0"/>
      <w:marRight w:val="0"/>
      <w:marTop w:val="0"/>
      <w:marBottom w:val="0"/>
      <w:divBdr>
        <w:top w:val="none" w:sz="0" w:space="0" w:color="auto"/>
        <w:left w:val="none" w:sz="0" w:space="0" w:color="auto"/>
        <w:bottom w:val="none" w:sz="0" w:space="0" w:color="auto"/>
        <w:right w:val="none" w:sz="0" w:space="0" w:color="auto"/>
      </w:divBdr>
    </w:div>
    <w:div w:id="1040469622">
      <w:bodyDiv w:val="1"/>
      <w:marLeft w:val="0"/>
      <w:marRight w:val="0"/>
      <w:marTop w:val="0"/>
      <w:marBottom w:val="0"/>
      <w:divBdr>
        <w:top w:val="none" w:sz="0" w:space="0" w:color="auto"/>
        <w:left w:val="none" w:sz="0" w:space="0" w:color="auto"/>
        <w:bottom w:val="none" w:sz="0" w:space="0" w:color="auto"/>
        <w:right w:val="none" w:sz="0" w:space="0" w:color="auto"/>
      </w:divBdr>
    </w:div>
    <w:div w:id="1124152463">
      <w:bodyDiv w:val="1"/>
      <w:marLeft w:val="0"/>
      <w:marRight w:val="0"/>
      <w:marTop w:val="0"/>
      <w:marBottom w:val="0"/>
      <w:divBdr>
        <w:top w:val="none" w:sz="0" w:space="0" w:color="auto"/>
        <w:left w:val="none" w:sz="0" w:space="0" w:color="auto"/>
        <w:bottom w:val="none" w:sz="0" w:space="0" w:color="auto"/>
        <w:right w:val="none" w:sz="0" w:space="0" w:color="auto"/>
      </w:divBdr>
    </w:div>
    <w:div w:id="1187326231">
      <w:bodyDiv w:val="1"/>
      <w:marLeft w:val="0"/>
      <w:marRight w:val="0"/>
      <w:marTop w:val="0"/>
      <w:marBottom w:val="0"/>
      <w:divBdr>
        <w:top w:val="none" w:sz="0" w:space="0" w:color="auto"/>
        <w:left w:val="none" w:sz="0" w:space="0" w:color="auto"/>
        <w:bottom w:val="none" w:sz="0" w:space="0" w:color="auto"/>
        <w:right w:val="none" w:sz="0" w:space="0" w:color="auto"/>
      </w:divBdr>
    </w:div>
    <w:div w:id="1248688735">
      <w:bodyDiv w:val="1"/>
      <w:marLeft w:val="0"/>
      <w:marRight w:val="0"/>
      <w:marTop w:val="0"/>
      <w:marBottom w:val="0"/>
      <w:divBdr>
        <w:top w:val="none" w:sz="0" w:space="0" w:color="auto"/>
        <w:left w:val="none" w:sz="0" w:space="0" w:color="auto"/>
        <w:bottom w:val="none" w:sz="0" w:space="0" w:color="auto"/>
        <w:right w:val="none" w:sz="0" w:space="0" w:color="auto"/>
      </w:divBdr>
    </w:div>
    <w:div w:id="1298343687">
      <w:bodyDiv w:val="1"/>
      <w:marLeft w:val="0"/>
      <w:marRight w:val="0"/>
      <w:marTop w:val="0"/>
      <w:marBottom w:val="0"/>
      <w:divBdr>
        <w:top w:val="none" w:sz="0" w:space="0" w:color="auto"/>
        <w:left w:val="none" w:sz="0" w:space="0" w:color="auto"/>
        <w:bottom w:val="none" w:sz="0" w:space="0" w:color="auto"/>
        <w:right w:val="none" w:sz="0" w:space="0" w:color="auto"/>
      </w:divBdr>
    </w:div>
    <w:div w:id="1332027383">
      <w:bodyDiv w:val="1"/>
      <w:marLeft w:val="0"/>
      <w:marRight w:val="0"/>
      <w:marTop w:val="0"/>
      <w:marBottom w:val="0"/>
      <w:divBdr>
        <w:top w:val="none" w:sz="0" w:space="0" w:color="auto"/>
        <w:left w:val="none" w:sz="0" w:space="0" w:color="auto"/>
        <w:bottom w:val="none" w:sz="0" w:space="0" w:color="auto"/>
        <w:right w:val="none" w:sz="0" w:space="0" w:color="auto"/>
      </w:divBdr>
    </w:div>
    <w:div w:id="1401563376">
      <w:bodyDiv w:val="1"/>
      <w:marLeft w:val="0"/>
      <w:marRight w:val="0"/>
      <w:marTop w:val="0"/>
      <w:marBottom w:val="0"/>
      <w:divBdr>
        <w:top w:val="none" w:sz="0" w:space="0" w:color="auto"/>
        <w:left w:val="none" w:sz="0" w:space="0" w:color="auto"/>
        <w:bottom w:val="none" w:sz="0" w:space="0" w:color="auto"/>
        <w:right w:val="none" w:sz="0" w:space="0" w:color="auto"/>
      </w:divBdr>
    </w:div>
    <w:div w:id="1411466396">
      <w:bodyDiv w:val="1"/>
      <w:marLeft w:val="0"/>
      <w:marRight w:val="0"/>
      <w:marTop w:val="0"/>
      <w:marBottom w:val="0"/>
      <w:divBdr>
        <w:top w:val="none" w:sz="0" w:space="0" w:color="auto"/>
        <w:left w:val="none" w:sz="0" w:space="0" w:color="auto"/>
        <w:bottom w:val="none" w:sz="0" w:space="0" w:color="auto"/>
        <w:right w:val="none" w:sz="0" w:space="0" w:color="auto"/>
      </w:divBdr>
    </w:div>
    <w:div w:id="1497039972">
      <w:bodyDiv w:val="1"/>
      <w:marLeft w:val="0"/>
      <w:marRight w:val="0"/>
      <w:marTop w:val="0"/>
      <w:marBottom w:val="0"/>
      <w:divBdr>
        <w:top w:val="none" w:sz="0" w:space="0" w:color="auto"/>
        <w:left w:val="none" w:sz="0" w:space="0" w:color="auto"/>
        <w:bottom w:val="none" w:sz="0" w:space="0" w:color="auto"/>
        <w:right w:val="none" w:sz="0" w:space="0" w:color="auto"/>
      </w:divBdr>
    </w:div>
    <w:div w:id="1654020370">
      <w:bodyDiv w:val="1"/>
      <w:marLeft w:val="0"/>
      <w:marRight w:val="0"/>
      <w:marTop w:val="0"/>
      <w:marBottom w:val="0"/>
      <w:divBdr>
        <w:top w:val="none" w:sz="0" w:space="0" w:color="auto"/>
        <w:left w:val="none" w:sz="0" w:space="0" w:color="auto"/>
        <w:bottom w:val="none" w:sz="0" w:space="0" w:color="auto"/>
        <w:right w:val="none" w:sz="0" w:space="0" w:color="auto"/>
      </w:divBdr>
    </w:div>
    <w:div w:id="1664814954">
      <w:bodyDiv w:val="1"/>
      <w:marLeft w:val="0"/>
      <w:marRight w:val="0"/>
      <w:marTop w:val="0"/>
      <w:marBottom w:val="0"/>
      <w:divBdr>
        <w:top w:val="none" w:sz="0" w:space="0" w:color="auto"/>
        <w:left w:val="none" w:sz="0" w:space="0" w:color="auto"/>
        <w:bottom w:val="none" w:sz="0" w:space="0" w:color="auto"/>
        <w:right w:val="none" w:sz="0" w:space="0" w:color="auto"/>
      </w:divBdr>
    </w:div>
    <w:div w:id="1929003107">
      <w:bodyDiv w:val="1"/>
      <w:marLeft w:val="0"/>
      <w:marRight w:val="0"/>
      <w:marTop w:val="0"/>
      <w:marBottom w:val="0"/>
      <w:divBdr>
        <w:top w:val="none" w:sz="0" w:space="0" w:color="auto"/>
        <w:left w:val="none" w:sz="0" w:space="0" w:color="auto"/>
        <w:bottom w:val="none" w:sz="0" w:space="0" w:color="auto"/>
        <w:right w:val="none" w:sz="0" w:space="0" w:color="auto"/>
      </w:divBdr>
    </w:div>
    <w:div w:id="1965696912">
      <w:bodyDiv w:val="1"/>
      <w:marLeft w:val="0"/>
      <w:marRight w:val="0"/>
      <w:marTop w:val="0"/>
      <w:marBottom w:val="0"/>
      <w:divBdr>
        <w:top w:val="none" w:sz="0" w:space="0" w:color="auto"/>
        <w:left w:val="none" w:sz="0" w:space="0" w:color="auto"/>
        <w:bottom w:val="none" w:sz="0" w:space="0" w:color="auto"/>
        <w:right w:val="none" w:sz="0" w:space="0" w:color="auto"/>
      </w:divBdr>
    </w:div>
    <w:div w:id="21387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3/11/cxlviii-Ext.No_.30-271123.pdf" TargetMode="External"/><Relationship Id="rId299" Type="http://schemas.openxmlformats.org/officeDocument/2006/relationships/hyperlink" Target="https://po.tamaulipas.gob.mx/wp-content/uploads/2024/02/cxlix-23-210224-EV.pdf" TargetMode="External"/><Relationship Id="rId21" Type="http://schemas.openxmlformats.org/officeDocument/2006/relationships/hyperlink" Target="https://po.tamaulipas.gob.mx/wp-content/uploads/2022/02/cxlvii-22-220222.pdf" TargetMode="External"/><Relationship Id="rId63" Type="http://schemas.openxmlformats.org/officeDocument/2006/relationships/hyperlink" Target="https://po.tamaulipas.gob.mx/wp-content/uploads/2025/08/cl-103-270825-EV.pdf" TargetMode="External"/><Relationship Id="rId159" Type="http://schemas.openxmlformats.org/officeDocument/2006/relationships/hyperlink" Target="https://po.tamaulipas.gob.mx/wp-content/uploads/2024/02/cxlix-23-210224-EV.pdf" TargetMode="External"/><Relationship Id="rId324" Type="http://schemas.openxmlformats.org/officeDocument/2006/relationships/hyperlink" Target="https://po.tamaulipas.gob.mx/wp-content/uploads/2024/08/cxlix-101-210824.pdf" TargetMode="External"/><Relationship Id="rId366" Type="http://schemas.openxmlformats.org/officeDocument/2006/relationships/hyperlink" Target="https://po.tamaulipas.gob.mx/wp-content/uploads/2024/02/cxlix-23-210224-EV.pdf" TargetMode="External"/><Relationship Id="rId170" Type="http://schemas.openxmlformats.org/officeDocument/2006/relationships/hyperlink" Target="https://po.tamaulipas.gob.mx/wp-content/uploads/2022/09/cxlvii-110-140922F.pdf" TargetMode="External"/><Relationship Id="rId226" Type="http://schemas.openxmlformats.org/officeDocument/2006/relationships/hyperlink" Target="https://po.tamaulipas.gob.mx/wp-content/uploads/2022/12/cxlvii-Ext.No_.27-121222F-EV.pdf" TargetMode="External"/><Relationship Id="rId433" Type="http://schemas.openxmlformats.org/officeDocument/2006/relationships/fontTable" Target="fontTable.xml"/><Relationship Id="rId268" Type="http://schemas.openxmlformats.org/officeDocument/2006/relationships/hyperlink" Target="https://po.tamaulipas.gob.mx/wp-content/uploads/2024/02/cxlix-23-210224-EV.pdf" TargetMode="External"/><Relationship Id="rId32" Type="http://schemas.openxmlformats.org/officeDocument/2006/relationships/hyperlink" Target="https://po.tamaulipas.gob.mx/wp-content/uploads/2024/02/cxlix-23-210224-EV.pdf" TargetMode="External"/><Relationship Id="rId74" Type="http://schemas.openxmlformats.org/officeDocument/2006/relationships/hyperlink" Target="https://po.tamaulipas.gob.mx/wp-content/uploads/2024/02/cxlix-23-210224-EV.pdf" TargetMode="External"/><Relationship Id="rId128" Type="http://schemas.openxmlformats.org/officeDocument/2006/relationships/hyperlink" Target="https://po.tamaulipas.gob.mx/wp-content/uploads/2024/03/cxlix-30-070324.pdf" TargetMode="External"/><Relationship Id="rId335" Type="http://schemas.openxmlformats.org/officeDocument/2006/relationships/hyperlink" Target="https://po.tamaulipas.gob.mx/wp-content/uploads/2024/08/cxlix-101-210824.pdf" TargetMode="External"/><Relationship Id="rId377" Type="http://schemas.openxmlformats.org/officeDocument/2006/relationships/hyperlink" Target="https://po.tamaulipas.gob.mx/wp-content/uploads/2024/08/cxlix-101-210824.pdf" TargetMode="External"/><Relationship Id="rId5" Type="http://schemas.openxmlformats.org/officeDocument/2006/relationships/webSettings" Target="webSettings.xml"/><Relationship Id="rId181" Type="http://schemas.openxmlformats.org/officeDocument/2006/relationships/hyperlink" Target="https://po.tamaulipas.gob.mx/wp-content/uploads/2022/07/cxlvii-Ext.No_.11-010722F-EV.pdf" TargetMode="External"/><Relationship Id="rId237" Type="http://schemas.openxmlformats.org/officeDocument/2006/relationships/hyperlink" Target="https://po.tamaulipas.gob.mx/wp-content/uploads/2025/08/cl-103-270825-EV.pdf" TargetMode="External"/><Relationship Id="rId402" Type="http://schemas.openxmlformats.org/officeDocument/2006/relationships/hyperlink" Target="https://po.tamaulipas.gob.mx/wp-content/uploads/2024/02/cxlix-23-210224-EV.pdf" TargetMode="External"/><Relationship Id="rId279" Type="http://schemas.openxmlformats.org/officeDocument/2006/relationships/hyperlink" Target="https://po.tamaulipas.gob.mx/wp-content/uploads/2024/02/cxlix-23-210224-EV.pdf" TargetMode="External"/><Relationship Id="rId43" Type="http://schemas.openxmlformats.org/officeDocument/2006/relationships/hyperlink" Target="https://po.tamaulipas.gob.mx/wp-content/uploads/2024/02/cxlix-23-210224-EV.pdf" TargetMode="External"/><Relationship Id="rId139" Type="http://schemas.openxmlformats.org/officeDocument/2006/relationships/hyperlink" Target="https://po.tamaulipas.gob.mx/wp-content/uploads/2024/02/cxlix-23-210224-EV.pdf" TargetMode="External"/><Relationship Id="rId290" Type="http://schemas.openxmlformats.org/officeDocument/2006/relationships/hyperlink" Target="https://po.tamaulipas.gob.mx/wp-content/uploads/2024/02/cxlix-23-210224-EV.pdf" TargetMode="External"/><Relationship Id="rId304" Type="http://schemas.openxmlformats.org/officeDocument/2006/relationships/hyperlink" Target="https://po.tamaulipas.gob.mx/wp-content/uploads/2024/02/cxlix-23-210224-EV.pdf" TargetMode="External"/><Relationship Id="rId346" Type="http://schemas.openxmlformats.org/officeDocument/2006/relationships/hyperlink" Target="https://po.tamaulipas.gob.mx/wp-content/uploads/2024/08/cxlix-101-210824.pdf" TargetMode="External"/><Relationship Id="rId388" Type="http://schemas.openxmlformats.org/officeDocument/2006/relationships/hyperlink" Target="https://po.tamaulipas.gob.mx/wp-content/uploads/2024/02/cxlix-23-210224-EV.pdf" TargetMode="External"/><Relationship Id="rId85" Type="http://schemas.openxmlformats.org/officeDocument/2006/relationships/hyperlink" Target="https://po.tamaulipas.gob.mx/wp-content/uploads/2026/06/cli-69-100626.pdf" TargetMode="External"/><Relationship Id="rId150" Type="http://schemas.openxmlformats.org/officeDocument/2006/relationships/hyperlink" Target="https://po.tamaulipas.gob.mx/wp-content/uploads/2024/03/cxlix-30-070324.pdf" TargetMode="External"/><Relationship Id="rId192" Type="http://schemas.openxmlformats.org/officeDocument/2006/relationships/hyperlink" Target="https://po.tamaulipas.gob.mx/wp-content/uploads/2024/02/cxlix-23-210224-EV.pdf" TargetMode="External"/><Relationship Id="rId206" Type="http://schemas.openxmlformats.org/officeDocument/2006/relationships/hyperlink" Target="https://po.tamaulipas.gob.mx/wp-content/uploads/2024/08/cxlix-99-150824.pdf" TargetMode="External"/><Relationship Id="rId413" Type="http://schemas.openxmlformats.org/officeDocument/2006/relationships/hyperlink" Target="https://po.tamaulipas.gob.mx/wp-content/uploads/2024/08/cxlix-101-210824.pdf" TargetMode="External"/><Relationship Id="rId248" Type="http://schemas.openxmlformats.org/officeDocument/2006/relationships/hyperlink" Target="https://po.tamaulipas.gob.mx/wp-content/uploads/2025/08/cl-103-270825-EV.pdf" TargetMode="External"/><Relationship Id="rId12" Type="http://schemas.openxmlformats.org/officeDocument/2006/relationships/hyperlink" Target="https://po.tamaulipas.gob.mx/wp-content/uploads/2026/06/cli-69-100626.pdf" TargetMode="External"/><Relationship Id="rId108" Type="http://schemas.openxmlformats.org/officeDocument/2006/relationships/hyperlink" Target="https://po.tamaulipas.gob.mx/wp-content/uploads/2024/02/cxlix-23-210224-EV.pdf" TargetMode="External"/><Relationship Id="rId315" Type="http://schemas.openxmlformats.org/officeDocument/2006/relationships/hyperlink" Target="https://po.tamaulipas.gob.mx/wp-content/uploads/2024/02/cxlix-23-210224-EV.pdf" TargetMode="External"/><Relationship Id="rId357" Type="http://schemas.openxmlformats.org/officeDocument/2006/relationships/hyperlink" Target="https://po.tamaulipas.gob.mx/wp-content/uploads/2024/08/cxlix-101-210824.pdf" TargetMode="External"/><Relationship Id="rId54" Type="http://schemas.openxmlformats.org/officeDocument/2006/relationships/hyperlink" Target="https://po.tamaulipas.gob.mx/wp-content/uploads/2024/02/cxlix-23-210224-EV.pdf" TargetMode="External"/><Relationship Id="rId96" Type="http://schemas.openxmlformats.org/officeDocument/2006/relationships/hyperlink" Target="https://po.tamaulipas.gob.mx/wp-content/uploads/2024/02/cxlix-23-210224-EV.pdf" TargetMode="External"/><Relationship Id="rId161" Type="http://schemas.openxmlformats.org/officeDocument/2006/relationships/hyperlink" Target="https://po.tamaulipas.gob.mx/wp-content/uploads/2024/02/cxlix-23-210224-EV.pdf" TargetMode="External"/><Relationship Id="rId217" Type="http://schemas.openxmlformats.org/officeDocument/2006/relationships/hyperlink" Target="https://po.tamaulipas.gob.mx/wp-content/uploads/2022/12/cxlvii-Ext.No_.27-121222F-EV.pdf" TargetMode="External"/><Relationship Id="rId399" Type="http://schemas.openxmlformats.org/officeDocument/2006/relationships/hyperlink" Target="https://po.tamaulipas.gob.mx/wp-content/uploads/2024/02/cxlix-23-210224-EV.pdf" TargetMode="External"/><Relationship Id="rId259" Type="http://schemas.openxmlformats.org/officeDocument/2006/relationships/hyperlink" Target="https://po.tamaulipas.gob.mx/wp-content/uploads/2024/02/cxlix-23-210224-EV.pdf" TargetMode="External"/><Relationship Id="rId424" Type="http://schemas.openxmlformats.org/officeDocument/2006/relationships/hyperlink" Target="https://po.tamaulipas.gob.mx/wp-content/uploads/2024/02/cxlix-23-210224-EV.pdf" TargetMode="External"/><Relationship Id="rId23" Type="http://schemas.openxmlformats.org/officeDocument/2006/relationships/hyperlink" Target="https://po.tamaulipas.gob.mx/wp-content/uploads/2026/06/cli-69-100626.pdf" TargetMode="External"/><Relationship Id="rId119" Type="http://schemas.openxmlformats.org/officeDocument/2006/relationships/hyperlink" Target="https://po.tamaulipas.gob.mx/wp-content/uploads/2023/11/cxlviii-Ext.No_.30-271123.pdf" TargetMode="External"/><Relationship Id="rId270" Type="http://schemas.openxmlformats.org/officeDocument/2006/relationships/hyperlink" Target="https://po.tamaulipas.gob.mx/wp-content/uploads/2024/08/cxlix-101-210824.pdf" TargetMode="External"/><Relationship Id="rId326" Type="http://schemas.openxmlformats.org/officeDocument/2006/relationships/hyperlink" Target="https://po.tamaulipas.gob.mx/wp-content/uploads/2024/08/cxlix-101-210824.pdf" TargetMode="External"/><Relationship Id="rId65" Type="http://schemas.openxmlformats.org/officeDocument/2006/relationships/hyperlink" Target="https://po.tamaulipas.gob.mx/wp-content/uploads/2024/02/cxlix-23-210224-EV.pdf" TargetMode="External"/><Relationship Id="rId130" Type="http://schemas.openxmlformats.org/officeDocument/2006/relationships/hyperlink" Target="https://po.tamaulipas.gob.mx/wp-content/uploads/2024/03/cxlix-30-070324.pdf" TargetMode="External"/><Relationship Id="rId368" Type="http://schemas.openxmlformats.org/officeDocument/2006/relationships/hyperlink" Target="https://po.tamaulipas.gob.mx/wp-content/uploads/2024/02/cxlix-23-210224-EV.pdf" TargetMode="External"/><Relationship Id="rId172" Type="http://schemas.openxmlformats.org/officeDocument/2006/relationships/hyperlink" Target="https://po.tamaulipas.gob.mx/wp-content/uploads/2026/06/cli-69-100626.pdf" TargetMode="External"/><Relationship Id="rId228" Type="http://schemas.openxmlformats.org/officeDocument/2006/relationships/hyperlink" Target="https://po.tamaulipas.gob.mx/wp-content/uploads/2025/08/cl-103-270825-EV.pdf" TargetMode="External"/><Relationship Id="rId281" Type="http://schemas.openxmlformats.org/officeDocument/2006/relationships/hyperlink" Target="https://po.tamaulipas.gob.mx/wp-content/uploads/2024/02/cxlix-23-210224-EV.pdf" TargetMode="External"/><Relationship Id="rId337" Type="http://schemas.openxmlformats.org/officeDocument/2006/relationships/hyperlink" Target="https://po.tamaulipas.gob.mx/wp-content/uploads/2024/08/cxlix-101-210824.pdf" TargetMode="External"/><Relationship Id="rId34" Type="http://schemas.openxmlformats.org/officeDocument/2006/relationships/hyperlink" Target="https://po.tamaulipas.gob.mx/wp-content/uploads/2024/02/cxlix-23-210224-EV.pdf" TargetMode="External"/><Relationship Id="rId76" Type="http://schemas.openxmlformats.org/officeDocument/2006/relationships/hyperlink" Target="https://po.tamaulipas.gob.mx/wp-content/uploads/2026/06/cli-69-100626.pdf" TargetMode="External"/><Relationship Id="rId141" Type="http://schemas.openxmlformats.org/officeDocument/2006/relationships/hyperlink" Target="https://po.tamaulipas.gob.mx/wp-content/uploads/2024/02/cxlix-23-210224-EV.pdf" TargetMode="External"/><Relationship Id="rId379" Type="http://schemas.openxmlformats.org/officeDocument/2006/relationships/hyperlink" Target="https://po.tamaulipas.gob.mx/wp-content/uploads/2024/08/cxlix-101-210824.pdf" TargetMode="External"/><Relationship Id="rId7" Type="http://schemas.openxmlformats.org/officeDocument/2006/relationships/endnotes" Target="endnotes.xml"/><Relationship Id="rId183" Type="http://schemas.openxmlformats.org/officeDocument/2006/relationships/hyperlink" Target="https://po.tamaulipas.gob.mx/wp-content/uploads/2024/08/cxlix-99-150824.pdf" TargetMode="External"/><Relationship Id="rId239" Type="http://schemas.openxmlformats.org/officeDocument/2006/relationships/hyperlink" Target="https://po.tamaulipas.gob.mx/wp-content/uploads/2025/08/cl-103-270825-EV.pdf" TargetMode="External"/><Relationship Id="rId390" Type="http://schemas.openxmlformats.org/officeDocument/2006/relationships/hyperlink" Target="https://po.tamaulipas.gob.mx/wp-content/uploads/2024/02/cxlix-23-210224-EV.pdf" TargetMode="External"/><Relationship Id="rId404" Type="http://schemas.openxmlformats.org/officeDocument/2006/relationships/hyperlink" Target="https://po.tamaulipas.gob.mx/wp-content/uploads/2024/02/cxlix-23-210224-EV.pdf" TargetMode="External"/><Relationship Id="rId250" Type="http://schemas.openxmlformats.org/officeDocument/2006/relationships/hyperlink" Target="https://po.tamaulipas.gob.mx/wp-content/uploads/2025/08/cl-103-270825-EV.pdf" TargetMode="External"/><Relationship Id="rId292" Type="http://schemas.openxmlformats.org/officeDocument/2006/relationships/hyperlink" Target="https://po.tamaulipas.gob.mx/wp-content/uploads/2024/02/cxlix-23-210224-EV.pdf" TargetMode="External"/><Relationship Id="rId306" Type="http://schemas.openxmlformats.org/officeDocument/2006/relationships/hyperlink" Target="https://po.tamaulipas.gob.mx/wp-content/uploads/2024/02/cxlix-23-210224-EV.pdf" TargetMode="External"/><Relationship Id="rId45" Type="http://schemas.openxmlformats.org/officeDocument/2006/relationships/hyperlink" Target="https://po.tamaulipas.gob.mx/wp-content/uploads/2024/02/cxlix-23-210224-EV.pdf" TargetMode="External"/><Relationship Id="rId87" Type="http://schemas.openxmlformats.org/officeDocument/2006/relationships/hyperlink" Target="https://po.tamaulipas.gob.mx/wp-content/uploads/2024/02/cxlix-23-210224-EV.pdf" TargetMode="External"/><Relationship Id="rId110" Type="http://schemas.openxmlformats.org/officeDocument/2006/relationships/hyperlink" Target="https://po.tamaulipas.gob.mx/wp-content/uploads/2025/08/cl-103-270825-EV.pdf" TargetMode="External"/><Relationship Id="rId348" Type="http://schemas.openxmlformats.org/officeDocument/2006/relationships/hyperlink" Target="https://po.tamaulipas.gob.mx/wp-content/uploads/2024/08/cxlix-101-210824.pdf" TargetMode="External"/><Relationship Id="rId152" Type="http://schemas.openxmlformats.org/officeDocument/2006/relationships/hyperlink" Target="https://po.tamaulipas.gob.mx/wp-content/uploads/2024/02/cxlix-23-210224-EV.pdf" TargetMode="External"/><Relationship Id="rId194" Type="http://schemas.openxmlformats.org/officeDocument/2006/relationships/hyperlink" Target="https://po.tamaulipas.gob.mx/wp-content/uploads/2024/02/cxlix-23-210224-EV.pdf" TargetMode="External"/><Relationship Id="rId208" Type="http://schemas.openxmlformats.org/officeDocument/2006/relationships/hyperlink" Target="https://po.tamaulipas.gob.mx/wp-content/uploads/2022/12/cxlvii-Ext.No_.27-121222F-EV.pdf" TargetMode="External"/><Relationship Id="rId415" Type="http://schemas.openxmlformats.org/officeDocument/2006/relationships/hyperlink" Target="https://po.tamaulipas.gob.mx/wp-content/uploads/2024/08/cxlix-101-210824.pdf" TargetMode="External"/><Relationship Id="rId261" Type="http://schemas.openxmlformats.org/officeDocument/2006/relationships/hyperlink" Target="https://po.tamaulipas.gob.mx/wp-content/uploads/2024/02/cxlix-23-210224-EV.pdf" TargetMode="External"/><Relationship Id="rId14" Type="http://schemas.openxmlformats.org/officeDocument/2006/relationships/hyperlink" Target="https://po.tamaulipas.gob.mx/wp-content/uploads/2026/06/cli-69-100626.pdf" TargetMode="External"/><Relationship Id="rId56" Type="http://schemas.openxmlformats.org/officeDocument/2006/relationships/hyperlink" Target="https://po.tamaulipas.gob.mx/wp-content/uploads/2024/08/cxlix-101-210824.pdf" TargetMode="External"/><Relationship Id="rId317" Type="http://schemas.openxmlformats.org/officeDocument/2006/relationships/hyperlink" Target="https://po.tamaulipas.gob.mx/wp-content/uploads/2025/08/cl-103-270825-EV.pdf" TargetMode="External"/><Relationship Id="rId359" Type="http://schemas.openxmlformats.org/officeDocument/2006/relationships/hyperlink" Target="https://po.tamaulipas.gob.mx/wp-content/uploads/2024/02/cxlix-23-210224-EV.pdf" TargetMode="External"/><Relationship Id="rId98" Type="http://schemas.openxmlformats.org/officeDocument/2006/relationships/hyperlink" Target="https://po.tamaulipas.gob.mx/wp-content/uploads/2024/02/cxlix-23-210224-EV.pdf" TargetMode="External"/><Relationship Id="rId121" Type="http://schemas.openxmlformats.org/officeDocument/2006/relationships/hyperlink" Target="https://po.tamaulipas.gob.mx/wp-content/uploads/2024/03/cxlix-30-070324.pdf" TargetMode="External"/><Relationship Id="rId163" Type="http://schemas.openxmlformats.org/officeDocument/2006/relationships/hyperlink" Target="https://po.tamaulipas.gob.mx/wp-content/uploads/2026/02/cli-19-120226.pdf" TargetMode="External"/><Relationship Id="rId219" Type="http://schemas.openxmlformats.org/officeDocument/2006/relationships/hyperlink" Target="https://po.tamaulipas.gob.mx/wp-content/uploads/2023/08/cxlviii-101-230823-EV.pdf" TargetMode="External"/><Relationship Id="rId370" Type="http://schemas.openxmlformats.org/officeDocument/2006/relationships/hyperlink" Target="https://po.tamaulipas.gob.mx/wp-content/uploads/2024/08/cxlix-101-210824.pdf" TargetMode="External"/><Relationship Id="rId426" Type="http://schemas.openxmlformats.org/officeDocument/2006/relationships/hyperlink" Target="https://po.tamaulipas.gob.mx/wp-content/uploads/2024/02/cxlix-23-210224-EV.pdf" TargetMode="External"/><Relationship Id="rId230" Type="http://schemas.openxmlformats.org/officeDocument/2006/relationships/hyperlink" Target="https://po.tamaulipas.gob.mx/wp-content/uploads/2024/02/cxlix-23-210224-EV.pdf" TargetMode="External"/><Relationship Id="rId25" Type="http://schemas.openxmlformats.org/officeDocument/2006/relationships/hyperlink" Target="https://po.tamaulipas.gob.mx/wp-content/uploads/2024/08/cxlix-101-210824.pdf" TargetMode="External"/><Relationship Id="rId67" Type="http://schemas.openxmlformats.org/officeDocument/2006/relationships/hyperlink" Target="https://po.tamaulipas.gob.mx/wp-content/uploads/2024/02/cxlix-23-210224-EV.pdf" TargetMode="External"/><Relationship Id="rId272" Type="http://schemas.openxmlformats.org/officeDocument/2006/relationships/hyperlink" Target="https://po.tamaulipas.gob.mx/wp-content/uploads/2024/02/cxlix-23-210224-EV.pdf" TargetMode="External"/><Relationship Id="rId328" Type="http://schemas.openxmlformats.org/officeDocument/2006/relationships/hyperlink" Target="https://po.tamaulipas.gob.mx/wp-content/uploads/2024/08/cxlix-101-210824.pdf" TargetMode="External"/><Relationship Id="rId132" Type="http://schemas.openxmlformats.org/officeDocument/2006/relationships/hyperlink" Target="https://po.tamaulipas.gob.mx/wp-content/uploads/2024/03/cxlix-30-070324.pdf" TargetMode="External"/><Relationship Id="rId174" Type="http://schemas.openxmlformats.org/officeDocument/2006/relationships/hyperlink" Target="https://po.tamaulipas.gob.mx/wp-content/uploads/2026/06/cli-69-100626.pdf" TargetMode="External"/><Relationship Id="rId381" Type="http://schemas.openxmlformats.org/officeDocument/2006/relationships/hyperlink" Target="https://po.tamaulipas.gob.mx/wp-content/uploads/2025/08/cl-103-270825-EV.pdf" TargetMode="External"/><Relationship Id="rId241" Type="http://schemas.openxmlformats.org/officeDocument/2006/relationships/hyperlink" Target="https://po.tamaulipas.gob.mx/wp-content/uploads/2024/02/cxlix-23-210224-EV.pdf" TargetMode="External"/><Relationship Id="rId36" Type="http://schemas.openxmlformats.org/officeDocument/2006/relationships/hyperlink" Target="https://po.tamaulipas.gob.mx/wp-content/uploads/2024/02/cxlix-23-210224-EV.pdf" TargetMode="External"/><Relationship Id="rId283" Type="http://schemas.openxmlformats.org/officeDocument/2006/relationships/hyperlink" Target="https://po.tamaulipas.gob.mx/wp-content/uploads/2024/02/cxlix-23-210224-EV.pdf" TargetMode="External"/><Relationship Id="rId339" Type="http://schemas.openxmlformats.org/officeDocument/2006/relationships/hyperlink" Target="https://po.tamaulipas.gob.mx/wp-content/uploads/2024/08/cxlix-101-210824.pdf" TargetMode="External"/><Relationship Id="rId78" Type="http://schemas.openxmlformats.org/officeDocument/2006/relationships/hyperlink" Target="https://po.tamaulipas.gob.mx/wp-content/uploads/2024/02/cxlix-23-210224-EV.pdf" TargetMode="External"/><Relationship Id="rId101" Type="http://schemas.openxmlformats.org/officeDocument/2006/relationships/hyperlink" Target="https://po.tamaulipas.gob.mx/wp-content/uploads/2024/02/cxlix-23-210224-EV.pdf" TargetMode="External"/><Relationship Id="rId143" Type="http://schemas.openxmlformats.org/officeDocument/2006/relationships/hyperlink" Target="https://po.tamaulipas.gob.mx/wp-content/uploads/2024/02/cxlix-23-210224-EV.pdf" TargetMode="External"/><Relationship Id="rId185" Type="http://schemas.openxmlformats.org/officeDocument/2006/relationships/hyperlink" Target="https://po.tamaulipas.gob.mx/wp-content/uploads/2024/08/cxlix-99-150824.pdf" TargetMode="External"/><Relationship Id="rId350" Type="http://schemas.openxmlformats.org/officeDocument/2006/relationships/hyperlink" Target="https://po.tamaulipas.gob.mx/wp-content/uploads/2024/08/cxlix-101-210824.pdf" TargetMode="External"/><Relationship Id="rId406" Type="http://schemas.openxmlformats.org/officeDocument/2006/relationships/hyperlink" Target="https://po.tamaulipas.gob.mx/wp-content/uploads/2025/03/cl-29-060325.pdf" TargetMode="External"/><Relationship Id="rId9" Type="http://schemas.openxmlformats.org/officeDocument/2006/relationships/hyperlink" Target="https://po.tamaulipas.gob.mx/wp-content/uploads/2024/02/cxlix-23-210224-EV.pdf" TargetMode="External"/><Relationship Id="rId210" Type="http://schemas.openxmlformats.org/officeDocument/2006/relationships/hyperlink" Target="https://po.tamaulipas.gob.mx/wp-content/uploads/2022/12/cxlvii-Ext.No_.27-121222F-EV.pdf" TargetMode="External"/><Relationship Id="rId392" Type="http://schemas.openxmlformats.org/officeDocument/2006/relationships/hyperlink" Target="https://po.tamaulipas.gob.mx/wp-content/uploads/2024/02/cxlix-23-210224-EV.pdf" TargetMode="External"/><Relationship Id="rId252" Type="http://schemas.openxmlformats.org/officeDocument/2006/relationships/hyperlink" Target="https://po.tamaulipas.gob.mx/wp-content/uploads/2025/08/cl-103-270825-EV.pdf" TargetMode="External"/><Relationship Id="rId294" Type="http://schemas.openxmlformats.org/officeDocument/2006/relationships/hyperlink" Target="https://po.tamaulipas.gob.mx/wp-content/uploads/2024/02/cxlix-23-210224-EV.pdf" TargetMode="External"/><Relationship Id="rId308" Type="http://schemas.openxmlformats.org/officeDocument/2006/relationships/hyperlink" Target="https://po.tamaulipas.gob.mx/wp-content/uploads/2024/02/cxlix-23-210224-EV.pdf" TargetMode="External"/><Relationship Id="rId47" Type="http://schemas.openxmlformats.org/officeDocument/2006/relationships/hyperlink" Target="https://po.tamaulipas.gob.mx/wp-content/uploads/2024/02/cxlix-23-210224-EV.pdf" TargetMode="External"/><Relationship Id="rId89" Type="http://schemas.openxmlformats.org/officeDocument/2006/relationships/hyperlink" Target="https://po.tamaulipas.gob.mx/wp-content/uploads/2024/02/cxlix-23-210224-EV.pdf" TargetMode="External"/><Relationship Id="rId112" Type="http://schemas.openxmlformats.org/officeDocument/2006/relationships/hyperlink" Target="https://po.tamaulipas.gob.mx/wp-content/uploads/2024/03/cxlix-30-070324.pdf" TargetMode="External"/><Relationship Id="rId154" Type="http://schemas.openxmlformats.org/officeDocument/2006/relationships/hyperlink" Target="https://po.tamaulipas.gob.mx/wp-content/uploads/2024/02/cxlix-23-210224-EV.pdf" TargetMode="External"/><Relationship Id="rId361" Type="http://schemas.openxmlformats.org/officeDocument/2006/relationships/hyperlink" Target="https://po.tamaulipas.gob.mx/wp-content/uploads/2024/08/cxlix-101-210824.pdf" TargetMode="External"/><Relationship Id="rId196" Type="http://schemas.openxmlformats.org/officeDocument/2006/relationships/hyperlink" Target="https://po.tamaulipas.gob.mx/wp-content/uploads/2024/02/cxlix-23-210224-EV.pdf" TargetMode="External"/><Relationship Id="rId417" Type="http://schemas.openxmlformats.org/officeDocument/2006/relationships/hyperlink" Target="https://po.tamaulipas.gob.mx/wp-content/uploads/2024/08/cxlix-101-210824.pdf" TargetMode="External"/><Relationship Id="rId16" Type="http://schemas.openxmlformats.org/officeDocument/2006/relationships/hyperlink" Target="https://po.tamaulipas.gob.mx/wp-content/uploads/2025/08/cl-103-270825-EV.pdf" TargetMode="External"/><Relationship Id="rId221" Type="http://schemas.openxmlformats.org/officeDocument/2006/relationships/hyperlink" Target="https://po.tamaulipas.gob.mx/wp-content/uploads/2022/12/cxlvii-Ext.No_.27-121222F-EV.pdf" TargetMode="External"/><Relationship Id="rId263" Type="http://schemas.openxmlformats.org/officeDocument/2006/relationships/hyperlink" Target="https://po.tamaulipas.gob.mx/wp-content/uploads/2024/02/cxlix-23-210224-EV.pdf" TargetMode="External"/><Relationship Id="rId319" Type="http://schemas.openxmlformats.org/officeDocument/2006/relationships/hyperlink" Target="https://po.tamaulipas.gob.mx/wp-content/uploads/2025/08/cl-103-270825-EV.pdf" TargetMode="External"/><Relationship Id="rId58" Type="http://schemas.openxmlformats.org/officeDocument/2006/relationships/hyperlink" Target="https://po.tamaulipas.gob.mx/wp-content/uploads/2024/08/cxlix-101-210824.pdf" TargetMode="External"/><Relationship Id="rId123" Type="http://schemas.openxmlformats.org/officeDocument/2006/relationships/hyperlink" Target="https://po.tamaulipas.gob.mx/wp-content/uploads/2024/02/cxlix-23-210224-EV.pdf" TargetMode="External"/><Relationship Id="rId330" Type="http://schemas.openxmlformats.org/officeDocument/2006/relationships/hyperlink" Target="https://po.tamaulipas.gob.mx/wp-content/uploads/2024/08/cxlix-101-210824.pdf" TargetMode="External"/><Relationship Id="rId165" Type="http://schemas.openxmlformats.org/officeDocument/2006/relationships/hyperlink" Target="https://po.tamaulipas.gob.mx/wp-content/uploads/2024/02/cxlix-23-210224-EV.pdf" TargetMode="External"/><Relationship Id="rId372" Type="http://schemas.openxmlformats.org/officeDocument/2006/relationships/hyperlink" Target="https://po.tamaulipas.gob.mx/wp-content/uploads/2024/08/cxlix-101-210824.pdf" TargetMode="External"/><Relationship Id="rId428" Type="http://schemas.openxmlformats.org/officeDocument/2006/relationships/hyperlink" Target="https://po.tamaulipas.gob.mx/wp-content/uploads/2024/02/cxlix-23-210224-EV.pdf" TargetMode="External"/><Relationship Id="rId232" Type="http://schemas.openxmlformats.org/officeDocument/2006/relationships/hyperlink" Target="https://po.tamaulipas.gob.mx/wp-content/uploads/2022/12/cxlvii-Ext.No_.27-121222F-EV.pdf" TargetMode="External"/><Relationship Id="rId274" Type="http://schemas.openxmlformats.org/officeDocument/2006/relationships/hyperlink" Target="https://po.tamaulipas.gob.mx/wp-content/uploads/2024/02/cxlix-23-210224-EV.pdf" TargetMode="External"/><Relationship Id="rId27" Type="http://schemas.openxmlformats.org/officeDocument/2006/relationships/hyperlink" Target="https://po.tamaulipas.gob.mx/wp-content/uploads/2024/02/cxlix-23-210224-EV.pdf" TargetMode="External"/><Relationship Id="rId69" Type="http://schemas.openxmlformats.org/officeDocument/2006/relationships/hyperlink" Target="https://po.tamaulipas.gob.mx/wp-content/uploads/2024/02/cxlix-23-210224-EV.pdf" TargetMode="External"/><Relationship Id="rId134" Type="http://schemas.openxmlformats.org/officeDocument/2006/relationships/hyperlink" Target="https://po.tamaulipas.gob.mx/wp-content/uploads/2024/03/cxlix-30-070324.pdf" TargetMode="External"/><Relationship Id="rId80" Type="http://schemas.openxmlformats.org/officeDocument/2006/relationships/hyperlink" Target="https://po.tamaulipas.gob.mx/wp-content/uploads/2026/06/cli-69-100626.pdf" TargetMode="External"/><Relationship Id="rId176" Type="http://schemas.openxmlformats.org/officeDocument/2006/relationships/hyperlink" Target="https://po.tamaulipas.gob.mx/wp-content/uploads/2026/06/cli-69-100626.pdf" TargetMode="External"/><Relationship Id="rId341" Type="http://schemas.openxmlformats.org/officeDocument/2006/relationships/hyperlink" Target="https://po.tamaulipas.gob.mx/wp-content/uploads/2024/08/cxlix-101-210824.pdf" TargetMode="External"/><Relationship Id="rId383" Type="http://schemas.openxmlformats.org/officeDocument/2006/relationships/hyperlink" Target="https://po.tamaulipas.gob.mx/wp-content/uploads/2026/06/cli-69-100626.pdf" TargetMode="External"/><Relationship Id="rId201" Type="http://schemas.openxmlformats.org/officeDocument/2006/relationships/hyperlink" Target="https://po.tamaulipas.gob.mx/wp-content/uploads/2022/12/cxlvii-Ext.No_.27-121222F-EV.pdf" TargetMode="External"/><Relationship Id="rId243" Type="http://schemas.openxmlformats.org/officeDocument/2006/relationships/hyperlink" Target="https://po.tamaulipas.gob.mx/wp-content/uploads/2025/08/cl-103-270825-EV.pdf" TargetMode="External"/><Relationship Id="rId285" Type="http://schemas.openxmlformats.org/officeDocument/2006/relationships/hyperlink" Target="https://po.tamaulipas.gob.mx/wp-content/uploads/2024/02/cxlix-23-210224-EV.pdf" TargetMode="External"/><Relationship Id="rId38" Type="http://schemas.openxmlformats.org/officeDocument/2006/relationships/hyperlink" Target="https://po.tamaulipas.gob.mx/wp-content/uploads/2026/06/cli-69-100626.pdf" TargetMode="External"/><Relationship Id="rId103" Type="http://schemas.openxmlformats.org/officeDocument/2006/relationships/hyperlink" Target="https://po.tamaulipas.gob.mx/wp-content/uploads/2024/02/cxlix-23-210224-EV.pdf" TargetMode="External"/><Relationship Id="rId310" Type="http://schemas.openxmlformats.org/officeDocument/2006/relationships/hyperlink" Target="https://po.tamaulipas.gob.mx/wp-content/uploads/2024/02/cxlix-23-210224-EV.pdf" TargetMode="External"/><Relationship Id="rId91" Type="http://schemas.openxmlformats.org/officeDocument/2006/relationships/hyperlink" Target="https://po.tamaulipas.gob.mx/wp-content/uploads/2024/02/cxlix-23-210224-EV.pdf" TargetMode="External"/><Relationship Id="rId145" Type="http://schemas.openxmlformats.org/officeDocument/2006/relationships/hyperlink" Target="https://po.tamaulipas.gob.mx/wp-content/uploads/2024/02/cxlix-23-210224-EV.pdf" TargetMode="External"/><Relationship Id="rId187" Type="http://schemas.openxmlformats.org/officeDocument/2006/relationships/hyperlink" Target="https://po.tamaulipas.gob.mx/wp-content/uploads/2024/02/cxlix-23-210224-EV.pdf" TargetMode="External"/><Relationship Id="rId352" Type="http://schemas.openxmlformats.org/officeDocument/2006/relationships/hyperlink" Target="https://po.tamaulipas.gob.mx/wp-content/uploads/2024/08/cxlix-101-210824.pdf" TargetMode="External"/><Relationship Id="rId394" Type="http://schemas.openxmlformats.org/officeDocument/2006/relationships/hyperlink" Target="https://po.tamaulipas.gob.mx/wp-content/uploads/2022/02/cxlvii-22-220222.pdf" TargetMode="External"/><Relationship Id="rId408" Type="http://schemas.openxmlformats.org/officeDocument/2006/relationships/hyperlink" Target="https://po.tamaulipas.gob.mx/wp-content/uploads/2024/08/cxlix-101-210824.pdf" TargetMode="External"/><Relationship Id="rId212" Type="http://schemas.openxmlformats.org/officeDocument/2006/relationships/hyperlink" Target="https://po.tamaulipas.gob.mx/wp-content/uploads/2022/07/cxlvii-Ext.No_.11-010722F-EV.pdf" TargetMode="External"/><Relationship Id="rId254" Type="http://schemas.openxmlformats.org/officeDocument/2006/relationships/hyperlink" Target="https://po.tamaulipas.gob.mx/wp-content/uploads/2024/02/cxlix-23-210224-EV.pdf" TargetMode="External"/><Relationship Id="rId28" Type="http://schemas.openxmlformats.org/officeDocument/2006/relationships/hyperlink" Target="https://po.tamaulipas.gob.mx/wp-content/uploads/2026/06/cli-69-100626.pdf" TargetMode="External"/><Relationship Id="rId49" Type="http://schemas.openxmlformats.org/officeDocument/2006/relationships/hyperlink" Target="https://po.tamaulipas.gob.mx/wp-content/uploads/2024/02/cxlix-23-210224-EV.pdf" TargetMode="External"/><Relationship Id="rId114" Type="http://schemas.openxmlformats.org/officeDocument/2006/relationships/hyperlink" Target="https://po.tamaulipas.gob.mx/wp-content/uploads/2023/11/cxlviii-Ext.No_.30-271123.pdf" TargetMode="External"/><Relationship Id="rId275" Type="http://schemas.openxmlformats.org/officeDocument/2006/relationships/hyperlink" Target="https://po.tamaulipas.gob.mx/wp-content/uploads/2024/02/cxlix-23-210224-EV.pdf" TargetMode="External"/><Relationship Id="rId296" Type="http://schemas.openxmlformats.org/officeDocument/2006/relationships/hyperlink" Target="https://po.tamaulipas.gob.mx/wp-content/uploads/2024/08/cxlix-101-210824.pdf" TargetMode="External"/><Relationship Id="rId300" Type="http://schemas.openxmlformats.org/officeDocument/2006/relationships/hyperlink" Target="https://po.tamaulipas.gob.mx/wp-content/uploads/2024/02/cxlix-23-210224-EV.pdf" TargetMode="External"/><Relationship Id="rId60" Type="http://schemas.openxmlformats.org/officeDocument/2006/relationships/hyperlink" Target="https://po.tamaulipas.gob.mx/wp-content/uploads/2024/02/cxlix-23-210224-EV.pdf" TargetMode="External"/><Relationship Id="rId81" Type="http://schemas.openxmlformats.org/officeDocument/2006/relationships/hyperlink" Target="https://po.tamaulipas.gob.mx/wp-content/uploads/2026/06/cli-69-100626.pdf" TargetMode="External"/><Relationship Id="rId135" Type="http://schemas.openxmlformats.org/officeDocument/2006/relationships/hyperlink" Target="https://po.tamaulipas.gob.mx/wp-content/uploads/2024/02/cxlix-23-210224-EV.pdf" TargetMode="External"/><Relationship Id="rId156" Type="http://schemas.openxmlformats.org/officeDocument/2006/relationships/hyperlink" Target="https://po.tamaulipas.gob.mx/wp-content/uploads/2024/02/cxlix-23-210224-EV.pdf" TargetMode="External"/><Relationship Id="rId177" Type="http://schemas.openxmlformats.org/officeDocument/2006/relationships/hyperlink" Target="https://po.tamaulipas.gob.mx/wp-content/uploads/2026/06/cli-69-100626.pdf" TargetMode="External"/><Relationship Id="rId198" Type="http://schemas.openxmlformats.org/officeDocument/2006/relationships/hyperlink" Target="https://po.tamaulipas.gob.mx/wp-content/uploads/2022/07/cxlvii-Ext.No_.11-010722F-EV.pdf" TargetMode="External"/><Relationship Id="rId321" Type="http://schemas.openxmlformats.org/officeDocument/2006/relationships/hyperlink" Target="https://po.tamaulipas.gob.mx/wp-content/uploads/2025/08/cl-103-270825-EV.pdf" TargetMode="External"/><Relationship Id="rId342" Type="http://schemas.openxmlformats.org/officeDocument/2006/relationships/hyperlink" Target="https://po.tamaulipas.gob.mx/wp-content/uploads/2024/08/cxlix-101-210824.pdf" TargetMode="External"/><Relationship Id="rId363" Type="http://schemas.openxmlformats.org/officeDocument/2006/relationships/hyperlink" Target="https://po.tamaulipas.gob.mx/wp-content/uploads/2024/08/cxlix-101-210824.pdf" TargetMode="External"/><Relationship Id="rId384" Type="http://schemas.openxmlformats.org/officeDocument/2006/relationships/hyperlink" Target="https://po.tamaulipas.gob.mx/wp-content/uploads/2026/06/cli-69-100626.pdf" TargetMode="External"/><Relationship Id="rId419" Type="http://schemas.openxmlformats.org/officeDocument/2006/relationships/hyperlink" Target="https://po.tamaulipas.gob.mx/wp-content/uploads/2024/08/cxlix-101-210824.pdf" TargetMode="External"/><Relationship Id="rId202" Type="http://schemas.openxmlformats.org/officeDocument/2006/relationships/hyperlink" Target="https://po.tamaulipas.gob.mx/wp-content/uploads/2022/07/cxlvii-Ext.No_.11-010722F-EV.pdf" TargetMode="External"/><Relationship Id="rId223" Type="http://schemas.openxmlformats.org/officeDocument/2006/relationships/hyperlink" Target="https://po.tamaulipas.gob.mx/wp-content/uploads/2022/12/cxlvii-Ext.No_.27-121222F-EV.pdf" TargetMode="External"/><Relationship Id="rId244" Type="http://schemas.openxmlformats.org/officeDocument/2006/relationships/hyperlink" Target="https://po.tamaulipas.gob.mx/wp-content/uploads/2024/05/cxlix-56-080524.pdf" TargetMode="External"/><Relationship Id="rId430" Type="http://schemas.openxmlformats.org/officeDocument/2006/relationships/header" Target="header1.xml"/><Relationship Id="rId18" Type="http://schemas.openxmlformats.org/officeDocument/2006/relationships/hyperlink" Target="https://po.tamaulipas.gob.mx/wp-content/uploads/2024/08/cxlix-101-210824.pdf" TargetMode="External"/><Relationship Id="rId39" Type="http://schemas.openxmlformats.org/officeDocument/2006/relationships/hyperlink" Target="https://po.tamaulipas.gob.mx/wp-content/uploads/2026/06/cli-69-100626.pdf" TargetMode="External"/><Relationship Id="rId265" Type="http://schemas.openxmlformats.org/officeDocument/2006/relationships/hyperlink" Target="https://po.tamaulipas.gob.mx/wp-content/uploads/2024/02/cxlix-23-210224-EV.pdf" TargetMode="External"/><Relationship Id="rId286" Type="http://schemas.openxmlformats.org/officeDocument/2006/relationships/hyperlink" Target="https://po.tamaulipas.gob.mx/wp-content/uploads/2024/02/cxlix-23-210224-EV.pdf" TargetMode="External"/><Relationship Id="rId50" Type="http://schemas.openxmlformats.org/officeDocument/2006/relationships/hyperlink" Target="https://po.tamaulipas.gob.mx/wp-content/uploads/2024/02/cxlix-23-210224-EV.pdf" TargetMode="External"/><Relationship Id="rId104" Type="http://schemas.openxmlformats.org/officeDocument/2006/relationships/hyperlink" Target="https://po.tamaulipas.gob.mx/wp-content/uploads/2024/02/cxlix-23-210224-EV.pdf" TargetMode="External"/><Relationship Id="rId125" Type="http://schemas.openxmlformats.org/officeDocument/2006/relationships/hyperlink" Target="https://po.tamaulipas.gob.mx/wp-content/uploads/2024/02/cxlix-23-210224-EV.pdf" TargetMode="External"/><Relationship Id="rId146" Type="http://schemas.openxmlformats.org/officeDocument/2006/relationships/hyperlink" Target="https://po.tamaulipas.gob.mx/wp-content/uploads/2024/03/cxlix-30-070324.pdf" TargetMode="External"/><Relationship Id="rId167" Type="http://schemas.openxmlformats.org/officeDocument/2006/relationships/hyperlink" Target="https://po.tamaulipas.gob.mx/wp-content/uploads/2024/02/cxlix-23-210224-EV.pdf" TargetMode="External"/><Relationship Id="rId188" Type="http://schemas.openxmlformats.org/officeDocument/2006/relationships/hyperlink" Target="https://po.tamaulipas.gob.mx/wp-content/uploads/2025/08/cl-103-270825-EV.pdf" TargetMode="External"/><Relationship Id="rId311" Type="http://schemas.openxmlformats.org/officeDocument/2006/relationships/hyperlink" Target="https://po.tamaulipas.gob.mx/wp-content/uploads/2024/02/cxlix-23-210224-EV.pdf" TargetMode="External"/><Relationship Id="rId332" Type="http://schemas.openxmlformats.org/officeDocument/2006/relationships/hyperlink" Target="https://po.tamaulipas.gob.mx/wp-content/uploads/2024/08/cxlix-101-210824.pdf" TargetMode="External"/><Relationship Id="rId353" Type="http://schemas.openxmlformats.org/officeDocument/2006/relationships/hyperlink" Target="https://po.tamaulipas.gob.mx/wp-content/uploads/2024/02/cxlix-23-210224-EV.pdf" TargetMode="External"/><Relationship Id="rId374" Type="http://schemas.openxmlformats.org/officeDocument/2006/relationships/hyperlink" Target="https://po.tamaulipas.gob.mx/wp-content/uploads/2024/08/cxlix-101-210824.pdf" TargetMode="External"/><Relationship Id="rId395" Type="http://schemas.openxmlformats.org/officeDocument/2006/relationships/hyperlink" Target="https://po.tamaulipas.gob.mx/wp-content/uploads/2022/02/cxlvii-22-220222.pdf" TargetMode="External"/><Relationship Id="rId409" Type="http://schemas.openxmlformats.org/officeDocument/2006/relationships/hyperlink" Target="https://po.tamaulipas.gob.mx/wp-content/uploads/2024/08/cxlix-101-210824.pdf" TargetMode="External"/><Relationship Id="rId71" Type="http://schemas.openxmlformats.org/officeDocument/2006/relationships/hyperlink" Target="https://po.tamaulipas.gob.mx/wp-content/uploads/2024/02/cxlix-23-210224-EV.pdf" TargetMode="External"/><Relationship Id="rId92" Type="http://schemas.openxmlformats.org/officeDocument/2006/relationships/hyperlink" Target="https://po.tamaulipas.gob.mx/wp-content/uploads/2024/02/cxlix-23-210224-EV.pdf" TargetMode="External"/><Relationship Id="rId213" Type="http://schemas.openxmlformats.org/officeDocument/2006/relationships/hyperlink" Target="https://po.tamaulipas.gob.mx/wp-content/uploads/2022/12/cxlvii-Ext.No_.27-121222F-EV.pdf" TargetMode="External"/><Relationship Id="rId234" Type="http://schemas.openxmlformats.org/officeDocument/2006/relationships/hyperlink" Target="https://po.tamaulipas.gob.mx/wp-content/uploads/2026/02/cli-23-240226.pdf" TargetMode="External"/><Relationship Id="rId420" Type="http://schemas.openxmlformats.org/officeDocument/2006/relationships/hyperlink" Target="https://po.tamaulipas.gob.mx/wp-content/uploads/2024/02/cxlix-23-210224-EV.pdf" TargetMode="External"/><Relationship Id="rId2" Type="http://schemas.openxmlformats.org/officeDocument/2006/relationships/numbering" Target="numbering.xml"/><Relationship Id="rId29" Type="http://schemas.openxmlformats.org/officeDocument/2006/relationships/hyperlink" Target="https://po.tamaulipas.gob.mx/wp-content/uploads/2026/06/cli-69-100626.pdf" TargetMode="External"/><Relationship Id="rId255" Type="http://schemas.openxmlformats.org/officeDocument/2006/relationships/hyperlink" Target="https://po.tamaulipas.gob.mx/wp-content/uploads/2024/02/cxlix-23-210224-EV.pdf" TargetMode="External"/><Relationship Id="rId276" Type="http://schemas.openxmlformats.org/officeDocument/2006/relationships/hyperlink" Target="https://po.tamaulipas.gob.mx/wp-content/uploads/2024/02/cxlix-23-210224-EV.pdf" TargetMode="External"/><Relationship Id="rId297" Type="http://schemas.openxmlformats.org/officeDocument/2006/relationships/hyperlink" Target="https://po.tamaulipas.gob.mx/wp-content/uploads/2024/02/cxlix-23-210224-EV.pdf" TargetMode="External"/><Relationship Id="rId40" Type="http://schemas.openxmlformats.org/officeDocument/2006/relationships/hyperlink" Target="https://po.tamaulipas.gob.mx/wp-content/uploads/2024/02/cxlix-23-210224-EV.pdf" TargetMode="External"/><Relationship Id="rId115" Type="http://schemas.openxmlformats.org/officeDocument/2006/relationships/hyperlink" Target="https://po.tamaulipas.gob.mx/wp-content/uploads/2024/02/cxlix-23-210224-EV.pdf" TargetMode="External"/><Relationship Id="rId136" Type="http://schemas.openxmlformats.org/officeDocument/2006/relationships/hyperlink" Target="https://po.tamaulipas.gob.mx/wp-content/uploads/2024/03/cxlix-30-070324.pdf" TargetMode="External"/><Relationship Id="rId157" Type="http://schemas.openxmlformats.org/officeDocument/2006/relationships/hyperlink" Target="https://po.tamaulipas.gob.mx/wp-content/uploads/2024/02/cxlix-23-210224-EV.pdf" TargetMode="External"/><Relationship Id="rId178" Type="http://schemas.openxmlformats.org/officeDocument/2006/relationships/hyperlink" Target="https://po.tamaulipas.gob.mx/wp-content/uploads/2026/06/cli-69-100626.pdf" TargetMode="External"/><Relationship Id="rId301" Type="http://schemas.openxmlformats.org/officeDocument/2006/relationships/hyperlink" Target="https://po.tamaulipas.gob.mx/wp-content/uploads/2024/02/cxlix-23-210224-EV.pdf" TargetMode="External"/><Relationship Id="rId322" Type="http://schemas.openxmlformats.org/officeDocument/2006/relationships/hyperlink" Target="https://po.tamaulipas.gob.mx/wp-content/uploads/2025/08/cl-103-270825-EV.pdf" TargetMode="External"/><Relationship Id="rId343" Type="http://schemas.openxmlformats.org/officeDocument/2006/relationships/hyperlink" Target="https://po.tamaulipas.gob.mx/wp-content/uploads/2024/08/cxlix-101-210824.pdf" TargetMode="External"/><Relationship Id="rId364" Type="http://schemas.openxmlformats.org/officeDocument/2006/relationships/hyperlink" Target="https://po.tamaulipas.gob.mx/wp-content/uploads/2026/04/cli-51-290426.pdf" TargetMode="External"/><Relationship Id="rId61" Type="http://schemas.openxmlformats.org/officeDocument/2006/relationships/hyperlink" Target="https://po.tamaulipas.gob.mx/wp-content/uploads/2024/02/cxlix-23-210224-EV.pdf" TargetMode="External"/><Relationship Id="rId82" Type="http://schemas.openxmlformats.org/officeDocument/2006/relationships/hyperlink" Target="https://po.tamaulipas.gob.mx/wp-content/uploads/2026/06/cli-69-100626.pdf" TargetMode="External"/><Relationship Id="rId199" Type="http://schemas.openxmlformats.org/officeDocument/2006/relationships/hyperlink" Target="https://po.tamaulipas.gob.mx/wp-content/uploads/2022/12/cxlvii-Ext.No_.27-121222F-EV.pdf" TargetMode="External"/><Relationship Id="rId203" Type="http://schemas.openxmlformats.org/officeDocument/2006/relationships/hyperlink" Target="https://po.tamaulipas.gob.mx/wp-content/uploads/2022/12/cxlvii-Ext.No_.27-121222F-EV.pdf" TargetMode="External"/><Relationship Id="rId385" Type="http://schemas.openxmlformats.org/officeDocument/2006/relationships/hyperlink" Target="https://po.tamaulipas.gob.mx/wp-content/uploads/2026/06/cli-69-100626.pdf" TargetMode="External"/><Relationship Id="rId19" Type="http://schemas.openxmlformats.org/officeDocument/2006/relationships/hyperlink" Target="https://po.tamaulipas.gob.mx/wp-content/uploads/2021/12/cxlvi-151-211221F.pdf" TargetMode="External"/><Relationship Id="rId224" Type="http://schemas.openxmlformats.org/officeDocument/2006/relationships/hyperlink" Target="https://po.tamaulipas.gob.mx/wp-content/uploads/2022/07/cxlvii-Ext.No_.11-010722F-EV.pdf" TargetMode="External"/><Relationship Id="rId245" Type="http://schemas.openxmlformats.org/officeDocument/2006/relationships/hyperlink" Target="https://po.tamaulipas.gob.mx/wp-content/uploads/2026/02/cli-23-240226.pdf" TargetMode="External"/><Relationship Id="rId266" Type="http://schemas.openxmlformats.org/officeDocument/2006/relationships/hyperlink" Target="https://po.tamaulipas.gob.mx/wp-content/uploads/2024/02/cxlix-23-210224-EV.pdf" TargetMode="External"/><Relationship Id="rId287" Type="http://schemas.openxmlformats.org/officeDocument/2006/relationships/hyperlink" Target="https://po.tamaulipas.gob.mx/wp-content/uploads/2024/02/cxlix-23-210224-EV.pdf" TargetMode="External"/><Relationship Id="rId410" Type="http://schemas.openxmlformats.org/officeDocument/2006/relationships/hyperlink" Target="https://po.tamaulipas.gob.mx/wp-content/uploads/2024/08/cxlix-101-210824.pdf" TargetMode="External"/><Relationship Id="rId431" Type="http://schemas.openxmlformats.org/officeDocument/2006/relationships/footer" Target="footer1.xml"/><Relationship Id="rId30" Type="http://schemas.openxmlformats.org/officeDocument/2006/relationships/hyperlink" Target="https://po.tamaulipas.gob.mx/wp-content/uploads/2024/02/cxlix-23-210224-EV.pdf" TargetMode="External"/><Relationship Id="rId105" Type="http://schemas.openxmlformats.org/officeDocument/2006/relationships/hyperlink" Target="https://po.tamaulipas.gob.mx/wp-content/uploads/2024/02/cxlix-23-210224-EV.pdf" TargetMode="External"/><Relationship Id="rId126" Type="http://schemas.openxmlformats.org/officeDocument/2006/relationships/hyperlink" Target="https://po.tamaulipas.gob.mx/wp-content/uploads/2024/03/cxlix-30-070324.pdf" TargetMode="External"/><Relationship Id="rId147" Type="http://schemas.openxmlformats.org/officeDocument/2006/relationships/hyperlink" Target="https://po.tamaulipas.gob.mx/wp-content/uploads/2025/08/cl-103-270825-EV.pdf" TargetMode="External"/><Relationship Id="rId168" Type="http://schemas.openxmlformats.org/officeDocument/2006/relationships/hyperlink" Target="https://po.tamaulipas.gob.mx/wp-content/uploads/2025/03/cl-29-060325.pdf" TargetMode="External"/><Relationship Id="rId312" Type="http://schemas.openxmlformats.org/officeDocument/2006/relationships/hyperlink" Target="https://po.tamaulipas.gob.mx/wp-content/uploads/2024/02/cxlix-23-210224-EV.pdf" TargetMode="External"/><Relationship Id="rId333" Type="http://schemas.openxmlformats.org/officeDocument/2006/relationships/hyperlink" Target="https://po.tamaulipas.gob.mx/wp-content/uploads/2024/08/cxlix-101-210824.pdf" TargetMode="External"/><Relationship Id="rId354" Type="http://schemas.openxmlformats.org/officeDocument/2006/relationships/hyperlink" Target="https://po.tamaulipas.gob.mx/wp-content/uploads/2024/02/cxlix-23-210224-EV.pdf" TargetMode="External"/><Relationship Id="rId51" Type="http://schemas.openxmlformats.org/officeDocument/2006/relationships/hyperlink" Target="https://po.tamaulipas.gob.mx/wp-content/uploads/2024/08/cxlix-101-210824.pdf" TargetMode="External"/><Relationship Id="rId72" Type="http://schemas.openxmlformats.org/officeDocument/2006/relationships/hyperlink" Target="https://po.tamaulipas.gob.mx/wp-content/uploads/2024/02/cxlix-23-210224-EV.pdf" TargetMode="External"/><Relationship Id="rId93" Type="http://schemas.openxmlformats.org/officeDocument/2006/relationships/hyperlink" Target="https://po.tamaulipas.gob.mx/wp-content/uploads/2024/02/cxlix-23-210224-EV.pdf" TargetMode="External"/><Relationship Id="rId189" Type="http://schemas.openxmlformats.org/officeDocument/2006/relationships/hyperlink" Target="https://po.tamaulipas.gob.mx/wp-content/uploads/2024/02/cxlix-23-210224-EV.pdf" TargetMode="External"/><Relationship Id="rId375" Type="http://schemas.openxmlformats.org/officeDocument/2006/relationships/hyperlink" Target="https://po.tamaulipas.gob.mx/wp-content/uploads/2024/08/cxlix-101-210824.pdf" TargetMode="External"/><Relationship Id="rId396" Type="http://schemas.openxmlformats.org/officeDocument/2006/relationships/hyperlink" Target="https://po.tamaulipas.gob.mx/wp-content/uploads/2024/02/cxlix-23-210224-EV.pdf" TargetMode="External"/><Relationship Id="rId3" Type="http://schemas.openxmlformats.org/officeDocument/2006/relationships/styles" Target="styles.xml"/><Relationship Id="rId214" Type="http://schemas.openxmlformats.org/officeDocument/2006/relationships/hyperlink" Target="https://po.tamaulipas.gob.mx/wp-content/uploads/2024/08/cxlix-99-150824.pdf" TargetMode="External"/><Relationship Id="rId235" Type="http://schemas.openxmlformats.org/officeDocument/2006/relationships/hyperlink" Target="https://po.tamaulipas.gob.mx/wp-content/uploads/2026/02/cli-23-240226.pdf" TargetMode="External"/><Relationship Id="rId256" Type="http://schemas.openxmlformats.org/officeDocument/2006/relationships/hyperlink" Target="https://po.tamaulipas.gob.mx/wp-content/uploads/2024/08/cxlix-101-210824.pdf" TargetMode="External"/><Relationship Id="rId277" Type="http://schemas.openxmlformats.org/officeDocument/2006/relationships/hyperlink" Target="https://po.tamaulipas.gob.mx/wp-content/uploads/2024/02/cxlix-23-210224-EV.pdf" TargetMode="External"/><Relationship Id="rId298" Type="http://schemas.openxmlformats.org/officeDocument/2006/relationships/hyperlink" Target="https://po.tamaulipas.gob.mx/wp-content/uploads/2024/02/cxlix-23-210224-EV.pdf" TargetMode="External"/><Relationship Id="rId400" Type="http://schemas.openxmlformats.org/officeDocument/2006/relationships/hyperlink" Target="https://po.tamaulipas.gob.mx/wp-content/uploads/2024/02/cxlix-23-210224-EV.pdf" TargetMode="External"/><Relationship Id="rId421" Type="http://schemas.openxmlformats.org/officeDocument/2006/relationships/hyperlink" Target="https://po.tamaulipas.gob.mx/wp-content/uploads/2024/02/cxlix-23-210224-EV.pdf" TargetMode="External"/><Relationship Id="rId116" Type="http://schemas.openxmlformats.org/officeDocument/2006/relationships/hyperlink" Target="https://po.tamaulipas.gob.mx/wp-content/uploads/2024/03/cxlix-30-070324.pdf" TargetMode="External"/><Relationship Id="rId137" Type="http://schemas.openxmlformats.org/officeDocument/2006/relationships/hyperlink" Target="https://po.tamaulipas.gob.mx/wp-content/uploads/2024/02/cxlix-23-210224-EV.pdf" TargetMode="External"/><Relationship Id="rId158" Type="http://schemas.openxmlformats.org/officeDocument/2006/relationships/hyperlink" Target="https://po.tamaulipas.gob.mx/wp-content/uploads/2024/02/cxlix-23-210224-EV.pdf" TargetMode="External"/><Relationship Id="rId302" Type="http://schemas.openxmlformats.org/officeDocument/2006/relationships/hyperlink" Target="https://po.tamaulipas.gob.mx/wp-content/uploads/2024/02/cxlix-23-210224-EV.pdf" TargetMode="External"/><Relationship Id="rId323" Type="http://schemas.openxmlformats.org/officeDocument/2006/relationships/hyperlink" Target="https://po.tamaulipas.gob.mx/wp-content/uploads/2025/08/cl-103-270825-EV.pdf" TargetMode="External"/><Relationship Id="rId344" Type="http://schemas.openxmlformats.org/officeDocument/2006/relationships/hyperlink" Target="https://po.tamaulipas.gob.mx/wp-content/uploads/2024/08/cxlix-101-210824.pdf" TargetMode="External"/><Relationship Id="rId20" Type="http://schemas.openxmlformats.org/officeDocument/2006/relationships/hyperlink" Target="https://po.tamaulipas.gob.mx/wp-content/uploads/2024/02/cxlix-23-210224-EV.pdf" TargetMode="External"/><Relationship Id="rId41" Type="http://schemas.openxmlformats.org/officeDocument/2006/relationships/hyperlink" Target="https://po.tamaulipas.gob.mx/wp-content/uploads/2026/06/cli-69-100626.pdf" TargetMode="External"/><Relationship Id="rId62" Type="http://schemas.openxmlformats.org/officeDocument/2006/relationships/hyperlink" Target="https://po.tamaulipas.gob.mx/wp-content/uploads/2024/02/cxlix-23-210224-EV.pdf" TargetMode="External"/><Relationship Id="rId83" Type="http://schemas.openxmlformats.org/officeDocument/2006/relationships/hyperlink" Target="https://po.tamaulipas.gob.mx/wp-content/uploads/2026/06/cli-69-100626.pdf" TargetMode="External"/><Relationship Id="rId179" Type="http://schemas.openxmlformats.org/officeDocument/2006/relationships/hyperlink" Target="https://po.tamaulipas.gob.mx/wp-content/uploads/2026/06/cli-69-100626.pdf" TargetMode="External"/><Relationship Id="rId365" Type="http://schemas.openxmlformats.org/officeDocument/2006/relationships/hyperlink" Target="https://po.tamaulipas.gob.mx/wp-content/uploads/2026/04/cli-51-290426.pdf" TargetMode="External"/><Relationship Id="rId386" Type="http://schemas.openxmlformats.org/officeDocument/2006/relationships/hyperlink" Target="https://po.tamaulipas.gob.mx/wp-content/uploads/2026/06/cli-69-100626.pdf" TargetMode="External"/><Relationship Id="rId190" Type="http://schemas.openxmlformats.org/officeDocument/2006/relationships/hyperlink" Target="https://po.tamaulipas.gob.mx/wp-content/uploads/2024/02/cxlix-23-210224-EV.pdf" TargetMode="External"/><Relationship Id="rId204" Type="http://schemas.openxmlformats.org/officeDocument/2006/relationships/hyperlink" Target="https://po.tamaulipas.gob.mx/wp-content/uploads/2024/02/cxlix-23-210224-EV.pdf" TargetMode="External"/><Relationship Id="rId225" Type="http://schemas.openxmlformats.org/officeDocument/2006/relationships/hyperlink" Target="https://po.tamaulipas.gob.mx/wp-content/uploads/2022/07/cxlvii-Ext.No_.11-010722F-EV.pdf" TargetMode="External"/><Relationship Id="rId246" Type="http://schemas.openxmlformats.org/officeDocument/2006/relationships/hyperlink" Target="https://po.tamaulipas.gob.mx/wp-content/uploads/2026/02/cli-23-240226.pdf" TargetMode="External"/><Relationship Id="rId267" Type="http://schemas.openxmlformats.org/officeDocument/2006/relationships/hyperlink" Target="https://po.tamaulipas.gob.mx/wp-content/uploads/2024/02/cxlix-23-210224-EV.pdf" TargetMode="External"/><Relationship Id="rId288" Type="http://schemas.openxmlformats.org/officeDocument/2006/relationships/hyperlink" Target="https://po.tamaulipas.gob.mx/wp-content/uploads/2024/02/cxlix-23-210224-EV.pdf" TargetMode="External"/><Relationship Id="rId411" Type="http://schemas.openxmlformats.org/officeDocument/2006/relationships/hyperlink" Target="https://po.tamaulipas.gob.mx/wp-content/uploads/2024/08/cxlix-101-210824.pdf" TargetMode="External"/><Relationship Id="rId432" Type="http://schemas.openxmlformats.org/officeDocument/2006/relationships/header" Target="header2.xml"/><Relationship Id="rId106" Type="http://schemas.openxmlformats.org/officeDocument/2006/relationships/hyperlink" Target="https://po.tamaulipas.gob.mx/wp-content/uploads/2024/02/cxlix-23-210224-EV.pdf" TargetMode="External"/><Relationship Id="rId127" Type="http://schemas.openxmlformats.org/officeDocument/2006/relationships/hyperlink" Target="https://po.tamaulipas.gob.mx/wp-content/uploads/2024/02/cxlix-23-210224-EV.pdf" TargetMode="External"/><Relationship Id="rId313" Type="http://schemas.openxmlformats.org/officeDocument/2006/relationships/hyperlink" Target="https://po.tamaulipas.gob.mx/wp-content/uploads/2024/02/cxlix-23-210224-EV.pdf" TargetMode="External"/><Relationship Id="rId10" Type="http://schemas.openxmlformats.org/officeDocument/2006/relationships/hyperlink" Target="https://po.tamaulipas.gob.mx/wp-content/uploads/2024/02/cxlix-23-210224-EV.pdf" TargetMode="External"/><Relationship Id="rId31" Type="http://schemas.openxmlformats.org/officeDocument/2006/relationships/hyperlink" Target="https://po.tamaulipas.gob.mx/wp-content/uploads/2024/02/cxlix-23-210224-EV.pdf" TargetMode="External"/><Relationship Id="rId52" Type="http://schemas.openxmlformats.org/officeDocument/2006/relationships/hyperlink" Target="https://po.tamaulipas.gob.mx/wp-content/uploads/2024/02/cxlix-23-210224-EV.pdf" TargetMode="External"/><Relationship Id="rId73" Type="http://schemas.openxmlformats.org/officeDocument/2006/relationships/hyperlink" Target="https://po.tamaulipas.gob.mx/wp-content/uploads/2025/08/cl-103-270825-EV.pdf" TargetMode="External"/><Relationship Id="rId94" Type="http://schemas.openxmlformats.org/officeDocument/2006/relationships/hyperlink" Target="https://po.tamaulipas.gob.mx/wp-content/uploads/2024/02/cxlix-23-210224-EV.pdf" TargetMode="External"/><Relationship Id="rId148" Type="http://schemas.openxmlformats.org/officeDocument/2006/relationships/hyperlink" Target="https://po.tamaulipas.gob.mx/wp-content/uploads/2025/08/cl-103-270825-EV.pdf" TargetMode="External"/><Relationship Id="rId169" Type="http://schemas.openxmlformats.org/officeDocument/2006/relationships/hyperlink" Target="https://po.tamaulipas.gob.mx/wp-content/uploads/2024/08/cxlix-101-210824.pdf" TargetMode="External"/><Relationship Id="rId334" Type="http://schemas.openxmlformats.org/officeDocument/2006/relationships/hyperlink" Target="https://po.tamaulipas.gob.mx/wp-content/uploads/2024/08/cxlix-101-210824.pdf" TargetMode="External"/><Relationship Id="rId355" Type="http://schemas.openxmlformats.org/officeDocument/2006/relationships/hyperlink" Target="https://po.tamaulipas.gob.mx/wp-content/uploads/2026/06/cli-69-100626.pdf" TargetMode="External"/><Relationship Id="rId376" Type="http://schemas.openxmlformats.org/officeDocument/2006/relationships/hyperlink" Target="https://po.tamaulipas.gob.mx/wp-content/uploads/2024/08/cxlix-101-210824.pdf" TargetMode="External"/><Relationship Id="rId397" Type="http://schemas.openxmlformats.org/officeDocument/2006/relationships/hyperlink" Target="https://po.tamaulipas.gob.mx/wp-content/uploads/2024/02/cxlix-23-210224-EV.pdf" TargetMode="External"/><Relationship Id="rId4" Type="http://schemas.openxmlformats.org/officeDocument/2006/relationships/settings" Target="settings.xml"/><Relationship Id="rId180" Type="http://schemas.openxmlformats.org/officeDocument/2006/relationships/hyperlink" Target="https://po.tamaulipas.gob.mx/wp-content/uploads/2024/02/cxlix-23-210224-EV.pdf" TargetMode="External"/><Relationship Id="rId215" Type="http://schemas.openxmlformats.org/officeDocument/2006/relationships/hyperlink" Target="https://po.tamaulipas.gob.mx/wp-content/uploads/2025/08/cl-103-270825-EV.pdf" TargetMode="External"/><Relationship Id="rId236" Type="http://schemas.openxmlformats.org/officeDocument/2006/relationships/hyperlink" Target="https://po.tamaulipas.gob.mx/wp-content/uploads/2025/08/cl-103-270825-EV.pdf" TargetMode="External"/><Relationship Id="rId257" Type="http://schemas.openxmlformats.org/officeDocument/2006/relationships/hyperlink" Target="https://po.tamaulipas.gob.mx/wp-content/uploads/2024/02/cxlix-23-210224-EV.pdf" TargetMode="External"/><Relationship Id="rId278" Type="http://schemas.openxmlformats.org/officeDocument/2006/relationships/hyperlink" Target="https://po.tamaulipas.gob.mx/wp-content/uploads/2024/02/cxlix-23-210224-EV.pdf" TargetMode="External"/><Relationship Id="rId401" Type="http://schemas.openxmlformats.org/officeDocument/2006/relationships/hyperlink" Target="https://po.tamaulipas.gob.mx/wp-content/uploads/2024/02/cxlix-23-210224-EV.pdf" TargetMode="External"/><Relationship Id="rId422" Type="http://schemas.openxmlformats.org/officeDocument/2006/relationships/hyperlink" Target="https://po.tamaulipas.gob.mx/wp-content/uploads/2024/02/cxlix-23-210224-EV.pdf" TargetMode="External"/><Relationship Id="rId303" Type="http://schemas.openxmlformats.org/officeDocument/2006/relationships/hyperlink" Target="https://po.tamaulipas.gob.mx/wp-content/uploads/2024/02/cxlix-23-210224-EV.pdf" TargetMode="External"/><Relationship Id="rId42" Type="http://schemas.openxmlformats.org/officeDocument/2006/relationships/hyperlink" Target="https://po.tamaulipas.gob.mx/wp-content/uploads/2024/02/cxlix-23-210224-EV.pdf" TargetMode="External"/><Relationship Id="rId84" Type="http://schemas.openxmlformats.org/officeDocument/2006/relationships/hyperlink" Target="https://po.tamaulipas.gob.mx/wp-content/uploads/2026/06/cli-69-100626.pdf" TargetMode="External"/><Relationship Id="rId138" Type="http://schemas.openxmlformats.org/officeDocument/2006/relationships/hyperlink" Target="https://po.tamaulipas.gob.mx/wp-content/uploads/2024/03/cxlix-30-070324.pdf" TargetMode="External"/><Relationship Id="rId345" Type="http://schemas.openxmlformats.org/officeDocument/2006/relationships/hyperlink" Target="https://po.tamaulipas.gob.mx/wp-content/uploads/2024/08/cxlix-101-210824.pdf" TargetMode="External"/><Relationship Id="rId387" Type="http://schemas.openxmlformats.org/officeDocument/2006/relationships/hyperlink" Target="https://po.tamaulipas.gob.mx/wp-content/uploads/2024/02/cxlix-23-210224-EV.pdf" TargetMode="External"/><Relationship Id="rId191" Type="http://schemas.openxmlformats.org/officeDocument/2006/relationships/hyperlink" Target="https://po.tamaulipas.gob.mx/wp-content/uploads/2024/02/cxlix-23-210224-EV.pdf" TargetMode="External"/><Relationship Id="rId205" Type="http://schemas.openxmlformats.org/officeDocument/2006/relationships/hyperlink" Target="https://po.tamaulipas.gob.mx/wp-content/uploads/2023/08/cxlviii-101-230823-EV.pdf" TargetMode="External"/><Relationship Id="rId247" Type="http://schemas.openxmlformats.org/officeDocument/2006/relationships/hyperlink" Target="https://po.tamaulipas.gob.mx/wp-content/uploads/2026/02/cli-23-240226.pdf" TargetMode="External"/><Relationship Id="rId412" Type="http://schemas.openxmlformats.org/officeDocument/2006/relationships/hyperlink" Target="https://po.tamaulipas.gob.mx/wp-content/uploads/2024/08/cxlix-101-210824.pdf" TargetMode="External"/><Relationship Id="rId107" Type="http://schemas.openxmlformats.org/officeDocument/2006/relationships/hyperlink" Target="https://po.tamaulipas.gob.mx/wp-content/uploads/2022/09/cxlvii-110-140922F.pdf" TargetMode="External"/><Relationship Id="rId289" Type="http://schemas.openxmlformats.org/officeDocument/2006/relationships/hyperlink" Target="https://po.tamaulipas.gob.mx/wp-content/uploads/2024/02/cxlix-23-210224-EV.pdf" TargetMode="External"/><Relationship Id="rId11" Type="http://schemas.openxmlformats.org/officeDocument/2006/relationships/hyperlink" Target="https://po.tamaulipas.gob.mx/wp-content/uploads/2024/02/cxlix-23-210224-EV.pdf" TargetMode="External"/><Relationship Id="rId53" Type="http://schemas.openxmlformats.org/officeDocument/2006/relationships/hyperlink" Target="https://po.tamaulipas.gob.mx/wp-content/uploads/2024/08/cxlix-101-210824.pdf" TargetMode="External"/><Relationship Id="rId149" Type="http://schemas.openxmlformats.org/officeDocument/2006/relationships/hyperlink" Target="https://po.tamaulipas.gob.mx/wp-content/uploads/2024/02/cxlix-23-210224-EV.pdf" TargetMode="External"/><Relationship Id="rId314" Type="http://schemas.openxmlformats.org/officeDocument/2006/relationships/hyperlink" Target="https://po.tamaulipas.gob.mx/wp-content/uploads/2025/08/cl-103-270825-EV.pdf" TargetMode="External"/><Relationship Id="rId356" Type="http://schemas.openxmlformats.org/officeDocument/2006/relationships/hyperlink" Target="https://po.tamaulipas.gob.mx/wp-content/uploads/2026/06/cli-69-100626.pdf" TargetMode="External"/><Relationship Id="rId398" Type="http://schemas.openxmlformats.org/officeDocument/2006/relationships/hyperlink" Target="https://po.tamaulipas.gob.mx/wp-content/uploads/2024/02/cxlix-23-210224-EV.pdf" TargetMode="External"/><Relationship Id="rId95" Type="http://schemas.openxmlformats.org/officeDocument/2006/relationships/hyperlink" Target="https://po.tamaulipas.gob.mx/wp-content/uploads/2024/02/cxlix-23-210224-EV.pdf" TargetMode="External"/><Relationship Id="rId160" Type="http://schemas.openxmlformats.org/officeDocument/2006/relationships/hyperlink" Target="https://po.tamaulipas.gob.mx/wp-content/uploads/2024/02/cxlix-23-210224-EV.pdf" TargetMode="External"/><Relationship Id="rId216" Type="http://schemas.openxmlformats.org/officeDocument/2006/relationships/hyperlink" Target="https://po.tamaulipas.gob.mx/wp-content/uploads/2022/07/cxlvii-Ext.No_.11-010722F-EV.pdf" TargetMode="External"/><Relationship Id="rId423" Type="http://schemas.openxmlformats.org/officeDocument/2006/relationships/hyperlink" Target="https://po.tamaulipas.gob.mx/wp-content/uploads/2024/02/cxlix-23-210224-EV.pdf" TargetMode="External"/><Relationship Id="rId258" Type="http://schemas.openxmlformats.org/officeDocument/2006/relationships/hyperlink" Target="https://po.tamaulipas.gob.mx/wp-content/uploads/2024/02/cxlix-23-210224-EV.pdf" TargetMode="External"/><Relationship Id="rId22" Type="http://schemas.openxmlformats.org/officeDocument/2006/relationships/hyperlink" Target="https://po.tamaulipas.gob.mx/wp-content/uploads/2026/06/cli-69-100626.pdf" TargetMode="External"/><Relationship Id="rId64" Type="http://schemas.openxmlformats.org/officeDocument/2006/relationships/hyperlink" Target="https://po.tamaulipas.gob.mx/wp-content/uploads/2024/02/cxlix-23-210224-EV.pdf" TargetMode="External"/><Relationship Id="rId118" Type="http://schemas.openxmlformats.org/officeDocument/2006/relationships/hyperlink" Target="https://po.tamaulipas.gob.mx/wp-content/uploads/2024/03/cxlix-30-070324.pdf" TargetMode="External"/><Relationship Id="rId325" Type="http://schemas.openxmlformats.org/officeDocument/2006/relationships/hyperlink" Target="https://po.tamaulipas.gob.mx/wp-content/uploads/2024/08/cxlix-101-210824.pdf" TargetMode="External"/><Relationship Id="rId367" Type="http://schemas.openxmlformats.org/officeDocument/2006/relationships/hyperlink" Target="https://po.tamaulipas.gob.mx/wp-content/uploads/2026/02/cli-23-240226.pdf" TargetMode="External"/><Relationship Id="rId171" Type="http://schemas.openxmlformats.org/officeDocument/2006/relationships/hyperlink" Target="https://po.tamaulipas.gob.mx/wp-content/uploads/2026/06/cli-69-100626.pdf" TargetMode="External"/><Relationship Id="rId227" Type="http://schemas.openxmlformats.org/officeDocument/2006/relationships/hyperlink" Target="https://po.tamaulipas.gob.mx/wp-content/uploads/2022/07/cxlvii-Ext.No_.11-010722F-EV.pdf" TargetMode="External"/><Relationship Id="rId269" Type="http://schemas.openxmlformats.org/officeDocument/2006/relationships/hyperlink" Target="https://po.tamaulipas.gob.mx/wp-content/uploads/2024/08/cxlix-101-210824.pdf" TargetMode="External"/><Relationship Id="rId434" Type="http://schemas.openxmlformats.org/officeDocument/2006/relationships/theme" Target="theme/theme1.xml"/><Relationship Id="rId33" Type="http://schemas.openxmlformats.org/officeDocument/2006/relationships/hyperlink" Target="https://po.tamaulipas.gob.mx/wp-content/uploads/2026/06/cli-69-100626.pdf" TargetMode="External"/><Relationship Id="rId129" Type="http://schemas.openxmlformats.org/officeDocument/2006/relationships/hyperlink" Target="https://po.tamaulipas.gob.mx/wp-content/uploads/2024/02/cxlix-23-210224-EV.pdf" TargetMode="External"/><Relationship Id="rId280" Type="http://schemas.openxmlformats.org/officeDocument/2006/relationships/hyperlink" Target="https://po.tamaulipas.gob.mx/wp-content/uploads/2024/02/cxlix-23-210224-EV.pdf" TargetMode="External"/><Relationship Id="rId336" Type="http://schemas.openxmlformats.org/officeDocument/2006/relationships/hyperlink" Target="https://po.tamaulipas.gob.mx/wp-content/uploads/2024/08/cxlix-101-210824.pdf" TargetMode="External"/><Relationship Id="rId75" Type="http://schemas.openxmlformats.org/officeDocument/2006/relationships/hyperlink" Target="https://po.tamaulipas.gob.mx/wp-content/uploads/2025/06/cl-77-260625.pdf" TargetMode="External"/><Relationship Id="rId140" Type="http://schemas.openxmlformats.org/officeDocument/2006/relationships/hyperlink" Target="https://po.tamaulipas.gob.mx/wp-content/uploads/2024/03/cxlix-30-070324.pdf" TargetMode="External"/><Relationship Id="rId182" Type="http://schemas.openxmlformats.org/officeDocument/2006/relationships/hyperlink" Target="https://po.tamaulipas.gob.mx/wp-content/uploads/2022/12/cxlvii-Ext.No_.27-121222F-EV.pdf" TargetMode="External"/><Relationship Id="rId378" Type="http://schemas.openxmlformats.org/officeDocument/2006/relationships/hyperlink" Target="https://po.tamaulipas.gob.mx/wp-content/uploads/2024/08/cxlix-101-210824.pdf" TargetMode="External"/><Relationship Id="rId403" Type="http://schemas.openxmlformats.org/officeDocument/2006/relationships/hyperlink" Target="https://po.tamaulipas.gob.mx/wp-content/uploads/2024/02/cxlix-23-210224-EV.pdf" TargetMode="External"/><Relationship Id="rId6" Type="http://schemas.openxmlformats.org/officeDocument/2006/relationships/footnotes" Target="footnotes.xml"/><Relationship Id="rId238" Type="http://schemas.openxmlformats.org/officeDocument/2006/relationships/hyperlink" Target="https://po.tamaulipas.gob.mx/wp-content/uploads/2025/08/cl-103-270825-EV.pdf" TargetMode="External"/><Relationship Id="rId291" Type="http://schemas.openxmlformats.org/officeDocument/2006/relationships/hyperlink" Target="https://po.tamaulipas.gob.mx/wp-content/uploads/2024/02/cxlix-23-210224-EV.pdf" TargetMode="External"/><Relationship Id="rId305" Type="http://schemas.openxmlformats.org/officeDocument/2006/relationships/hyperlink" Target="https://po.tamaulipas.gob.mx/wp-content/uploads/2024/02/cxlix-23-210224-EV.pdf" TargetMode="External"/><Relationship Id="rId347" Type="http://schemas.openxmlformats.org/officeDocument/2006/relationships/hyperlink" Target="https://po.tamaulipas.gob.mx/wp-content/uploads/2024/08/cxlix-101-210824.pdf" TargetMode="External"/><Relationship Id="rId44" Type="http://schemas.openxmlformats.org/officeDocument/2006/relationships/hyperlink" Target="https://po.tamaulipas.gob.mx/wp-content/uploads/2024/02/cxlix-23-210224-EV.pdf" TargetMode="External"/><Relationship Id="rId86" Type="http://schemas.openxmlformats.org/officeDocument/2006/relationships/hyperlink" Target="https://po.tamaulipas.gob.mx/wp-content/uploads/2026/06/cli-69-100626.pdf" TargetMode="External"/><Relationship Id="rId151" Type="http://schemas.openxmlformats.org/officeDocument/2006/relationships/hyperlink" Target="https://po.tamaulipas.gob.mx/wp-content/uploads/2025/08/cl-103-270825-EV.pdf" TargetMode="External"/><Relationship Id="rId389" Type="http://schemas.openxmlformats.org/officeDocument/2006/relationships/hyperlink" Target="https://po.tamaulipas.gob.mx/wp-content/uploads/2024/02/cxlix-23-210224-EV.pdf" TargetMode="External"/><Relationship Id="rId193" Type="http://schemas.openxmlformats.org/officeDocument/2006/relationships/hyperlink" Target="https://po.tamaulipas.gob.mx/wp-content/uploads/2024/08/cxlix-101-210824.pdf" TargetMode="External"/><Relationship Id="rId207" Type="http://schemas.openxmlformats.org/officeDocument/2006/relationships/hyperlink" Target="https://po.tamaulipas.gob.mx/wp-content/uploads/2022/07/cxlvii-Ext.No_.11-010722F-EV.pdf" TargetMode="External"/><Relationship Id="rId249" Type="http://schemas.openxmlformats.org/officeDocument/2006/relationships/hyperlink" Target="https://po.tamaulipas.gob.mx/wp-content/uploads/2025/08/cl-103-270825-EV.pdf" TargetMode="External"/><Relationship Id="rId414" Type="http://schemas.openxmlformats.org/officeDocument/2006/relationships/hyperlink" Target="https://po.tamaulipas.gob.mx/wp-content/uploads/2024/08/cxlix-101-210824.pdf" TargetMode="External"/><Relationship Id="rId13" Type="http://schemas.openxmlformats.org/officeDocument/2006/relationships/hyperlink" Target="https://po.tamaulipas.gob.mx/wp-content/uploads/2026/06/cli-69-100626.pdf" TargetMode="External"/><Relationship Id="rId109" Type="http://schemas.openxmlformats.org/officeDocument/2006/relationships/hyperlink" Target="https://po.tamaulipas.gob.mx/wp-content/uploads/2023/11/cxlviii-Ext.No_.30-271123.pdf" TargetMode="External"/><Relationship Id="rId260" Type="http://schemas.openxmlformats.org/officeDocument/2006/relationships/hyperlink" Target="https://po.tamaulipas.gob.mx/wp-content/uploads/2024/08/cxlix-101-210824.pdf" TargetMode="External"/><Relationship Id="rId316" Type="http://schemas.openxmlformats.org/officeDocument/2006/relationships/hyperlink" Target="https://po.tamaulipas.gob.mx/wp-content/uploads/2025/08/cl-103-270825-EV.pdf" TargetMode="External"/><Relationship Id="rId55" Type="http://schemas.openxmlformats.org/officeDocument/2006/relationships/hyperlink" Target="https://po.tamaulipas.gob.mx/wp-content/uploads/2024/02/cxlix-23-210224-EV.pdf" TargetMode="External"/><Relationship Id="rId97" Type="http://schemas.openxmlformats.org/officeDocument/2006/relationships/hyperlink" Target="https://po.tamaulipas.gob.mx/wp-content/uploads/2024/02/cxlix-23-210224-EV.pdf" TargetMode="External"/><Relationship Id="rId120" Type="http://schemas.openxmlformats.org/officeDocument/2006/relationships/hyperlink" Target="https://po.tamaulipas.gob.mx/wp-content/uploads/2024/02/cxlix-23-210224-EV.pdf" TargetMode="External"/><Relationship Id="rId358" Type="http://schemas.openxmlformats.org/officeDocument/2006/relationships/hyperlink" Target="https://po.tamaulipas.gob.mx/wp-content/uploads/2024/08/cxlix-101-210824.pdf" TargetMode="External"/><Relationship Id="rId162" Type="http://schemas.openxmlformats.org/officeDocument/2006/relationships/hyperlink" Target="https://po.tamaulipas.gob.mx/wp-content/uploads/2024/02/cxlix-23-210223-EV.pdf" TargetMode="External"/><Relationship Id="rId218" Type="http://schemas.openxmlformats.org/officeDocument/2006/relationships/hyperlink" Target="https://po.tamaulipas.gob.mx/wp-content/uploads/2024/02/cxlix-23-210224-EV.pdf" TargetMode="External"/><Relationship Id="rId425" Type="http://schemas.openxmlformats.org/officeDocument/2006/relationships/hyperlink" Target="https://po.tamaulipas.gob.mx/wp-content/uploads/2024/02/cxlix-23-210224-EV.pdf" TargetMode="External"/><Relationship Id="rId271" Type="http://schemas.openxmlformats.org/officeDocument/2006/relationships/hyperlink" Target="https://po.tamaulipas.gob.mx/wp-content/uploads/2024/02/cxlix-23-210224-EV.pdf" TargetMode="External"/><Relationship Id="rId24" Type="http://schemas.openxmlformats.org/officeDocument/2006/relationships/hyperlink" Target="https://po.tamaulipas.gob.mx/wp-content/uploads/2024/08/cxlix-101-210824.pdf" TargetMode="External"/><Relationship Id="rId66" Type="http://schemas.openxmlformats.org/officeDocument/2006/relationships/hyperlink" Target="https://po.tamaulipas.gob.mx/wp-content/uploads/2025/08/cl-103-270825-EV.pdf" TargetMode="External"/><Relationship Id="rId131" Type="http://schemas.openxmlformats.org/officeDocument/2006/relationships/hyperlink" Target="https://po.tamaulipas.gob.mx/wp-content/uploads/2024/02/cxlix-23-210224-EV.pdf" TargetMode="External"/><Relationship Id="rId327" Type="http://schemas.openxmlformats.org/officeDocument/2006/relationships/hyperlink" Target="https://po.tamaulipas.gob.mx/wp-content/uploads/2024/08/cxlix-101-210824.pdf" TargetMode="External"/><Relationship Id="rId369" Type="http://schemas.openxmlformats.org/officeDocument/2006/relationships/hyperlink" Target="https://po.tamaulipas.gob.mx/wp-content/uploads/2024/08/cxlix-101-210824.pdf" TargetMode="External"/><Relationship Id="rId173" Type="http://schemas.openxmlformats.org/officeDocument/2006/relationships/hyperlink" Target="https://po.tamaulipas.gob.mx/wp-content/uploads/2026/06/cli-69-100626.pdf" TargetMode="External"/><Relationship Id="rId229" Type="http://schemas.openxmlformats.org/officeDocument/2006/relationships/hyperlink" Target="https://po.tamaulipas.gob.mx/wp-content/uploads/2025/08/cl-103-270825-EV.pdf" TargetMode="External"/><Relationship Id="rId380" Type="http://schemas.openxmlformats.org/officeDocument/2006/relationships/hyperlink" Target="https://po.tamaulipas.gob.mx/wp-content/uploads/2024/08/cxlix-101-210824.pdf" TargetMode="External"/><Relationship Id="rId240" Type="http://schemas.openxmlformats.org/officeDocument/2006/relationships/hyperlink" Target="https://po.tamaulipas.gob.mx/wp-content/uploads/2024/02/cxlix-23-210224-EV.pdf" TargetMode="External"/><Relationship Id="rId35" Type="http://schemas.openxmlformats.org/officeDocument/2006/relationships/hyperlink" Target="https://po.tamaulipas.gob.mx/wp-content/uploads/2026/06/cli-69-100626.pdf" TargetMode="External"/><Relationship Id="rId77" Type="http://schemas.openxmlformats.org/officeDocument/2006/relationships/hyperlink" Target="https://po.tamaulipas.gob.mx/wp-content/uploads/2024/02/cxlix-23-210224-EV.pdf" TargetMode="External"/><Relationship Id="rId100" Type="http://schemas.openxmlformats.org/officeDocument/2006/relationships/hyperlink" Target="https://po.tamaulipas.gob.mx/wp-content/uploads/2024/02/cxlix-23-210224-EV.pdf" TargetMode="External"/><Relationship Id="rId282" Type="http://schemas.openxmlformats.org/officeDocument/2006/relationships/hyperlink" Target="https://po.tamaulipas.gob.mx/wp-content/uploads/2024/02/cxlix-23-210224-EV.pdf" TargetMode="External"/><Relationship Id="rId338" Type="http://schemas.openxmlformats.org/officeDocument/2006/relationships/hyperlink" Target="https://po.tamaulipas.gob.mx/wp-content/uploads/2024/08/cxlix-101-210824.pdf" TargetMode="External"/><Relationship Id="rId8" Type="http://schemas.openxmlformats.org/officeDocument/2006/relationships/image" Target="media/image1.jpeg"/><Relationship Id="rId142" Type="http://schemas.openxmlformats.org/officeDocument/2006/relationships/hyperlink" Target="https://po.tamaulipas.gob.mx/wp-content/uploads/2024/03/cxlix-30-070324.pdf" TargetMode="External"/><Relationship Id="rId184" Type="http://schemas.openxmlformats.org/officeDocument/2006/relationships/hyperlink" Target="https://po.tamaulipas.gob.mx/wp-content/uploads/2026/02/cli-19-120226.pdf" TargetMode="External"/><Relationship Id="rId391" Type="http://schemas.openxmlformats.org/officeDocument/2006/relationships/hyperlink" Target="https://po.tamaulipas.gob.mx/wp-content/uploads/2024/02/cxlix-23-210224-EV.pdf" TargetMode="External"/><Relationship Id="rId405" Type="http://schemas.openxmlformats.org/officeDocument/2006/relationships/hyperlink" Target="https://po.tamaulipas.gob.mx/wp-content/uploads/2024/02/cxlix-23-210224-EV.pdf" TargetMode="External"/><Relationship Id="rId251" Type="http://schemas.openxmlformats.org/officeDocument/2006/relationships/hyperlink" Target="https://po.tamaulipas.gob.mx/wp-content/uploads/2025/08/cl-103-270825-EV.pdf" TargetMode="External"/><Relationship Id="rId46" Type="http://schemas.openxmlformats.org/officeDocument/2006/relationships/hyperlink" Target="https://po.tamaulipas.gob.mx/wp-content/uploads/2024/08/cxlix-101-210824.pdf" TargetMode="External"/><Relationship Id="rId293" Type="http://schemas.openxmlformats.org/officeDocument/2006/relationships/hyperlink" Target="https://po.tamaulipas.gob.mx/wp-content/uploads/2024/08/cxlix-101-210824.pdf" TargetMode="External"/><Relationship Id="rId307" Type="http://schemas.openxmlformats.org/officeDocument/2006/relationships/hyperlink" Target="https://po.tamaulipas.gob.mx/wp-content/uploads/2024/02/cxlix-23-210224-EV.pdf" TargetMode="External"/><Relationship Id="rId349" Type="http://schemas.openxmlformats.org/officeDocument/2006/relationships/hyperlink" Target="https://po.tamaulipas.gob.mx/wp-content/uploads/2024/08/cxlix-101-210824.pdf" TargetMode="External"/><Relationship Id="rId88" Type="http://schemas.openxmlformats.org/officeDocument/2006/relationships/hyperlink" Target="https://po.tamaulipas.gob.mx/wp-content/uploads/2024/02/cxlix-23-210224-EV.pdf" TargetMode="External"/><Relationship Id="rId111" Type="http://schemas.openxmlformats.org/officeDocument/2006/relationships/hyperlink" Target="https://po.tamaulipas.gob.mx/wp-content/uploads/2023/11/cxlviii-Ext.No_.30-271123.pdf" TargetMode="External"/><Relationship Id="rId153" Type="http://schemas.openxmlformats.org/officeDocument/2006/relationships/hyperlink" Target="https://po.tamaulipas.gob.mx/wp-content/uploads/2024/02/cxlix-23-210224-EV.pdf" TargetMode="External"/><Relationship Id="rId195" Type="http://schemas.openxmlformats.org/officeDocument/2006/relationships/hyperlink" Target="https://po.tamaulipas.gob.mx/wp-content/uploads/2024/08/cxlix-101-210824.pdf" TargetMode="External"/><Relationship Id="rId209" Type="http://schemas.openxmlformats.org/officeDocument/2006/relationships/hyperlink" Target="https://po.tamaulipas.gob.mx/wp-content/uploads/2022/07/cxlvii-Ext.No_.11-010722F-EV.pdf" TargetMode="External"/><Relationship Id="rId360" Type="http://schemas.openxmlformats.org/officeDocument/2006/relationships/hyperlink" Target="https://po.tamaulipas.gob.mx/wp-content/uploads/2024/08/cxlix-101-210824.pdf" TargetMode="External"/><Relationship Id="rId416" Type="http://schemas.openxmlformats.org/officeDocument/2006/relationships/hyperlink" Target="https://po.tamaulipas.gob.mx/wp-content/uploads/2024/08/cxlix-101-210824.pdf" TargetMode="External"/><Relationship Id="rId220" Type="http://schemas.openxmlformats.org/officeDocument/2006/relationships/hyperlink" Target="https://po.tamaulipas.gob.mx/wp-content/uploads/2022/07/cxlvii-Ext.No_.11-010722F-EV.pdf" TargetMode="External"/><Relationship Id="rId15" Type="http://schemas.openxmlformats.org/officeDocument/2006/relationships/hyperlink" Target="https://po.tamaulipas.gob.mx/wp-content/uploads/2022/02/cxlvii-22-220222.pdf" TargetMode="External"/><Relationship Id="rId57" Type="http://schemas.openxmlformats.org/officeDocument/2006/relationships/hyperlink" Target="https://po.tamaulipas.gob.mx/wp-content/uploads/2024/02/cxlix-23-210224-EV.pdf" TargetMode="External"/><Relationship Id="rId262" Type="http://schemas.openxmlformats.org/officeDocument/2006/relationships/hyperlink" Target="https://po.tamaulipas.gob.mx/wp-content/uploads/2024/02/cxlix-23-210224-EV.pdf" TargetMode="External"/><Relationship Id="rId318" Type="http://schemas.openxmlformats.org/officeDocument/2006/relationships/hyperlink" Target="https://po.tamaulipas.gob.mx/wp-content/uploads/2024/02/cxlix-23-210224-EV.pdf" TargetMode="External"/><Relationship Id="rId99" Type="http://schemas.openxmlformats.org/officeDocument/2006/relationships/hyperlink" Target="https://po.tamaulipas.gob.mx/wp-content/uploads/2024/02/cxlix-23-210224-EV.pdf" TargetMode="External"/><Relationship Id="rId122" Type="http://schemas.openxmlformats.org/officeDocument/2006/relationships/hyperlink" Target="https://po.tamaulipas.gob.mx/wp-content/uploads/2025/08/cl-103-270825-EV.pdf" TargetMode="External"/><Relationship Id="rId164" Type="http://schemas.openxmlformats.org/officeDocument/2006/relationships/hyperlink" Target="https://po.tamaulipas.gob.mx/wp-content/uploads/2022/09/cxlvii-110-140922F.pdf" TargetMode="External"/><Relationship Id="rId371" Type="http://schemas.openxmlformats.org/officeDocument/2006/relationships/hyperlink" Target="https://po.tamaulipas.gob.mx/wp-content/uploads/2024/08/cxlix-101-210824.pdf" TargetMode="External"/><Relationship Id="rId427" Type="http://schemas.openxmlformats.org/officeDocument/2006/relationships/hyperlink" Target="https://po.tamaulipas.gob.mx/wp-content/uploads/2024/02/cxlix-23-210224-EV.pdf" TargetMode="External"/><Relationship Id="rId26" Type="http://schemas.openxmlformats.org/officeDocument/2006/relationships/hyperlink" Target="https://po.tamaulipas.gob.mx/wp-content/uploads/2026/06/cli-69-100626.pdf" TargetMode="External"/><Relationship Id="rId231" Type="http://schemas.openxmlformats.org/officeDocument/2006/relationships/hyperlink" Target="https://po.tamaulipas.gob.mx/wp-content/uploads/2022/07/cxlvii-Ext.No_.11-010722F-EV.pdf" TargetMode="External"/><Relationship Id="rId273" Type="http://schemas.openxmlformats.org/officeDocument/2006/relationships/hyperlink" Target="https://po.tamaulipas.gob.mx/wp-content/uploads/2024/02/cxlix-23-210224-EV.pdf" TargetMode="External"/><Relationship Id="rId329" Type="http://schemas.openxmlformats.org/officeDocument/2006/relationships/hyperlink" Target="https://po.tamaulipas.gob.mx/wp-content/uploads/2024/08/cxlix-101-210824.pdf" TargetMode="External"/><Relationship Id="rId68" Type="http://schemas.openxmlformats.org/officeDocument/2006/relationships/hyperlink" Target="https://po.tamaulipas.gob.mx/wp-content/uploads/2024/02/cxlix-23-210224-EV.pdf" TargetMode="External"/><Relationship Id="rId133" Type="http://schemas.openxmlformats.org/officeDocument/2006/relationships/hyperlink" Target="https://po.tamaulipas.gob.mx/wp-content/uploads/2024/02/cxlix-23-210224-EV.pdf" TargetMode="External"/><Relationship Id="rId175" Type="http://schemas.openxmlformats.org/officeDocument/2006/relationships/hyperlink" Target="https://po.tamaulipas.gob.mx/wp-content/uploads/2026/06/cli-69-100626.pdf" TargetMode="External"/><Relationship Id="rId340" Type="http://schemas.openxmlformats.org/officeDocument/2006/relationships/hyperlink" Target="https://po.tamaulipas.gob.mx/wp-content/uploads/2024/08/cxlix-101-210824.pdf" TargetMode="External"/><Relationship Id="rId200" Type="http://schemas.openxmlformats.org/officeDocument/2006/relationships/hyperlink" Target="https://po.tamaulipas.gob.mx/wp-content/uploads/2022/07/cxlvii-Ext.No_.11-010722F-EV.pdf" TargetMode="External"/><Relationship Id="rId382" Type="http://schemas.openxmlformats.org/officeDocument/2006/relationships/hyperlink" Target="https://po.tamaulipas.gob.mx/wp-content/uploads/2024/08/cxlix-101-210824.pdf" TargetMode="External"/><Relationship Id="rId242" Type="http://schemas.openxmlformats.org/officeDocument/2006/relationships/hyperlink" Target="https://po.tamaulipas.gob.mx/wp-content/uploads/2022/09/cxlvii-110-140922F.pdf" TargetMode="External"/><Relationship Id="rId284" Type="http://schemas.openxmlformats.org/officeDocument/2006/relationships/hyperlink" Target="https://po.tamaulipas.gob.mx/wp-content/uploads/2024/02/cxlix-23-210224-EV.pdf" TargetMode="External"/><Relationship Id="rId37" Type="http://schemas.openxmlformats.org/officeDocument/2006/relationships/hyperlink" Target="https://po.tamaulipas.gob.mx/wp-content/uploads/2024/08/cxlix-101-210824.pdf" TargetMode="External"/><Relationship Id="rId79" Type="http://schemas.openxmlformats.org/officeDocument/2006/relationships/hyperlink" Target="https://po.tamaulipas.gob.mx/wp-content/uploads/2026/06/cli-69-100626.pdf" TargetMode="External"/><Relationship Id="rId102" Type="http://schemas.openxmlformats.org/officeDocument/2006/relationships/hyperlink" Target="https://po.tamaulipas.gob.mx/wp-content/uploads/2024/02/cxlix-23-210224-EV.pdf" TargetMode="External"/><Relationship Id="rId144" Type="http://schemas.openxmlformats.org/officeDocument/2006/relationships/hyperlink" Target="https://po.tamaulipas.gob.mx/wp-content/uploads/2024/03/cxlix-30-070324.pdf" TargetMode="External"/><Relationship Id="rId90" Type="http://schemas.openxmlformats.org/officeDocument/2006/relationships/hyperlink" Target="https://po.tamaulipas.gob.mx/wp-content/uploads/2024/02/cxlix-23-210224-EV.pdf" TargetMode="External"/><Relationship Id="rId186" Type="http://schemas.openxmlformats.org/officeDocument/2006/relationships/hyperlink" Target="https://po.tamaulipas.gob.mx/wp-content/uploads/2024/02/cxlix-23-210224-EV.pdf" TargetMode="External"/><Relationship Id="rId351" Type="http://schemas.openxmlformats.org/officeDocument/2006/relationships/hyperlink" Target="https://po.tamaulipas.gob.mx/wp-content/uploads/2024/08/cxlix-101-210824.pdf" TargetMode="External"/><Relationship Id="rId393" Type="http://schemas.openxmlformats.org/officeDocument/2006/relationships/hyperlink" Target="https://po.tamaulipas.gob.mx/wp-content/uploads/2024/02/cxlix-23-210224-EV.pdf" TargetMode="External"/><Relationship Id="rId407" Type="http://schemas.openxmlformats.org/officeDocument/2006/relationships/hyperlink" Target="https://po.tamaulipas.gob.mx/wp-content/uploads/2024/02/cxlix-23-210224-EV.pdf" TargetMode="External"/><Relationship Id="rId211" Type="http://schemas.openxmlformats.org/officeDocument/2006/relationships/hyperlink" Target="https://po.tamaulipas.gob.mx/wp-content/uploads/2024/08/cxlix-99-150824.pdf" TargetMode="External"/><Relationship Id="rId253" Type="http://schemas.openxmlformats.org/officeDocument/2006/relationships/hyperlink" Target="https://po.tamaulipas.gob.mx/wp-content/uploads/2024/08/cxlix-101-210824.pdf" TargetMode="External"/><Relationship Id="rId295" Type="http://schemas.openxmlformats.org/officeDocument/2006/relationships/hyperlink" Target="https://po.tamaulipas.gob.mx/wp-content/uploads/2024/08/cxlix-101-210824.pdf" TargetMode="External"/><Relationship Id="rId309" Type="http://schemas.openxmlformats.org/officeDocument/2006/relationships/hyperlink" Target="https://po.tamaulipas.gob.mx/wp-content/uploads/2024/02/cxlix-23-210224-EV.pdf" TargetMode="External"/><Relationship Id="rId48" Type="http://schemas.openxmlformats.org/officeDocument/2006/relationships/hyperlink" Target="https://po.tamaulipas.gob.mx/wp-content/uploads/2024/02/cxlix-23-210224-EV.pdf" TargetMode="External"/><Relationship Id="rId113" Type="http://schemas.openxmlformats.org/officeDocument/2006/relationships/hyperlink" Target="https://po.tamaulipas.gob.mx/wp-content/uploads/2024/03/cxlix-30-070324.pdf" TargetMode="External"/><Relationship Id="rId320" Type="http://schemas.openxmlformats.org/officeDocument/2006/relationships/hyperlink" Target="https://po.tamaulipas.gob.mx/wp-content/uploads/2025/08/cl-103-270825-EV.pdf" TargetMode="External"/><Relationship Id="rId155" Type="http://schemas.openxmlformats.org/officeDocument/2006/relationships/hyperlink" Target="https://po.tamaulipas.gob.mx/wp-content/uploads/2024/02/cxlix-23-210224-EV.pdf" TargetMode="External"/><Relationship Id="rId197" Type="http://schemas.openxmlformats.org/officeDocument/2006/relationships/hyperlink" Target="https://po.tamaulipas.gob.mx/wp-content/uploads/2024/08/cxlix-101-210824.pdf" TargetMode="External"/><Relationship Id="rId362" Type="http://schemas.openxmlformats.org/officeDocument/2006/relationships/hyperlink" Target="https://po.tamaulipas.gob.mx/wp-content/uploads/2024/08/cxlix-101-210824.pdf" TargetMode="External"/><Relationship Id="rId418" Type="http://schemas.openxmlformats.org/officeDocument/2006/relationships/hyperlink" Target="https://po.tamaulipas.gob.mx/wp-content/uploads/2024/02/cxlix-23-210224-EV.pdf" TargetMode="External"/><Relationship Id="rId222" Type="http://schemas.openxmlformats.org/officeDocument/2006/relationships/hyperlink" Target="https://po.tamaulipas.gob.mx/wp-content/uploads/2022/07/cxlvii-Ext.No_.11-010722F-EV.pdf" TargetMode="External"/><Relationship Id="rId264" Type="http://schemas.openxmlformats.org/officeDocument/2006/relationships/hyperlink" Target="https://po.tamaulipas.gob.mx/wp-content/uploads/2024/02/cxlix-23-210224-EV.pdf" TargetMode="External"/><Relationship Id="rId17" Type="http://schemas.openxmlformats.org/officeDocument/2006/relationships/hyperlink" Target="https://po.tamaulipas.gob.mx/wp-content/uploads/2025/08/cl-103-270825-EV.pdf" TargetMode="External"/><Relationship Id="rId59" Type="http://schemas.openxmlformats.org/officeDocument/2006/relationships/hyperlink" Target="https://po.tamaulipas.gob.mx/wp-content/uploads/2024/02/cxlix-23-210224-EV.pdf" TargetMode="External"/><Relationship Id="rId124" Type="http://schemas.openxmlformats.org/officeDocument/2006/relationships/hyperlink" Target="https://po.tamaulipas.gob.mx/wp-content/uploads/2024/03/cxlix-30-070324.pdf" TargetMode="External"/><Relationship Id="rId70" Type="http://schemas.openxmlformats.org/officeDocument/2006/relationships/hyperlink" Target="https://po.tamaulipas.gob.mx/wp-content/uploads/2024/02/cxlix-23-210224-EV.pdf" TargetMode="External"/><Relationship Id="rId166" Type="http://schemas.openxmlformats.org/officeDocument/2006/relationships/hyperlink" Target="https://po.tamaulipas.gob.mx/wp-content/uploads/2024/02/cxlix-23-210224-EV.pdf" TargetMode="External"/><Relationship Id="rId331" Type="http://schemas.openxmlformats.org/officeDocument/2006/relationships/hyperlink" Target="https://po.tamaulipas.gob.mx/wp-content/uploads/2024/08/cxlix-101-210824.pdf" TargetMode="External"/><Relationship Id="rId373" Type="http://schemas.openxmlformats.org/officeDocument/2006/relationships/hyperlink" Target="https://po.tamaulipas.gob.mx/wp-content/uploads/2024/08/cxlix-101-210824.pdf" TargetMode="External"/><Relationship Id="rId429" Type="http://schemas.openxmlformats.org/officeDocument/2006/relationships/hyperlink" Target="https://po.tamaulipas.gob.mx/wp-content/uploads/2024/03/cxlix-30-070324.pdf" TargetMode="External"/><Relationship Id="rId1" Type="http://schemas.openxmlformats.org/officeDocument/2006/relationships/customXml" Target="../customXml/item1.xml"/><Relationship Id="rId233" Type="http://schemas.openxmlformats.org/officeDocument/2006/relationships/hyperlink" Target="https://po.tamaulipas.gob.mx/wp-content/uploads/2026/02/cli-23-2402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F586-15BD-445D-97AC-D8336F62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98</Pages>
  <Words>57246</Words>
  <Characters>314858</Characters>
  <Application>Microsoft Office Word</Application>
  <DocSecurity>0</DocSecurity>
  <Lines>2623</Lines>
  <Paragraphs>742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Maribel</cp:lastModifiedBy>
  <cp:revision>52</cp:revision>
  <cp:lastPrinted>2025-03-10T17:48:00Z</cp:lastPrinted>
  <dcterms:created xsi:type="dcterms:W3CDTF">2026-05-05T20:11:00Z</dcterms:created>
  <dcterms:modified xsi:type="dcterms:W3CDTF">2026-06-13T07:21:00Z</dcterms:modified>
  <cp:category>58 Ley de Aguas F 12 JULIO 23</cp:category>
</cp:coreProperties>
</file>